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5C8C" w14:textId="77777777" w:rsidR="004B52A3" w:rsidRPr="004B52A3" w:rsidRDefault="004B52A3" w:rsidP="004B52A3">
      <w:pPr>
        <w:jc w:val="center"/>
        <w:rPr>
          <w:rFonts w:ascii="Arial" w:hAnsi="Arial"/>
          <w:b/>
          <w:bCs/>
          <w:sz w:val="24"/>
          <w:szCs w:val="24"/>
        </w:rPr>
      </w:pPr>
      <w:bookmarkStart w:id="0" w:name="_Hlk193284391"/>
      <w:bookmarkStart w:id="1" w:name="_Hlk518030634"/>
      <w:bookmarkStart w:id="2" w:name="_Hlk13234458"/>
      <w:r w:rsidRPr="004B52A3">
        <w:rPr>
          <w:rFonts w:ascii="Arial" w:hAnsi="Arial"/>
          <w:b/>
          <w:bCs/>
          <w:sz w:val="24"/>
          <w:szCs w:val="24"/>
        </w:rPr>
        <w:t>The Norfolk County Council</w:t>
      </w:r>
    </w:p>
    <w:p w14:paraId="14FA5335" w14:textId="77777777" w:rsidR="004B52A3" w:rsidRPr="004B52A3" w:rsidRDefault="004B52A3" w:rsidP="004B52A3">
      <w:pPr>
        <w:jc w:val="center"/>
        <w:rPr>
          <w:rFonts w:ascii="Arial" w:hAnsi="Arial"/>
          <w:b/>
          <w:bCs/>
          <w:sz w:val="24"/>
          <w:szCs w:val="24"/>
        </w:rPr>
      </w:pPr>
      <w:r w:rsidRPr="004B52A3">
        <w:rPr>
          <w:rFonts w:ascii="Arial" w:hAnsi="Arial"/>
          <w:b/>
          <w:bCs/>
          <w:sz w:val="24"/>
          <w:szCs w:val="24"/>
        </w:rPr>
        <w:t>(</w:t>
      </w:r>
      <w:proofErr w:type="spellStart"/>
      <w:r w:rsidRPr="004B52A3">
        <w:rPr>
          <w:rFonts w:ascii="Arial" w:hAnsi="Arial"/>
          <w:b/>
          <w:bCs/>
          <w:sz w:val="24"/>
          <w:szCs w:val="24"/>
        </w:rPr>
        <w:t>Reepham</w:t>
      </w:r>
      <w:proofErr w:type="spellEnd"/>
      <w:r w:rsidRPr="004B52A3">
        <w:rPr>
          <w:rFonts w:ascii="Arial" w:hAnsi="Arial"/>
          <w:b/>
          <w:bCs/>
          <w:sz w:val="24"/>
          <w:szCs w:val="24"/>
        </w:rPr>
        <w:t>, Market Place)</w:t>
      </w:r>
    </w:p>
    <w:p w14:paraId="6256E4C1" w14:textId="2BEF1DAA" w:rsidR="004B52A3" w:rsidRPr="004B52A3" w:rsidRDefault="004B52A3" w:rsidP="004B52A3">
      <w:pPr>
        <w:jc w:val="center"/>
        <w:rPr>
          <w:rFonts w:ascii="Arial" w:hAnsi="Arial"/>
          <w:b/>
          <w:bCs/>
          <w:sz w:val="24"/>
          <w:szCs w:val="24"/>
        </w:rPr>
      </w:pPr>
      <w:r w:rsidRPr="004B52A3">
        <w:rPr>
          <w:rFonts w:ascii="Arial" w:hAnsi="Arial"/>
          <w:b/>
          <w:bCs/>
          <w:sz w:val="24"/>
          <w:szCs w:val="24"/>
        </w:rPr>
        <w:t>(Street Parking Places) Consolidation and Variation Order 202</w:t>
      </w:r>
      <w:r w:rsidR="00FE4128">
        <w:rPr>
          <w:rFonts w:ascii="Arial" w:hAnsi="Arial"/>
          <w:b/>
          <w:bCs/>
          <w:sz w:val="24"/>
          <w:szCs w:val="24"/>
        </w:rPr>
        <w:t>5</w:t>
      </w:r>
    </w:p>
    <w:bookmarkEnd w:id="0"/>
    <w:p w14:paraId="38A533FF" w14:textId="77777777" w:rsidR="00756C63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</w:p>
    <w:bookmarkEnd w:id="1"/>
    <w:bookmarkEnd w:id="2"/>
    <w:p w14:paraId="34C89AD9" w14:textId="093D742B" w:rsidR="00FC39A7" w:rsidRPr="00A21369" w:rsidRDefault="00756C63">
      <w:pPr>
        <w:jc w:val="center"/>
        <w:rPr>
          <w:rFonts w:ascii="Arial" w:hAnsi="Arial"/>
          <w:b/>
          <w:color w:val="000000"/>
          <w:sz w:val="24"/>
        </w:rPr>
      </w:pPr>
      <w:r w:rsidRPr="00A21369">
        <w:rPr>
          <w:rFonts w:ascii="Arial" w:hAnsi="Arial"/>
          <w:b/>
          <w:color w:val="000000"/>
          <w:sz w:val="24"/>
        </w:rPr>
        <w:t>Statement of Reasons for Making the Order</w:t>
      </w:r>
    </w:p>
    <w:p w14:paraId="0EE94F2D" w14:textId="77777777" w:rsidR="00FF6B45" w:rsidRDefault="00FF6B45" w:rsidP="00FF6B45">
      <w:pPr>
        <w:rPr>
          <w:rFonts w:ascii="Arial" w:hAnsi="Arial"/>
          <w:b/>
          <w:color w:val="000000"/>
          <w:sz w:val="24"/>
          <w:u w:val="single"/>
        </w:rPr>
      </w:pPr>
    </w:p>
    <w:p w14:paraId="593E2407" w14:textId="705E8C5B" w:rsidR="00F117C6" w:rsidRPr="00F117C6" w:rsidRDefault="00F117C6" w:rsidP="00F117C6">
      <w:pPr>
        <w:jc w:val="both"/>
        <w:rPr>
          <w:rFonts w:ascii="Arial" w:hAnsi="Arial"/>
          <w:bCs/>
          <w:color w:val="000000"/>
          <w:sz w:val="24"/>
        </w:rPr>
      </w:pPr>
      <w:r w:rsidRPr="00F117C6">
        <w:rPr>
          <w:rFonts w:ascii="Arial" w:hAnsi="Arial"/>
          <w:bCs/>
          <w:color w:val="000000"/>
          <w:sz w:val="24"/>
        </w:rPr>
        <w:t xml:space="preserve">To </w:t>
      </w:r>
      <w:r w:rsidR="00673853">
        <w:rPr>
          <w:rFonts w:ascii="Arial" w:hAnsi="Arial"/>
          <w:bCs/>
          <w:color w:val="000000"/>
          <w:sz w:val="24"/>
        </w:rPr>
        <w:t xml:space="preserve">extend the length of stay within the on-street parking places but also to </w:t>
      </w:r>
      <w:r w:rsidR="00D266D2">
        <w:rPr>
          <w:rFonts w:ascii="Arial" w:hAnsi="Arial"/>
          <w:bCs/>
          <w:color w:val="000000"/>
          <w:sz w:val="24"/>
        </w:rPr>
        <w:t>extend the amount of time in which return is prohibited</w:t>
      </w:r>
      <w:r w:rsidRPr="00F117C6">
        <w:rPr>
          <w:rFonts w:ascii="Arial" w:hAnsi="Arial"/>
          <w:bCs/>
          <w:color w:val="000000"/>
          <w:sz w:val="24"/>
        </w:rPr>
        <w:t>.</w:t>
      </w:r>
      <w:r w:rsidR="00E5221D">
        <w:rPr>
          <w:rFonts w:ascii="Arial" w:hAnsi="Arial"/>
          <w:bCs/>
          <w:color w:val="000000"/>
          <w:sz w:val="24"/>
        </w:rPr>
        <w:t xml:space="preserve"> </w:t>
      </w:r>
      <w:r w:rsidR="00E9611F">
        <w:rPr>
          <w:rFonts w:ascii="Arial" w:hAnsi="Arial"/>
          <w:bCs/>
          <w:color w:val="000000"/>
          <w:sz w:val="24"/>
        </w:rPr>
        <w:t xml:space="preserve">The Wednesday restriction will be removed entirely, leaving both </w:t>
      </w:r>
      <w:r w:rsidR="00A04F55">
        <w:rPr>
          <w:rFonts w:ascii="Arial" w:hAnsi="Arial"/>
          <w:bCs/>
          <w:color w:val="000000"/>
          <w:sz w:val="24"/>
        </w:rPr>
        <w:t>north and south of the car park the same ‘Mon-Fri 8am-6pm</w:t>
      </w:r>
      <w:r w:rsidR="00252177">
        <w:rPr>
          <w:rFonts w:ascii="Arial" w:hAnsi="Arial"/>
          <w:bCs/>
          <w:color w:val="000000"/>
          <w:sz w:val="24"/>
        </w:rPr>
        <w:t>, no return within 120 mins’</w:t>
      </w:r>
      <w:r w:rsidR="00E5221D">
        <w:rPr>
          <w:rFonts w:ascii="Arial" w:hAnsi="Arial"/>
          <w:bCs/>
          <w:color w:val="000000"/>
          <w:sz w:val="24"/>
        </w:rPr>
        <w:t>.</w:t>
      </w:r>
    </w:p>
    <w:p w14:paraId="278F2ABF" w14:textId="77777777" w:rsidR="00756C63" w:rsidRPr="00A21369" w:rsidRDefault="00756C63" w:rsidP="00756C63">
      <w:pPr>
        <w:jc w:val="both"/>
        <w:rPr>
          <w:rFonts w:ascii="Arial" w:hAnsi="Arial"/>
          <w:iCs/>
          <w:color w:val="000000"/>
          <w:sz w:val="24"/>
        </w:rPr>
      </w:pPr>
    </w:p>
    <w:p w14:paraId="33338BBE" w14:textId="6127C439" w:rsidR="008E0B21" w:rsidRPr="00A21369" w:rsidRDefault="00FC39A7" w:rsidP="00756C63">
      <w:pPr>
        <w:jc w:val="both"/>
        <w:rPr>
          <w:rFonts w:ascii="Arial" w:hAnsi="Arial"/>
          <w:color w:val="000000"/>
          <w:sz w:val="24"/>
        </w:rPr>
      </w:pPr>
      <w:r w:rsidRPr="00A21369">
        <w:rPr>
          <w:rFonts w:ascii="Arial" w:hAnsi="Arial"/>
          <w:color w:val="000000"/>
          <w:sz w:val="24"/>
        </w:rPr>
        <w:t xml:space="preserve">The proposal to make the Order is made because it appears to </w:t>
      </w:r>
      <w:r w:rsidR="00756C63" w:rsidRPr="00A21369">
        <w:rPr>
          <w:rFonts w:ascii="Arial" w:hAnsi="Arial"/>
          <w:color w:val="000000"/>
          <w:sz w:val="24"/>
        </w:rPr>
        <w:t>Norfolk</w:t>
      </w:r>
      <w:r w:rsidRPr="00A21369">
        <w:rPr>
          <w:rFonts w:ascii="Arial" w:hAnsi="Arial"/>
          <w:color w:val="000000"/>
          <w:sz w:val="24"/>
        </w:rPr>
        <w:t xml:space="preserve"> County Council that it is expedient to do so in accordance with Sub-Section 1(</w:t>
      </w:r>
      <w:r w:rsidR="006E0FCF">
        <w:rPr>
          <w:rFonts w:ascii="Arial" w:hAnsi="Arial"/>
          <w:color w:val="000000"/>
          <w:sz w:val="24"/>
        </w:rPr>
        <w:t>a</w:t>
      </w:r>
      <w:r w:rsidRPr="00A21369">
        <w:rPr>
          <w:rFonts w:ascii="Arial" w:hAnsi="Arial"/>
          <w:color w:val="000000"/>
          <w:sz w:val="24"/>
        </w:rPr>
        <w:t>)</w:t>
      </w:r>
      <w:r w:rsidR="006E0FCF">
        <w:rPr>
          <w:rFonts w:ascii="Arial" w:hAnsi="Arial"/>
          <w:color w:val="000000"/>
          <w:sz w:val="24"/>
        </w:rPr>
        <w:t xml:space="preserve"> and (c)</w:t>
      </w:r>
      <w:r w:rsidRPr="00A21369">
        <w:rPr>
          <w:rFonts w:ascii="Arial" w:hAnsi="Arial"/>
          <w:color w:val="000000"/>
          <w:sz w:val="24"/>
        </w:rPr>
        <w:t xml:space="preserve"> of Section 1 of the Roa</w:t>
      </w:r>
      <w:r w:rsidR="00026B26" w:rsidRPr="00A21369">
        <w:rPr>
          <w:rFonts w:ascii="Arial" w:hAnsi="Arial"/>
          <w:color w:val="000000"/>
          <w:sz w:val="24"/>
        </w:rPr>
        <w:t>d Traffic Regulation Act, 1984.</w:t>
      </w:r>
    </w:p>
    <w:p w14:paraId="5B84BA1C" w14:textId="77777777" w:rsidR="00026B26" w:rsidRPr="00A21369" w:rsidRDefault="00026B26" w:rsidP="00756C63">
      <w:pPr>
        <w:jc w:val="both"/>
        <w:rPr>
          <w:rFonts w:ascii="Arial" w:hAnsi="Arial"/>
          <w:color w:val="000000"/>
          <w:sz w:val="24"/>
        </w:rPr>
      </w:pPr>
    </w:p>
    <w:p w14:paraId="0DE4A5F5" w14:textId="77777777" w:rsidR="007D0E9F" w:rsidRPr="00A21369" w:rsidRDefault="007D0E9F" w:rsidP="00756C63">
      <w:pPr>
        <w:shd w:val="clear" w:color="auto" w:fill="FFFFFF"/>
        <w:spacing w:after="120" w:line="360" w:lineRule="atLeast"/>
        <w:jc w:val="both"/>
        <w:rPr>
          <w:rFonts w:ascii="Arial" w:hAnsi="Arial" w:cs="Arial"/>
          <w:color w:val="000000"/>
          <w:sz w:val="24"/>
          <w:szCs w:val="24"/>
          <w:lang w:val="en" w:eastAsia="en-GB"/>
        </w:rPr>
      </w:pPr>
      <w:r w:rsidRPr="00A21369">
        <w:rPr>
          <w:rFonts w:ascii="Arial" w:hAnsi="Arial" w:cs="Arial"/>
          <w:color w:val="000000"/>
          <w:sz w:val="24"/>
          <w:szCs w:val="24"/>
          <w:lang w:val="en" w:eastAsia="en-GB"/>
        </w:rPr>
        <w:t xml:space="preserve">(a) for avoiding danger to </w:t>
      </w:r>
      <w:proofErr w:type="gramStart"/>
      <w:r w:rsidRPr="00A21369">
        <w:rPr>
          <w:rFonts w:ascii="Arial" w:hAnsi="Arial" w:cs="Arial"/>
          <w:color w:val="000000"/>
          <w:sz w:val="24"/>
          <w:szCs w:val="24"/>
          <w:lang w:val="en" w:eastAsia="en-GB"/>
        </w:rPr>
        <w:t>persons</w:t>
      </w:r>
      <w:proofErr w:type="gramEnd"/>
      <w:r w:rsidRPr="00A21369">
        <w:rPr>
          <w:rFonts w:ascii="Arial" w:hAnsi="Arial" w:cs="Arial"/>
          <w:color w:val="000000"/>
          <w:sz w:val="24"/>
          <w:szCs w:val="24"/>
          <w:lang w:val="en" w:eastAsia="en-GB"/>
        </w:rPr>
        <w:t xml:space="preserve"> or other traffic using the road or any other road or for preventing the likelihood of any such danger </w:t>
      </w:r>
      <w:proofErr w:type="gramStart"/>
      <w:r w:rsidRPr="00A21369">
        <w:rPr>
          <w:rFonts w:ascii="Arial" w:hAnsi="Arial" w:cs="Arial"/>
          <w:color w:val="000000"/>
          <w:sz w:val="24"/>
          <w:szCs w:val="24"/>
          <w:lang w:val="en" w:eastAsia="en-GB"/>
        </w:rPr>
        <w:t>arising</w:t>
      </w:r>
      <w:r w:rsidR="00C576F7" w:rsidRPr="00A21369">
        <w:rPr>
          <w:rFonts w:ascii="Arial" w:hAnsi="Arial" w:cs="Arial"/>
          <w:color w:val="000000"/>
          <w:sz w:val="24"/>
          <w:szCs w:val="24"/>
          <w:lang w:val="en" w:eastAsia="en-GB"/>
        </w:rPr>
        <w:t>;</w:t>
      </w:r>
      <w:proofErr w:type="gramEnd"/>
    </w:p>
    <w:p w14:paraId="39B256C8" w14:textId="715DBB9F" w:rsidR="007D0E9F" w:rsidRPr="00A21369" w:rsidRDefault="007D0E9F" w:rsidP="001B449B">
      <w:pPr>
        <w:shd w:val="clear" w:color="auto" w:fill="FFFFFF"/>
        <w:spacing w:after="120" w:line="360" w:lineRule="atLeast"/>
        <w:jc w:val="both"/>
        <w:rPr>
          <w:rFonts w:ascii="Arial" w:hAnsi="Arial" w:cs="Arial"/>
          <w:color w:val="000000"/>
          <w:sz w:val="24"/>
          <w:szCs w:val="24"/>
          <w:lang w:val="en" w:eastAsia="en-GB"/>
        </w:rPr>
      </w:pPr>
      <w:r w:rsidRPr="00A21369">
        <w:rPr>
          <w:rFonts w:ascii="Arial" w:hAnsi="Arial" w:cs="Arial"/>
          <w:color w:val="000000"/>
          <w:sz w:val="24"/>
          <w:szCs w:val="24"/>
          <w:lang w:val="en" w:eastAsia="en-GB"/>
        </w:rPr>
        <w:t>(c) for facilitating the passage on the road or any other road of any class of traffic (including pedestrians)</w:t>
      </w:r>
      <w:r w:rsidR="00F426D8">
        <w:rPr>
          <w:rFonts w:ascii="Arial" w:hAnsi="Arial" w:cs="Arial"/>
          <w:color w:val="000000"/>
          <w:sz w:val="24"/>
          <w:szCs w:val="24"/>
          <w:lang w:val="en" w:eastAsia="en-GB"/>
        </w:rPr>
        <w:t>.</w:t>
      </w:r>
    </w:p>
    <w:p w14:paraId="09B81465" w14:textId="77777777" w:rsidR="00FC39A7" w:rsidRPr="00A21369" w:rsidRDefault="00FC39A7" w:rsidP="004C0FD2">
      <w:pPr>
        <w:rPr>
          <w:rFonts w:ascii="Arial" w:hAnsi="Arial"/>
          <w:color w:val="000000"/>
          <w:sz w:val="16"/>
        </w:rPr>
      </w:pPr>
    </w:p>
    <w:p w14:paraId="75F3231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B95C5E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BD610B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E4B7E71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13E7F9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5B22CE1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F70B032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1243CC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63BF36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4F6C70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A3F6D3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E4D4D2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69625F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93B492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273120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3873F61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69745D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45F9F5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37018E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E78498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7A9CAA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7D0909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747803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D0EA0E2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53EF55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B55D79A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sectPr w:rsidR="00756C63" w:rsidRPr="00A21369" w:rsidSect="00C576F7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1E85" w14:textId="77777777" w:rsidR="00D500C7" w:rsidRDefault="00D500C7" w:rsidP="0095755B">
      <w:r>
        <w:separator/>
      </w:r>
    </w:p>
  </w:endnote>
  <w:endnote w:type="continuationSeparator" w:id="0">
    <w:p w14:paraId="29B53E13" w14:textId="77777777" w:rsidR="00D500C7" w:rsidRDefault="00D500C7" w:rsidP="009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088B" w14:textId="77777777" w:rsidR="00D500C7" w:rsidRDefault="00D500C7" w:rsidP="0095755B">
      <w:r>
        <w:separator/>
      </w:r>
    </w:p>
  </w:footnote>
  <w:footnote w:type="continuationSeparator" w:id="0">
    <w:p w14:paraId="6F1E63A7" w14:textId="77777777" w:rsidR="00D500C7" w:rsidRDefault="00D500C7" w:rsidP="009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C2A0" w14:textId="77777777" w:rsidR="0095755B" w:rsidRPr="0095755B" w:rsidRDefault="0095755B" w:rsidP="002817B0">
    <w:pPr>
      <w:pStyle w:val="Header"/>
      <w:jc w:val="center"/>
      <w:rPr>
        <w:rFonts w:ascii="Arial" w:hAnsi="Arial" w:cs="Arial"/>
        <w:b/>
        <w:color w:val="ED7D3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526C48F3"/>
    <w:multiLevelType w:val="hybridMultilevel"/>
    <w:tmpl w:val="9A9A836C"/>
    <w:lvl w:ilvl="0" w:tplc="6E4CC7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9CA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586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CDEE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F87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325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1AF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1FEB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DF09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3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172777">
    <w:abstractNumId w:val="2"/>
  </w:num>
  <w:num w:numId="2" w16cid:durableId="783187415">
    <w:abstractNumId w:val="2"/>
  </w:num>
  <w:num w:numId="3" w16cid:durableId="1834443363">
    <w:abstractNumId w:val="4"/>
  </w:num>
  <w:num w:numId="4" w16cid:durableId="1120219266">
    <w:abstractNumId w:val="3"/>
  </w:num>
  <w:num w:numId="5" w16cid:durableId="746802521">
    <w:abstractNumId w:val="0"/>
  </w:num>
  <w:num w:numId="6" w16cid:durableId="60484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6B26"/>
    <w:rsid w:val="000659AE"/>
    <w:rsid w:val="000D364E"/>
    <w:rsid w:val="000D3DDF"/>
    <w:rsid w:val="000F0BDD"/>
    <w:rsid w:val="00122241"/>
    <w:rsid w:val="00137ADF"/>
    <w:rsid w:val="001450EF"/>
    <w:rsid w:val="00151B64"/>
    <w:rsid w:val="001B09E1"/>
    <w:rsid w:val="001B449B"/>
    <w:rsid w:val="001C281B"/>
    <w:rsid w:val="00202666"/>
    <w:rsid w:val="00252177"/>
    <w:rsid w:val="002817B0"/>
    <w:rsid w:val="0029060F"/>
    <w:rsid w:val="002B41A4"/>
    <w:rsid w:val="002D4884"/>
    <w:rsid w:val="002E5CA2"/>
    <w:rsid w:val="002F466A"/>
    <w:rsid w:val="003912C3"/>
    <w:rsid w:val="00467CE5"/>
    <w:rsid w:val="004758D3"/>
    <w:rsid w:val="004957AC"/>
    <w:rsid w:val="004A0F0A"/>
    <w:rsid w:val="004A24E1"/>
    <w:rsid w:val="004B056A"/>
    <w:rsid w:val="004B52A3"/>
    <w:rsid w:val="004C0FD2"/>
    <w:rsid w:val="004D1DED"/>
    <w:rsid w:val="004E671F"/>
    <w:rsid w:val="004F2FAA"/>
    <w:rsid w:val="00524940"/>
    <w:rsid w:val="00563EA2"/>
    <w:rsid w:val="0056481C"/>
    <w:rsid w:val="00570F7D"/>
    <w:rsid w:val="005A5EB3"/>
    <w:rsid w:val="005C7550"/>
    <w:rsid w:val="005D4503"/>
    <w:rsid w:val="005E2ADF"/>
    <w:rsid w:val="00631AD9"/>
    <w:rsid w:val="00651E25"/>
    <w:rsid w:val="00673853"/>
    <w:rsid w:val="006A4FC9"/>
    <w:rsid w:val="006D2FFC"/>
    <w:rsid w:val="006E0355"/>
    <w:rsid w:val="006E0FCF"/>
    <w:rsid w:val="006F2F3E"/>
    <w:rsid w:val="006F394D"/>
    <w:rsid w:val="00703DDF"/>
    <w:rsid w:val="00716464"/>
    <w:rsid w:val="007208D4"/>
    <w:rsid w:val="00725414"/>
    <w:rsid w:val="00754E1A"/>
    <w:rsid w:val="00756C63"/>
    <w:rsid w:val="00771DB1"/>
    <w:rsid w:val="007811E3"/>
    <w:rsid w:val="007A2CCF"/>
    <w:rsid w:val="007A3B3A"/>
    <w:rsid w:val="007C1D73"/>
    <w:rsid w:val="007D0E9F"/>
    <w:rsid w:val="008B76CA"/>
    <w:rsid w:val="008D1226"/>
    <w:rsid w:val="008D4BD2"/>
    <w:rsid w:val="008E0B21"/>
    <w:rsid w:val="0095755B"/>
    <w:rsid w:val="00976CB1"/>
    <w:rsid w:val="009A1A0F"/>
    <w:rsid w:val="009E2925"/>
    <w:rsid w:val="009E7285"/>
    <w:rsid w:val="009F617E"/>
    <w:rsid w:val="00A00CFC"/>
    <w:rsid w:val="00A04F55"/>
    <w:rsid w:val="00A056F9"/>
    <w:rsid w:val="00A0644E"/>
    <w:rsid w:val="00A10352"/>
    <w:rsid w:val="00A21369"/>
    <w:rsid w:val="00A40457"/>
    <w:rsid w:val="00AB297B"/>
    <w:rsid w:val="00AC414B"/>
    <w:rsid w:val="00B3057A"/>
    <w:rsid w:val="00B51A9C"/>
    <w:rsid w:val="00B612E6"/>
    <w:rsid w:val="00C20CF6"/>
    <w:rsid w:val="00C3408D"/>
    <w:rsid w:val="00C36F89"/>
    <w:rsid w:val="00C576F7"/>
    <w:rsid w:val="00C622B0"/>
    <w:rsid w:val="00C76801"/>
    <w:rsid w:val="00CB651E"/>
    <w:rsid w:val="00CE5CDD"/>
    <w:rsid w:val="00D266D2"/>
    <w:rsid w:val="00D500C7"/>
    <w:rsid w:val="00DF20C6"/>
    <w:rsid w:val="00E00DF2"/>
    <w:rsid w:val="00E02E6E"/>
    <w:rsid w:val="00E2535D"/>
    <w:rsid w:val="00E5221D"/>
    <w:rsid w:val="00E66765"/>
    <w:rsid w:val="00E9611F"/>
    <w:rsid w:val="00EF2555"/>
    <w:rsid w:val="00F117C6"/>
    <w:rsid w:val="00F23EA1"/>
    <w:rsid w:val="00F41E3A"/>
    <w:rsid w:val="00F426D8"/>
    <w:rsid w:val="00F4689A"/>
    <w:rsid w:val="00F64FED"/>
    <w:rsid w:val="00F66ABA"/>
    <w:rsid w:val="00F76BB4"/>
    <w:rsid w:val="00FC058B"/>
    <w:rsid w:val="00FC39A7"/>
    <w:rsid w:val="00FC7649"/>
    <w:rsid w:val="00FE4128"/>
    <w:rsid w:val="00FE6F8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6AE1B"/>
  <w15:chartTrackingRefBased/>
  <w15:docId w15:val="{5286CA39-381F-47E8-AAB7-7D236808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6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8" ma:contentTypeDescription="Create a new document." ma:contentTypeScope="" ma:versionID="4ad73cb4c5706306b51f9be8f3a60cba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15b4cca0935f8ca7e6ff4a6dd3c5a0b7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3E5D64-C1CC-4E5D-8CD4-8A3F157C8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C4A92-513E-4EF6-A8D2-F145C13B8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74F7B-4FEB-4B2E-BC28-D0872D863F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789</Characters>
  <Application>Microsoft Office Word</Application>
  <DocSecurity>4</DocSecurity>
  <Lines>49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 (                                                                  )</vt:lpstr>
    </vt:vector>
  </TitlesOfParts>
  <Company>NCC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 (                                                                  )</dc:title>
  <dc:subject/>
  <dc:creator>Matthew Barnett</dc:creator>
  <cp:keywords/>
  <cp:lastModifiedBy>Jordan Hulse</cp:lastModifiedBy>
  <cp:revision>2</cp:revision>
  <cp:lastPrinted>2001-01-24T10:22:00Z</cp:lastPrinted>
  <dcterms:created xsi:type="dcterms:W3CDTF">2025-11-17T11:19:00Z</dcterms:created>
  <dcterms:modified xsi:type="dcterms:W3CDTF">2025-11-17T11:19:00Z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