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DF13" w14:textId="23AEEA2E" w:rsidR="001D4359" w:rsidRPr="0092216F" w:rsidRDefault="00DB2A13" w:rsidP="00F03E5C">
      <w:pPr>
        <w:pStyle w:val="Heading1"/>
        <w:spacing w:before="0" w:after="360"/>
        <w:jc w:val="center"/>
      </w:pPr>
      <w:bookmarkStart w:id="0" w:name="_Hlk100298975"/>
      <w:r w:rsidRPr="0092216F">
        <w:t>The Norfolk County Council</w:t>
      </w:r>
      <w:r w:rsidR="0092216F">
        <w:br/>
      </w:r>
      <w:r w:rsidRPr="0092216F">
        <w:t>(</w:t>
      </w:r>
      <w:r w:rsidR="007156F5">
        <w:t xml:space="preserve">Norwich, </w:t>
      </w:r>
      <w:r w:rsidR="007156F5" w:rsidRPr="00CB1B7B">
        <w:t>U45205 Edward Gambling Court</w:t>
      </w:r>
      <w:r w:rsidRPr="0092216F">
        <w:t>)</w:t>
      </w:r>
      <w:r w:rsidR="0092216F">
        <w:br/>
      </w:r>
      <w:r w:rsidR="001D4359" w:rsidRPr="0092216F">
        <w:t>(Prohibition of Waiting) Order 202</w:t>
      </w:r>
      <w:r w:rsidR="003323D0">
        <w:t>6</w:t>
      </w:r>
    </w:p>
    <w:p w14:paraId="3D4E4322" w14:textId="7A49661D" w:rsidR="007B5579" w:rsidRDefault="00DB2A13" w:rsidP="007156F5">
      <w:pPr>
        <w:spacing w:after="240"/>
        <w:jc w:val="both"/>
        <w:rPr>
          <w:rFonts w:ascii="Arial" w:hAnsi="Arial" w:cs="Arial"/>
          <w:color w:val="000000" w:themeColor="text1"/>
          <w:szCs w:val="24"/>
        </w:rPr>
      </w:pPr>
      <w:r w:rsidRPr="00DB2A13">
        <w:rPr>
          <w:rFonts w:ascii="Arial" w:hAnsi="Arial" w:cs="Arial"/>
          <w:color w:val="000000" w:themeColor="text1"/>
          <w:szCs w:val="24"/>
        </w:rPr>
        <w:t xml:space="preserve">Norfolk County Council </w:t>
      </w:r>
      <w:r w:rsidR="000A4AD6">
        <w:rPr>
          <w:rFonts w:ascii="Arial" w:hAnsi="Arial" w:cs="Arial"/>
          <w:color w:val="000000" w:themeColor="text1"/>
          <w:szCs w:val="24"/>
        </w:rPr>
        <w:t xml:space="preserve">has made </w:t>
      </w:r>
      <w:r w:rsidR="00592A36">
        <w:rPr>
          <w:rFonts w:ascii="Arial" w:hAnsi="Arial" w:cs="Arial"/>
          <w:color w:val="000000" w:themeColor="text1"/>
          <w:szCs w:val="24"/>
        </w:rPr>
        <w:t>the above-named O</w:t>
      </w:r>
      <w:r w:rsidR="001D4359">
        <w:rPr>
          <w:rFonts w:ascii="Arial" w:hAnsi="Arial" w:cs="Arial"/>
          <w:color w:val="000000" w:themeColor="text1"/>
          <w:szCs w:val="24"/>
        </w:rPr>
        <w:t>rder</w:t>
      </w:r>
      <w:r w:rsidRPr="00DB2A13">
        <w:rPr>
          <w:rFonts w:ascii="Arial" w:hAnsi="Arial" w:cs="Arial"/>
          <w:color w:val="000000" w:themeColor="text1"/>
          <w:szCs w:val="24"/>
        </w:rPr>
        <w:t xml:space="preserve"> under the Road Traffic Regulation Act 1984</w:t>
      </w:r>
      <w:r w:rsidR="000A4AD6">
        <w:rPr>
          <w:rFonts w:ascii="Arial" w:hAnsi="Arial" w:cs="Arial"/>
          <w:color w:val="000000" w:themeColor="text1"/>
          <w:szCs w:val="24"/>
        </w:rPr>
        <w:t xml:space="preserve"> on the 12</w:t>
      </w:r>
      <w:r w:rsidR="000A4AD6" w:rsidRPr="000A4AD6">
        <w:rPr>
          <w:rFonts w:ascii="Arial" w:hAnsi="Arial" w:cs="Arial"/>
          <w:color w:val="000000" w:themeColor="text1"/>
          <w:szCs w:val="24"/>
          <w:vertAlign w:val="superscript"/>
        </w:rPr>
        <w:t>th</w:t>
      </w:r>
      <w:r w:rsidR="000A4AD6">
        <w:rPr>
          <w:rFonts w:ascii="Arial" w:hAnsi="Arial" w:cs="Arial"/>
          <w:color w:val="000000" w:themeColor="text1"/>
          <w:szCs w:val="24"/>
        </w:rPr>
        <w:t xml:space="preserve"> October 2026 which comes into operation on the 19</w:t>
      </w:r>
      <w:r w:rsidR="000A4AD6" w:rsidRPr="000A4AD6">
        <w:rPr>
          <w:rFonts w:ascii="Arial" w:hAnsi="Arial" w:cs="Arial"/>
          <w:color w:val="000000" w:themeColor="text1"/>
          <w:szCs w:val="24"/>
          <w:vertAlign w:val="superscript"/>
        </w:rPr>
        <w:t>th</w:t>
      </w:r>
      <w:r w:rsidR="000A4AD6">
        <w:rPr>
          <w:rFonts w:ascii="Arial" w:hAnsi="Arial" w:cs="Arial"/>
          <w:color w:val="000000" w:themeColor="text1"/>
          <w:szCs w:val="24"/>
        </w:rPr>
        <w:t xml:space="preserve"> October 2026</w:t>
      </w:r>
      <w:r w:rsidR="00592A36">
        <w:rPr>
          <w:rFonts w:ascii="Arial" w:hAnsi="Arial" w:cs="Arial"/>
          <w:color w:val="000000" w:themeColor="text1"/>
          <w:szCs w:val="24"/>
        </w:rPr>
        <w:t xml:space="preserve">, </w:t>
      </w:r>
      <w:r w:rsidR="006B7996">
        <w:rPr>
          <w:rFonts w:ascii="Arial" w:hAnsi="Arial" w:cs="Arial"/>
          <w:color w:val="000000" w:themeColor="text1"/>
          <w:szCs w:val="24"/>
        </w:rPr>
        <w:t xml:space="preserve">the effect of which </w:t>
      </w:r>
      <w:r w:rsidR="000A4AD6">
        <w:rPr>
          <w:rFonts w:ascii="Arial" w:hAnsi="Arial" w:cs="Arial"/>
          <w:color w:val="000000" w:themeColor="text1"/>
          <w:szCs w:val="24"/>
        </w:rPr>
        <w:t xml:space="preserve">is </w:t>
      </w:r>
      <w:r w:rsidR="006B7996">
        <w:rPr>
          <w:rFonts w:ascii="Arial" w:hAnsi="Arial" w:cs="Arial"/>
          <w:color w:val="000000" w:themeColor="text1"/>
          <w:szCs w:val="24"/>
        </w:rPr>
        <w:t>to</w:t>
      </w:r>
      <w:r w:rsidR="00275B25">
        <w:rPr>
          <w:rFonts w:ascii="Arial" w:hAnsi="Arial" w:cs="Arial"/>
          <w:color w:val="000000" w:themeColor="text1"/>
          <w:szCs w:val="24"/>
        </w:rPr>
        <w:t xml:space="preserve"> </w:t>
      </w:r>
      <w:r w:rsidR="007B5579">
        <w:rPr>
          <w:rFonts w:ascii="Arial" w:hAnsi="Arial" w:cs="Arial"/>
          <w:color w:val="000000" w:themeColor="text1"/>
          <w:szCs w:val="24"/>
        </w:rPr>
        <w:t>introduce a P</w:t>
      </w:r>
      <w:r w:rsidR="007B5579" w:rsidRPr="007B5579">
        <w:rPr>
          <w:rFonts w:ascii="Arial" w:hAnsi="Arial" w:cs="Arial"/>
          <w:color w:val="000000" w:themeColor="text1"/>
          <w:szCs w:val="24"/>
        </w:rPr>
        <w:t>rohibition of Waiting at Any Time</w:t>
      </w:r>
      <w:r w:rsidR="007B5579">
        <w:rPr>
          <w:rFonts w:ascii="Arial" w:hAnsi="Arial" w:cs="Arial"/>
          <w:color w:val="000000" w:themeColor="text1"/>
          <w:szCs w:val="24"/>
        </w:rPr>
        <w:t xml:space="preserve"> </w:t>
      </w:r>
      <w:r w:rsidR="007156F5">
        <w:rPr>
          <w:rFonts w:ascii="Arial" w:hAnsi="Arial" w:cs="Arial"/>
          <w:color w:val="000000" w:themeColor="text1"/>
          <w:szCs w:val="24"/>
        </w:rPr>
        <w:t xml:space="preserve">(double yellow lines) </w:t>
      </w:r>
      <w:r w:rsidR="00275B25" w:rsidRPr="00275B25">
        <w:rPr>
          <w:rFonts w:ascii="Arial" w:hAnsi="Arial" w:cs="Arial"/>
          <w:color w:val="000000" w:themeColor="text1"/>
          <w:szCs w:val="24"/>
        </w:rPr>
        <w:t xml:space="preserve">along the </w:t>
      </w:r>
      <w:r w:rsidR="007156F5" w:rsidRPr="00CB1B7B">
        <w:rPr>
          <w:rFonts w:ascii="Arial" w:hAnsi="Arial" w:cs="Arial"/>
        </w:rPr>
        <w:t>U45205 Edward Gambling Court</w:t>
      </w:r>
      <w:r w:rsidR="007156F5">
        <w:rPr>
          <w:rFonts w:ascii="Arial" w:hAnsi="Arial" w:cs="Arial"/>
        </w:rPr>
        <w:t xml:space="preserve"> f</w:t>
      </w:r>
      <w:r w:rsidR="007156F5" w:rsidRPr="00631A20">
        <w:rPr>
          <w:rFonts w:ascii="Arial" w:hAnsi="Arial"/>
        </w:rPr>
        <w:t xml:space="preserve">rom its junction with the </w:t>
      </w:r>
      <w:r w:rsidR="007156F5">
        <w:rPr>
          <w:rFonts w:ascii="Arial" w:hAnsi="Arial"/>
        </w:rPr>
        <w:t>U41239</w:t>
      </w:r>
      <w:r w:rsidR="007156F5" w:rsidRPr="00631A20">
        <w:rPr>
          <w:rFonts w:ascii="Arial" w:hAnsi="Arial"/>
        </w:rPr>
        <w:t xml:space="preserve"> </w:t>
      </w:r>
      <w:r w:rsidR="007156F5">
        <w:rPr>
          <w:rFonts w:ascii="Arial" w:hAnsi="Arial"/>
        </w:rPr>
        <w:t xml:space="preserve">Nelson </w:t>
      </w:r>
      <w:r w:rsidR="00495302">
        <w:rPr>
          <w:rFonts w:ascii="Arial" w:hAnsi="Arial"/>
        </w:rPr>
        <w:t>Street</w:t>
      </w:r>
      <w:r w:rsidR="007156F5">
        <w:rPr>
          <w:rFonts w:ascii="Arial" w:hAnsi="Arial"/>
        </w:rPr>
        <w:t xml:space="preserve"> east</w:t>
      </w:r>
      <w:r w:rsidR="007156F5" w:rsidRPr="00631A20">
        <w:rPr>
          <w:rFonts w:ascii="Arial" w:hAnsi="Arial"/>
        </w:rPr>
        <w:t xml:space="preserve">wards </w:t>
      </w:r>
      <w:r w:rsidR="007156F5">
        <w:rPr>
          <w:rFonts w:ascii="Arial" w:hAnsi="Arial"/>
        </w:rPr>
        <w:t>for its entire length, a distance of 40 metres, including its turning head.</w:t>
      </w:r>
    </w:p>
    <w:bookmarkEnd w:id="0"/>
    <w:p w14:paraId="31A686EF" w14:textId="0D398D08" w:rsidR="0046366E" w:rsidRDefault="006B7996" w:rsidP="007156F5">
      <w:pPr>
        <w:spacing w:after="240"/>
        <w:jc w:val="both"/>
        <w:rPr>
          <w:rFonts w:ascii="Arial" w:hAnsi="Arial" w:cs="Arial"/>
          <w:szCs w:val="24"/>
        </w:rPr>
      </w:pPr>
      <w:r>
        <w:rPr>
          <w:rFonts w:ascii="Arial" w:hAnsi="Arial" w:cs="Arial"/>
          <w:szCs w:val="24"/>
        </w:rPr>
        <w:t>A copy of the Order</w:t>
      </w:r>
      <w:r w:rsidR="000A4AD6">
        <w:rPr>
          <w:rFonts w:ascii="Arial" w:hAnsi="Arial" w:cs="Arial"/>
          <w:szCs w:val="24"/>
        </w:rPr>
        <w:t xml:space="preserve"> and</w:t>
      </w:r>
      <w:r>
        <w:rPr>
          <w:rFonts w:ascii="Arial" w:hAnsi="Arial" w:cs="Arial"/>
          <w:szCs w:val="24"/>
        </w:rPr>
        <w:t xml:space="preserve"> </w:t>
      </w:r>
      <w:r w:rsidR="00430E62">
        <w:rPr>
          <w:rFonts w:ascii="Arial" w:hAnsi="Arial" w:cs="Arial"/>
          <w:szCs w:val="24"/>
        </w:rPr>
        <w:t>a plan</w:t>
      </w:r>
      <w:r w:rsidR="00DF75C4" w:rsidRPr="00DF75C4">
        <w:rPr>
          <w:rFonts w:ascii="Arial" w:hAnsi="Arial" w:cs="Arial"/>
          <w:szCs w:val="24"/>
        </w:rPr>
        <w:t xml:space="preserve"> </w:t>
      </w:r>
      <w:r w:rsidR="004454AF">
        <w:rPr>
          <w:rFonts w:ascii="Arial" w:hAnsi="Arial" w:cs="Arial"/>
          <w:szCs w:val="24"/>
        </w:rPr>
        <w:t>can</w:t>
      </w:r>
      <w:r w:rsidR="007E0DD4" w:rsidRPr="007E0DD4">
        <w:rPr>
          <w:rFonts w:ascii="Arial" w:hAnsi="Arial" w:cs="Arial"/>
          <w:szCs w:val="24"/>
        </w:rPr>
        <w:t xml:space="preserve"> be viewed online at </w:t>
      </w:r>
      <w:hyperlink r:id="rId11" w:history="1">
        <w:r w:rsidR="007B5579" w:rsidRPr="00D92AB0">
          <w:rPr>
            <w:rStyle w:val="Hyperlink"/>
            <w:rFonts w:ascii="Arial" w:hAnsi="Arial" w:cs="Arial"/>
            <w:szCs w:val="24"/>
          </w:rPr>
          <w:t>www.norfolk.citizenspace.com</w:t>
        </w:r>
      </w:hyperlink>
      <w:r w:rsidR="007E0DD4" w:rsidRPr="007E0DD4">
        <w:rPr>
          <w:rFonts w:ascii="Arial" w:hAnsi="Arial" w:cs="Arial"/>
          <w:szCs w:val="24"/>
        </w:rPr>
        <w:t xml:space="preserve">. Copies </w:t>
      </w:r>
      <w:r w:rsidR="00CD5E1C">
        <w:rPr>
          <w:rFonts w:ascii="Arial" w:hAnsi="Arial" w:cs="Arial"/>
          <w:szCs w:val="24"/>
        </w:rPr>
        <w:t xml:space="preserve">are </w:t>
      </w:r>
      <w:r w:rsidR="007E0DD4" w:rsidRPr="007E0DD4">
        <w:rPr>
          <w:rFonts w:ascii="Arial" w:hAnsi="Arial" w:cs="Arial"/>
          <w:szCs w:val="24"/>
        </w:rPr>
        <w:t>also available for inspection at Norfolk County Council, County Hall, Martineau Lane, Norwich,</w:t>
      </w:r>
      <w:r w:rsidR="004454AF">
        <w:rPr>
          <w:rFonts w:ascii="Arial" w:hAnsi="Arial" w:cs="Arial"/>
          <w:szCs w:val="24"/>
        </w:rPr>
        <w:t xml:space="preserve"> NR1 2DH </w:t>
      </w:r>
      <w:r w:rsidR="007E0DD4" w:rsidRPr="007E0DD4">
        <w:rPr>
          <w:rFonts w:ascii="Arial" w:hAnsi="Arial" w:cs="Arial"/>
          <w:szCs w:val="24"/>
        </w:rPr>
        <w:t>and at the offices of</w:t>
      </w:r>
      <w:r w:rsidR="00AC44D6">
        <w:rPr>
          <w:rFonts w:ascii="Arial" w:hAnsi="Arial" w:cs="Arial"/>
          <w:szCs w:val="24"/>
        </w:rPr>
        <w:t xml:space="preserve"> </w:t>
      </w:r>
      <w:r w:rsidR="00AC44D6" w:rsidRPr="00AC44D6">
        <w:rPr>
          <w:rFonts w:ascii="Arial" w:hAnsi="Arial" w:cs="Arial"/>
          <w:szCs w:val="24"/>
        </w:rPr>
        <w:t>Norwich City Council, City Hall, St Peters Street, Norwich, NR2 1NH</w:t>
      </w:r>
      <w:r w:rsidR="007E0DD4" w:rsidRPr="007E0DD4">
        <w:rPr>
          <w:rFonts w:ascii="Arial" w:hAnsi="Arial" w:cs="Arial"/>
          <w:szCs w:val="24"/>
        </w:rPr>
        <w:t xml:space="preserve">. </w:t>
      </w:r>
      <w:r w:rsidR="00AF7869">
        <w:rPr>
          <w:rFonts w:ascii="Arial" w:hAnsi="Arial" w:cs="Arial"/>
          <w:szCs w:val="24"/>
        </w:rPr>
        <w:t xml:space="preserve">Online viewing is </w:t>
      </w:r>
      <w:r w:rsidR="007E0DD4" w:rsidRPr="007E0DD4">
        <w:rPr>
          <w:rFonts w:ascii="Arial" w:hAnsi="Arial" w:cs="Arial"/>
          <w:szCs w:val="24"/>
        </w:rPr>
        <w:t>recommended.</w:t>
      </w:r>
    </w:p>
    <w:p w14:paraId="7D9F1302" w14:textId="623C608E" w:rsidR="00786F69" w:rsidRDefault="001C14F9" w:rsidP="007156F5">
      <w:pPr>
        <w:spacing w:after="240"/>
        <w:jc w:val="both"/>
        <w:rPr>
          <w:rFonts w:ascii="Arial" w:hAnsi="Arial" w:cs="Arial"/>
          <w:szCs w:val="24"/>
        </w:rPr>
      </w:pPr>
      <w:r>
        <w:rPr>
          <w:rFonts w:ascii="Arial" w:hAnsi="Arial" w:cs="Arial"/>
          <w:szCs w:val="24"/>
        </w:rPr>
        <w:t>I</w:t>
      </w:r>
      <w:r w:rsidRPr="001C14F9">
        <w:rPr>
          <w:rFonts w:ascii="Arial" w:hAnsi="Arial" w:cs="Arial"/>
          <w:szCs w:val="24"/>
        </w:rPr>
        <w:t>f any person wishes to question the validity of the order or of any of its provisions on the grounds that it or they are not within the powers conferred by the Act, or that any requirement of the Act or of any instrument made under the Act has not been complied with, that person may, within 6 weeks from the date on which the order is made, apply for the purpose to the High Court.</w:t>
      </w:r>
    </w:p>
    <w:p w14:paraId="16931872" w14:textId="78FE02B3" w:rsidR="00B17343" w:rsidRPr="00403E1B" w:rsidRDefault="007E0DD4" w:rsidP="007156F5">
      <w:pPr>
        <w:spacing w:after="240"/>
        <w:jc w:val="both"/>
        <w:rPr>
          <w:rFonts w:ascii="Arial" w:hAnsi="Arial" w:cs="Arial"/>
          <w:szCs w:val="24"/>
        </w:rPr>
      </w:pPr>
      <w:r w:rsidRPr="007E0DD4">
        <w:rPr>
          <w:rFonts w:ascii="Arial" w:hAnsi="Arial" w:cs="Arial"/>
          <w:szCs w:val="24"/>
        </w:rPr>
        <w:t xml:space="preserve">The Officer dealing with the public enquiries concerning </w:t>
      </w:r>
      <w:r w:rsidR="000564F1">
        <w:rPr>
          <w:rFonts w:ascii="Arial" w:hAnsi="Arial" w:cs="Arial"/>
          <w:szCs w:val="24"/>
        </w:rPr>
        <w:t xml:space="preserve">this scheme </w:t>
      </w:r>
      <w:r w:rsidRPr="00B92E83">
        <w:rPr>
          <w:rFonts w:ascii="Arial" w:hAnsi="Arial" w:cs="Arial"/>
          <w:szCs w:val="24"/>
        </w:rPr>
        <w:t xml:space="preserve">is </w:t>
      </w:r>
      <w:r w:rsidR="00B92E83" w:rsidRPr="00B92E83">
        <w:rPr>
          <w:rFonts w:ascii="Arial" w:hAnsi="Arial" w:cs="Arial"/>
          <w:szCs w:val="24"/>
        </w:rPr>
        <w:t>Ms S Craske</w:t>
      </w:r>
      <w:r w:rsidRPr="00B92E83">
        <w:rPr>
          <w:rFonts w:ascii="Arial" w:hAnsi="Arial" w:cs="Arial"/>
          <w:szCs w:val="24"/>
        </w:rPr>
        <w:t>, telephone 0344 800 8020.</w:t>
      </w:r>
      <w:r w:rsidRPr="007E0DD4">
        <w:rPr>
          <w:rFonts w:ascii="Arial" w:hAnsi="Arial" w:cs="Arial"/>
          <w:b/>
          <w:bCs/>
          <w:szCs w:val="24"/>
        </w:rPr>
        <w:t xml:space="preserve"> </w:t>
      </w:r>
    </w:p>
    <w:p w14:paraId="0554BBA5" w14:textId="74BBBBE3" w:rsidR="007E0DD4" w:rsidRPr="007E0DD4" w:rsidRDefault="00D248BC" w:rsidP="007156F5">
      <w:pPr>
        <w:spacing w:after="240"/>
        <w:rPr>
          <w:rFonts w:ascii="Arial" w:hAnsi="Arial" w:cs="Arial"/>
          <w:szCs w:val="24"/>
        </w:rPr>
      </w:pPr>
      <w:r>
        <w:rPr>
          <w:rFonts w:ascii="Arial" w:hAnsi="Arial" w:cs="Arial"/>
          <w:szCs w:val="24"/>
        </w:rPr>
        <w:t>Dated</w:t>
      </w:r>
      <w:r w:rsidR="007E0DD4" w:rsidRPr="007E0DD4">
        <w:rPr>
          <w:rFonts w:ascii="Arial" w:hAnsi="Arial" w:cs="Arial"/>
          <w:szCs w:val="24"/>
        </w:rPr>
        <w:t xml:space="preserve"> this </w:t>
      </w:r>
      <w:r w:rsidR="006F214B">
        <w:rPr>
          <w:rFonts w:ascii="Arial" w:hAnsi="Arial" w:cs="Arial"/>
          <w:szCs w:val="24"/>
        </w:rPr>
        <w:t>1</w:t>
      </w:r>
      <w:r w:rsidR="003323D0">
        <w:rPr>
          <w:rFonts w:ascii="Arial" w:hAnsi="Arial" w:cs="Arial"/>
          <w:szCs w:val="24"/>
        </w:rPr>
        <w:t>6</w:t>
      </w:r>
      <w:r w:rsidR="006F214B" w:rsidRPr="006F214B">
        <w:rPr>
          <w:rFonts w:ascii="Arial" w:hAnsi="Arial" w:cs="Arial"/>
          <w:szCs w:val="24"/>
          <w:vertAlign w:val="superscript"/>
        </w:rPr>
        <w:t>th</w:t>
      </w:r>
      <w:r w:rsidR="006F214B">
        <w:rPr>
          <w:rFonts w:ascii="Arial" w:hAnsi="Arial" w:cs="Arial"/>
          <w:szCs w:val="24"/>
        </w:rPr>
        <w:t xml:space="preserve"> </w:t>
      </w:r>
      <w:r w:rsidR="008C2586">
        <w:rPr>
          <w:rFonts w:ascii="Arial" w:hAnsi="Arial" w:cs="Arial"/>
          <w:szCs w:val="24"/>
        </w:rPr>
        <w:t xml:space="preserve">day </w:t>
      </w:r>
      <w:r w:rsidR="007E0DD4" w:rsidRPr="007E0DD4">
        <w:rPr>
          <w:rFonts w:ascii="Arial" w:hAnsi="Arial" w:cs="Arial"/>
          <w:szCs w:val="24"/>
        </w:rPr>
        <w:t xml:space="preserve">of </w:t>
      </w:r>
      <w:r w:rsidR="003323D0">
        <w:rPr>
          <w:rFonts w:ascii="Arial" w:hAnsi="Arial" w:cs="Arial"/>
          <w:szCs w:val="24"/>
        </w:rPr>
        <w:t>October</w:t>
      </w:r>
      <w:r w:rsidR="007E0DD4" w:rsidRPr="007E0DD4">
        <w:rPr>
          <w:rFonts w:ascii="Arial" w:hAnsi="Arial" w:cs="Arial"/>
          <w:szCs w:val="24"/>
        </w:rPr>
        <w:t xml:space="preserve"> 202</w:t>
      </w:r>
      <w:r w:rsidR="006F214B">
        <w:rPr>
          <w:rFonts w:ascii="Arial" w:hAnsi="Arial" w:cs="Arial"/>
          <w:szCs w:val="24"/>
        </w:rPr>
        <w:t>6</w:t>
      </w:r>
    </w:p>
    <w:p w14:paraId="1EAF5B5F" w14:textId="77777777" w:rsidR="007E0DD4" w:rsidRPr="007E0DD4" w:rsidRDefault="007E0DD4" w:rsidP="007E0DD4">
      <w:pPr>
        <w:rPr>
          <w:rFonts w:ascii="Arial" w:hAnsi="Arial" w:cs="Arial"/>
          <w:szCs w:val="24"/>
        </w:rPr>
      </w:pPr>
      <w:r w:rsidRPr="007E0DD4">
        <w:rPr>
          <w:rFonts w:ascii="Arial" w:hAnsi="Arial" w:cs="Arial"/>
          <w:szCs w:val="24"/>
        </w:rPr>
        <w:t>Katrina Hulatt</w:t>
      </w:r>
    </w:p>
    <w:p w14:paraId="4851085A" w14:textId="77777777" w:rsidR="007E0DD4" w:rsidRPr="007E0DD4" w:rsidRDefault="007E0DD4" w:rsidP="007E0DD4">
      <w:pPr>
        <w:rPr>
          <w:rFonts w:ascii="Arial" w:hAnsi="Arial" w:cs="Arial"/>
          <w:szCs w:val="24"/>
        </w:rPr>
      </w:pPr>
      <w:r w:rsidRPr="007E0DD4">
        <w:rPr>
          <w:rFonts w:ascii="Arial" w:hAnsi="Arial" w:cs="Arial"/>
          <w:szCs w:val="24"/>
        </w:rPr>
        <w:t>Director of Legal Services (nplaw)</w:t>
      </w:r>
    </w:p>
    <w:p w14:paraId="67BA516A" w14:textId="612B81CC" w:rsidR="007E0DD4" w:rsidRPr="007E0DD4" w:rsidRDefault="007E0DD4" w:rsidP="007E0DD4">
      <w:pPr>
        <w:rPr>
          <w:rFonts w:ascii="Arial" w:hAnsi="Arial" w:cs="Arial"/>
          <w:szCs w:val="24"/>
        </w:rPr>
      </w:pPr>
      <w:r w:rsidRPr="007E0DD4">
        <w:rPr>
          <w:rFonts w:ascii="Arial" w:hAnsi="Arial" w:cs="Arial"/>
          <w:szCs w:val="24"/>
        </w:rPr>
        <w:t>County Hall</w:t>
      </w:r>
    </w:p>
    <w:p w14:paraId="71D23ED9" w14:textId="77777777" w:rsidR="007E0DD4" w:rsidRPr="007E0DD4" w:rsidRDefault="007E0DD4" w:rsidP="007E0DD4">
      <w:pPr>
        <w:rPr>
          <w:rFonts w:ascii="Arial" w:hAnsi="Arial" w:cs="Arial"/>
          <w:szCs w:val="24"/>
        </w:rPr>
      </w:pPr>
      <w:r w:rsidRPr="007E0DD4">
        <w:rPr>
          <w:rFonts w:ascii="Arial" w:hAnsi="Arial" w:cs="Arial"/>
          <w:szCs w:val="24"/>
        </w:rPr>
        <w:t>Martineau Lane</w:t>
      </w:r>
    </w:p>
    <w:p w14:paraId="29C207E4" w14:textId="77777777" w:rsidR="007E0DD4" w:rsidRPr="007E0DD4" w:rsidRDefault="007E0DD4" w:rsidP="007E0DD4">
      <w:pPr>
        <w:rPr>
          <w:rFonts w:ascii="Arial" w:hAnsi="Arial" w:cs="Arial"/>
          <w:szCs w:val="24"/>
        </w:rPr>
      </w:pPr>
      <w:r w:rsidRPr="007E0DD4">
        <w:rPr>
          <w:rFonts w:ascii="Arial" w:hAnsi="Arial" w:cs="Arial"/>
          <w:szCs w:val="24"/>
        </w:rPr>
        <w:t>Norwich</w:t>
      </w:r>
    </w:p>
    <w:p w14:paraId="13B56F73" w14:textId="77777777" w:rsidR="007E0DD4" w:rsidRPr="007E0DD4" w:rsidRDefault="007E0DD4" w:rsidP="007156F5">
      <w:pPr>
        <w:spacing w:after="240"/>
        <w:rPr>
          <w:rFonts w:ascii="Arial" w:hAnsi="Arial" w:cs="Arial"/>
          <w:szCs w:val="24"/>
        </w:rPr>
      </w:pPr>
      <w:r w:rsidRPr="007E0DD4">
        <w:rPr>
          <w:rFonts w:ascii="Arial" w:hAnsi="Arial" w:cs="Arial"/>
          <w:szCs w:val="24"/>
        </w:rPr>
        <w:t>NR1 2DH</w:t>
      </w:r>
    </w:p>
    <w:p w14:paraId="27C2BC27" w14:textId="77777777" w:rsidR="007E0DD4" w:rsidRPr="007E0DD4" w:rsidRDefault="007E0DD4" w:rsidP="001D4359">
      <w:pPr>
        <w:jc w:val="both"/>
        <w:rPr>
          <w:rFonts w:ascii="Arial" w:hAnsi="Arial" w:cs="Arial"/>
          <w:szCs w:val="24"/>
        </w:rPr>
      </w:pPr>
      <w:r w:rsidRPr="007E0DD4">
        <w:rPr>
          <w:rFonts w:ascii="Arial" w:hAnsi="Arial" w:cs="Arial"/>
          <w:szCs w:val="24"/>
        </w:rPr>
        <w:t>Note: Information you send to the Council will be used for any purpose connected with these proposals and will be held as long as reasonably necessary for those purposes. It may also be released to others in response to freedom of information requests.</w:t>
      </w:r>
    </w:p>
    <w:p w14:paraId="74B8EABF" w14:textId="77777777" w:rsidR="007E0DD4" w:rsidRPr="007E0DD4" w:rsidRDefault="007E0DD4" w:rsidP="007E0DD4">
      <w:pPr>
        <w:rPr>
          <w:rFonts w:ascii="Arial" w:hAnsi="Arial" w:cs="Arial"/>
          <w:szCs w:val="24"/>
        </w:rPr>
      </w:pPr>
    </w:p>
    <w:p w14:paraId="6AC16389" w14:textId="77777777" w:rsidR="007E0DD4" w:rsidRPr="009F7C6C" w:rsidRDefault="007E0DD4" w:rsidP="00A160F2">
      <w:pPr>
        <w:rPr>
          <w:rFonts w:ascii="Arial" w:hAnsi="Arial" w:cs="Arial"/>
          <w:szCs w:val="24"/>
        </w:rPr>
      </w:pPr>
    </w:p>
    <w:sectPr w:rsidR="007E0DD4" w:rsidRPr="009F7C6C">
      <w:pgSz w:w="11906" w:h="16838" w:code="9"/>
      <w:pgMar w:top="864" w:right="1440" w:bottom="86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EEE97" w14:textId="77777777" w:rsidR="005C224B" w:rsidRDefault="005C224B" w:rsidP="00FB7E1E">
      <w:r>
        <w:separator/>
      </w:r>
    </w:p>
  </w:endnote>
  <w:endnote w:type="continuationSeparator" w:id="0">
    <w:p w14:paraId="44F88E35" w14:textId="77777777" w:rsidR="005C224B" w:rsidRDefault="005C224B" w:rsidP="00FB7E1E">
      <w:r>
        <w:continuationSeparator/>
      </w:r>
    </w:p>
  </w:endnote>
  <w:endnote w:type="continuationNotice" w:id="1">
    <w:p w14:paraId="210E4F48" w14:textId="77777777" w:rsidR="005C224B" w:rsidRDefault="005C22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A27CD" w14:textId="77777777" w:rsidR="005C224B" w:rsidRDefault="005C224B" w:rsidP="00FB7E1E">
      <w:r>
        <w:separator/>
      </w:r>
    </w:p>
  </w:footnote>
  <w:footnote w:type="continuationSeparator" w:id="0">
    <w:p w14:paraId="5DB9F322" w14:textId="77777777" w:rsidR="005C224B" w:rsidRDefault="005C224B" w:rsidP="00FB7E1E">
      <w:r>
        <w:continuationSeparator/>
      </w:r>
    </w:p>
  </w:footnote>
  <w:footnote w:type="continuationNotice" w:id="1">
    <w:p w14:paraId="4A4D178C" w14:textId="77777777" w:rsidR="005C224B" w:rsidRDefault="005C22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F0"/>
    <w:multiLevelType w:val="hybridMultilevel"/>
    <w:tmpl w:val="5BCAB5BE"/>
    <w:lvl w:ilvl="0" w:tplc="EF4A7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0D7DE5"/>
    <w:multiLevelType w:val="hybridMultilevel"/>
    <w:tmpl w:val="F19C9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87531E"/>
    <w:multiLevelType w:val="hybridMultilevel"/>
    <w:tmpl w:val="F67EE432"/>
    <w:lvl w:ilvl="0" w:tplc="214CAD5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04D4EEE"/>
    <w:multiLevelType w:val="hybridMultilevel"/>
    <w:tmpl w:val="9954D7B2"/>
    <w:lvl w:ilvl="0" w:tplc="924E5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B70DF3"/>
    <w:multiLevelType w:val="hybridMultilevel"/>
    <w:tmpl w:val="72964078"/>
    <w:lvl w:ilvl="0" w:tplc="F3BABC5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331AD5"/>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710BCF"/>
    <w:multiLevelType w:val="hybridMultilevel"/>
    <w:tmpl w:val="58A06B0E"/>
    <w:lvl w:ilvl="0" w:tplc="214CAD50">
      <w:start w:val="1"/>
      <w:numFmt w:val="lowerRoman"/>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56A6762D"/>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D56F0E"/>
    <w:multiLevelType w:val="hybridMultilevel"/>
    <w:tmpl w:val="D396C16E"/>
    <w:lvl w:ilvl="0" w:tplc="AF74736E">
      <w:start w:val="1"/>
      <w:numFmt w:val="lowerLetter"/>
      <w:lvlText w:val="(%1)"/>
      <w:lvlJc w:val="left"/>
      <w:pPr>
        <w:ind w:left="1417" w:hanging="708"/>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581E3823"/>
    <w:multiLevelType w:val="hybridMultilevel"/>
    <w:tmpl w:val="B76E9752"/>
    <w:lvl w:ilvl="0" w:tplc="9FA883E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67A86D09"/>
    <w:multiLevelType w:val="hybridMultilevel"/>
    <w:tmpl w:val="09FEA27E"/>
    <w:lvl w:ilvl="0" w:tplc="A84E2D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105689"/>
    <w:multiLevelType w:val="hybridMultilevel"/>
    <w:tmpl w:val="F67C8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8778698">
    <w:abstractNumId w:val="7"/>
  </w:num>
  <w:num w:numId="2" w16cid:durableId="1783302815">
    <w:abstractNumId w:val="5"/>
  </w:num>
  <w:num w:numId="3" w16cid:durableId="549004355">
    <w:abstractNumId w:val="9"/>
  </w:num>
  <w:num w:numId="4" w16cid:durableId="631713476">
    <w:abstractNumId w:val="2"/>
  </w:num>
  <w:num w:numId="5" w16cid:durableId="1590698621">
    <w:abstractNumId w:val="4"/>
  </w:num>
  <w:num w:numId="6" w16cid:durableId="1674262823">
    <w:abstractNumId w:val="6"/>
  </w:num>
  <w:num w:numId="7" w16cid:durableId="1431700115">
    <w:abstractNumId w:val="8"/>
  </w:num>
  <w:num w:numId="8" w16cid:durableId="1968046207">
    <w:abstractNumId w:val="1"/>
  </w:num>
  <w:num w:numId="9" w16cid:durableId="757752823">
    <w:abstractNumId w:val="10"/>
  </w:num>
  <w:num w:numId="10" w16cid:durableId="323289754">
    <w:abstractNumId w:val="0"/>
  </w:num>
  <w:num w:numId="11" w16cid:durableId="1448230550">
    <w:abstractNumId w:val="3"/>
  </w:num>
  <w:num w:numId="12" w16cid:durableId="12298776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F2"/>
    <w:rsid w:val="0000188F"/>
    <w:rsid w:val="00023BFF"/>
    <w:rsid w:val="000354EE"/>
    <w:rsid w:val="00041B95"/>
    <w:rsid w:val="000469D1"/>
    <w:rsid w:val="000552FD"/>
    <w:rsid w:val="000564F1"/>
    <w:rsid w:val="00061CE1"/>
    <w:rsid w:val="00061E12"/>
    <w:rsid w:val="00075FD2"/>
    <w:rsid w:val="000767FD"/>
    <w:rsid w:val="00082FAD"/>
    <w:rsid w:val="000A1FD1"/>
    <w:rsid w:val="000A4AD6"/>
    <w:rsid w:val="000A77D2"/>
    <w:rsid w:val="000B7C67"/>
    <w:rsid w:val="000C4CD7"/>
    <w:rsid w:val="000C4D64"/>
    <w:rsid w:val="000D577C"/>
    <w:rsid w:val="000F1D03"/>
    <w:rsid w:val="000F680B"/>
    <w:rsid w:val="0010441D"/>
    <w:rsid w:val="0011795B"/>
    <w:rsid w:val="001216D3"/>
    <w:rsid w:val="00126F9E"/>
    <w:rsid w:val="00135017"/>
    <w:rsid w:val="00135B16"/>
    <w:rsid w:val="00156A0E"/>
    <w:rsid w:val="00165ABB"/>
    <w:rsid w:val="00176260"/>
    <w:rsid w:val="001822B6"/>
    <w:rsid w:val="00192C31"/>
    <w:rsid w:val="001A08BD"/>
    <w:rsid w:val="001B1D2E"/>
    <w:rsid w:val="001B7D86"/>
    <w:rsid w:val="001C060F"/>
    <w:rsid w:val="001C14F9"/>
    <w:rsid w:val="001D4359"/>
    <w:rsid w:val="001E0F68"/>
    <w:rsid w:val="001E2349"/>
    <w:rsid w:val="001E2FA7"/>
    <w:rsid w:val="001E5D41"/>
    <w:rsid w:val="001F04D3"/>
    <w:rsid w:val="001F2CB2"/>
    <w:rsid w:val="001F5A0F"/>
    <w:rsid w:val="001F6BBA"/>
    <w:rsid w:val="00202E6A"/>
    <w:rsid w:val="002066C6"/>
    <w:rsid w:val="00221925"/>
    <w:rsid w:val="00224B94"/>
    <w:rsid w:val="002453D1"/>
    <w:rsid w:val="002459B2"/>
    <w:rsid w:val="002570BD"/>
    <w:rsid w:val="00260966"/>
    <w:rsid w:val="0026164E"/>
    <w:rsid w:val="00270335"/>
    <w:rsid w:val="00270C9E"/>
    <w:rsid w:val="00275B25"/>
    <w:rsid w:val="00276CAD"/>
    <w:rsid w:val="00290C3C"/>
    <w:rsid w:val="00290CF9"/>
    <w:rsid w:val="00293D11"/>
    <w:rsid w:val="002A2EFE"/>
    <w:rsid w:val="002D51C0"/>
    <w:rsid w:val="002E476E"/>
    <w:rsid w:val="002F11ED"/>
    <w:rsid w:val="002F1247"/>
    <w:rsid w:val="002F1F34"/>
    <w:rsid w:val="002F23F9"/>
    <w:rsid w:val="00301462"/>
    <w:rsid w:val="0031301C"/>
    <w:rsid w:val="00314ED6"/>
    <w:rsid w:val="003323D0"/>
    <w:rsid w:val="00335264"/>
    <w:rsid w:val="00340648"/>
    <w:rsid w:val="00347577"/>
    <w:rsid w:val="00356FEE"/>
    <w:rsid w:val="00361A0A"/>
    <w:rsid w:val="0036370E"/>
    <w:rsid w:val="003672CA"/>
    <w:rsid w:val="00372B07"/>
    <w:rsid w:val="00391632"/>
    <w:rsid w:val="003A31F3"/>
    <w:rsid w:val="003A7588"/>
    <w:rsid w:val="003B06EB"/>
    <w:rsid w:val="003C3D70"/>
    <w:rsid w:val="003E2463"/>
    <w:rsid w:val="00402EB2"/>
    <w:rsid w:val="00403E1B"/>
    <w:rsid w:val="00413CC2"/>
    <w:rsid w:val="004142DE"/>
    <w:rsid w:val="004143AD"/>
    <w:rsid w:val="00430E62"/>
    <w:rsid w:val="0044324E"/>
    <w:rsid w:val="004454AF"/>
    <w:rsid w:val="00455C4C"/>
    <w:rsid w:val="00456225"/>
    <w:rsid w:val="004629CC"/>
    <w:rsid w:val="00462C51"/>
    <w:rsid w:val="0046366E"/>
    <w:rsid w:val="004668E8"/>
    <w:rsid w:val="00470C52"/>
    <w:rsid w:val="00475E5E"/>
    <w:rsid w:val="00495302"/>
    <w:rsid w:val="00497BEA"/>
    <w:rsid w:val="004B1D12"/>
    <w:rsid w:val="004B2F34"/>
    <w:rsid w:val="004B2FAB"/>
    <w:rsid w:val="004C4FA8"/>
    <w:rsid w:val="004D1503"/>
    <w:rsid w:val="004E3DC0"/>
    <w:rsid w:val="004E672A"/>
    <w:rsid w:val="004F0031"/>
    <w:rsid w:val="004F02A8"/>
    <w:rsid w:val="004F38B9"/>
    <w:rsid w:val="004F57C5"/>
    <w:rsid w:val="00500EAE"/>
    <w:rsid w:val="00507927"/>
    <w:rsid w:val="00515920"/>
    <w:rsid w:val="00524150"/>
    <w:rsid w:val="00524664"/>
    <w:rsid w:val="005331E6"/>
    <w:rsid w:val="00533484"/>
    <w:rsid w:val="00556DCE"/>
    <w:rsid w:val="00563FA6"/>
    <w:rsid w:val="005660F6"/>
    <w:rsid w:val="005673C0"/>
    <w:rsid w:val="00570F75"/>
    <w:rsid w:val="005729EC"/>
    <w:rsid w:val="00592A36"/>
    <w:rsid w:val="005A68F4"/>
    <w:rsid w:val="005A7877"/>
    <w:rsid w:val="005B4E57"/>
    <w:rsid w:val="005C1D23"/>
    <w:rsid w:val="005C224B"/>
    <w:rsid w:val="005D1ED2"/>
    <w:rsid w:val="005D6FA3"/>
    <w:rsid w:val="005F3F13"/>
    <w:rsid w:val="00605872"/>
    <w:rsid w:val="00612E79"/>
    <w:rsid w:val="00627EE8"/>
    <w:rsid w:val="00642FAF"/>
    <w:rsid w:val="0065567B"/>
    <w:rsid w:val="006657C9"/>
    <w:rsid w:val="0067073F"/>
    <w:rsid w:val="006722D8"/>
    <w:rsid w:val="006921CC"/>
    <w:rsid w:val="00692A2B"/>
    <w:rsid w:val="00695617"/>
    <w:rsid w:val="006A3B0B"/>
    <w:rsid w:val="006B15C4"/>
    <w:rsid w:val="006B7996"/>
    <w:rsid w:val="006C5CC4"/>
    <w:rsid w:val="006C6DAC"/>
    <w:rsid w:val="006D7052"/>
    <w:rsid w:val="006F214B"/>
    <w:rsid w:val="006F29A2"/>
    <w:rsid w:val="006F39D7"/>
    <w:rsid w:val="006F4705"/>
    <w:rsid w:val="006F61C8"/>
    <w:rsid w:val="00707CF3"/>
    <w:rsid w:val="00711BA0"/>
    <w:rsid w:val="007156F5"/>
    <w:rsid w:val="007167B4"/>
    <w:rsid w:val="00724E5E"/>
    <w:rsid w:val="0072644A"/>
    <w:rsid w:val="007439D5"/>
    <w:rsid w:val="00745895"/>
    <w:rsid w:val="00751BD0"/>
    <w:rsid w:val="00757BE5"/>
    <w:rsid w:val="007643F9"/>
    <w:rsid w:val="00765819"/>
    <w:rsid w:val="007721AE"/>
    <w:rsid w:val="00774FC4"/>
    <w:rsid w:val="00781181"/>
    <w:rsid w:val="007850A4"/>
    <w:rsid w:val="00786F69"/>
    <w:rsid w:val="00790FF9"/>
    <w:rsid w:val="007960D1"/>
    <w:rsid w:val="007B5579"/>
    <w:rsid w:val="007D2625"/>
    <w:rsid w:val="007D7023"/>
    <w:rsid w:val="007E0DD4"/>
    <w:rsid w:val="007E40D1"/>
    <w:rsid w:val="007E525A"/>
    <w:rsid w:val="007E61D2"/>
    <w:rsid w:val="007F0DD8"/>
    <w:rsid w:val="00815AE7"/>
    <w:rsid w:val="00831B53"/>
    <w:rsid w:val="0083341E"/>
    <w:rsid w:val="00835FA0"/>
    <w:rsid w:val="00862466"/>
    <w:rsid w:val="00864D3D"/>
    <w:rsid w:val="00864DDC"/>
    <w:rsid w:val="00883DCD"/>
    <w:rsid w:val="0088631E"/>
    <w:rsid w:val="0089124F"/>
    <w:rsid w:val="008920C5"/>
    <w:rsid w:val="00895119"/>
    <w:rsid w:val="00895D7E"/>
    <w:rsid w:val="0089642B"/>
    <w:rsid w:val="008A2189"/>
    <w:rsid w:val="008C2586"/>
    <w:rsid w:val="008C4BBB"/>
    <w:rsid w:val="008D136E"/>
    <w:rsid w:val="008E13ED"/>
    <w:rsid w:val="008E5025"/>
    <w:rsid w:val="008E5302"/>
    <w:rsid w:val="008F00F4"/>
    <w:rsid w:val="008F0226"/>
    <w:rsid w:val="009012FC"/>
    <w:rsid w:val="009036A0"/>
    <w:rsid w:val="009144B3"/>
    <w:rsid w:val="0092216F"/>
    <w:rsid w:val="00930123"/>
    <w:rsid w:val="00944CD2"/>
    <w:rsid w:val="00950755"/>
    <w:rsid w:val="009541E8"/>
    <w:rsid w:val="00956D74"/>
    <w:rsid w:val="00957A78"/>
    <w:rsid w:val="00961E5C"/>
    <w:rsid w:val="00966A30"/>
    <w:rsid w:val="00972B08"/>
    <w:rsid w:val="009755CA"/>
    <w:rsid w:val="00977B40"/>
    <w:rsid w:val="00983BF4"/>
    <w:rsid w:val="0098456D"/>
    <w:rsid w:val="00987203"/>
    <w:rsid w:val="009910C6"/>
    <w:rsid w:val="00992AD7"/>
    <w:rsid w:val="009953CA"/>
    <w:rsid w:val="009A582E"/>
    <w:rsid w:val="009A71A1"/>
    <w:rsid w:val="009C4B2D"/>
    <w:rsid w:val="009D499B"/>
    <w:rsid w:val="009D69AC"/>
    <w:rsid w:val="009D76A8"/>
    <w:rsid w:val="009E583E"/>
    <w:rsid w:val="009F475C"/>
    <w:rsid w:val="00A01DC6"/>
    <w:rsid w:val="00A11091"/>
    <w:rsid w:val="00A160F2"/>
    <w:rsid w:val="00A3154F"/>
    <w:rsid w:val="00A36E16"/>
    <w:rsid w:val="00A47ED0"/>
    <w:rsid w:val="00A5243F"/>
    <w:rsid w:val="00A63730"/>
    <w:rsid w:val="00A6386E"/>
    <w:rsid w:val="00A63CE7"/>
    <w:rsid w:val="00A675E5"/>
    <w:rsid w:val="00A710B7"/>
    <w:rsid w:val="00A7359E"/>
    <w:rsid w:val="00A77D06"/>
    <w:rsid w:val="00A86E6D"/>
    <w:rsid w:val="00A87CFE"/>
    <w:rsid w:val="00A92F88"/>
    <w:rsid w:val="00A957F6"/>
    <w:rsid w:val="00AA0EFA"/>
    <w:rsid w:val="00AA5FE3"/>
    <w:rsid w:val="00AB2D99"/>
    <w:rsid w:val="00AC19AD"/>
    <w:rsid w:val="00AC3D09"/>
    <w:rsid w:val="00AC44D6"/>
    <w:rsid w:val="00AD4896"/>
    <w:rsid w:val="00AE16B2"/>
    <w:rsid w:val="00AE67E7"/>
    <w:rsid w:val="00AF2EF5"/>
    <w:rsid w:val="00AF7869"/>
    <w:rsid w:val="00B0353C"/>
    <w:rsid w:val="00B17343"/>
    <w:rsid w:val="00B2095E"/>
    <w:rsid w:val="00B238D5"/>
    <w:rsid w:val="00B264C7"/>
    <w:rsid w:val="00B27F8A"/>
    <w:rsid w:val="00B316D6"/>
    <w:rsid w:val="00B32788"/>
    <w:rsid w:val="00B35DBB"/>
    <w:rsid w:val="00B363E9"/>
    <w:rsid w:val="00B3644D"/>
    <w:rsid w:val="00B37F58"/>
    <w:rsid w:val="00B466CC"/>
    <w:rsid w:val="00B47AA7"/>
    <w:rsid w:val="00B56AC3"/>
    <w:rsid w:val="00B64F9A"/>
    <w:rsid w:val="00B65300"/>
    <w:rsid w:val="00B6670E"/>
    <w:rsid w:val="00B7310F"/>
    <w:rsid w:val="00B84BFA"/>
    <w:rsid w:val="00B92E83"/>
    <w:rsid w:val="00BA7641"/>
    <w:rsid w:val="00BB32F2"/>
    <w:rsid w:val="00BB4E23"/>
    <w:rsid w:val="00BC0AC4"/>
    <w:rsid w:val="00BC1CA9"/>
    <w:rsid w:val="00BC57B8"/>
    <w:rsid w:val="00BC5ED0"/>
    <w:rsid w:val="00BC6570"/>
    <w:rsid w:val="00BD3DD0"/>
    <w:rsid w:val="00C01026"/>
    <w:rsid w:val="00C01C14"/>
    <w:rsid w:val="00C04DD5"/>
    <w:rsid w:val="00C059F9"/>
    <w:rsid w:val="00C0657B"/>
    <w:rsid w:val="00C243E8"/>
    <w:rsid w:val="00C34570"/>
    <w:rsid w:val="00C37622"/>
    <w:rsid w:val="00C44C50"/>
    <w:rsid w:val="00C55F83"/>
    <w:rsid w:val="00C63336"/>
    <w:rsid w:val="00C635E8"/>
    <w:rsid w:val="00C64757"/>
    <w:rsid w:val="00C6528B"/>
    <w:rsid w:val="00C83003"/>
    <w:rsid w:val="00C85486"/>
    <w:rsid w:val="00C85836"/>
    <w:rsid w:val="00C9759C"/>
    <w:rsid w:val="00C979B9"/>
    <w:rsid w:val="00CA6AAF"/>
    <w:rsid w:val="00CB1B7B"/>
    <w:rsid w:val="00CB3298"/>
    <w:rsid w:val="00CC2430"/>
    <w:rsid w:val="00CC2B87"/>
    <w:rsid w:val="00CC4BF9"/>
    <w:rsid w:val="00CC6170"/>
    <w:rsid w:val="00CD0BF8"/>
    <w:rsid w:val="00CD4D1B"/>
    <w:rsid w:val="00CD5E1C"/>
    <w:rsid w:val="00CE6DDB"/>
    <w:rsid w:val="00CF7E60"/>
    <w:rsid w:val="00D03CEC"/>
    <w:rsid w:val="00D0679F"/>
    <w:rsid w:val="00D146C1"/>
    <w:rsid w:val="00D16F74"/>
    <w:rsid w:val="00D248BC"/>
    <w:rsid w:val="00D274FB"/>
    <w:rsid w:val="00D36C1B"/>
    <w:rsid w:val="00D37967"/>
    <w:rsid w:val="00D40026"/>
    <w:rsid w:val="00D4392E"/>
    <w:rsid w:val="00D43A83"/>
    <w:rsid w:val="00D47784"/>
    <w:rsid w:val="00D5116F"/>
    <w:rsid w:val="00D57CEC"/>
    <w:rsid w:val="00D706A3"/>
    <w:rsid w:val="00D85A39"/>
    <w:rsid w:val="00D87612"/>
    <w:rsid w:val="00D95026"/>
    <w:rsid w:val="00D96BD4"/>
    <w:rsid w:val="00D975A0"/>
    <w:rsid w:val="00DA6E57"/>
    <w:rsid w:val="00DB2A13"/>
    <w:rsid w:val="00DB55FF"/>
    <w:rsid w:val="00DB5EEA"/>
    <w:rsid w:val="00DD0887"/>
    <w:rsid w:val="00DD0EBC"/>
    <w:rsid w:val="00DE6512"/>
    <w:rsid w:val="00DF1740"/>
    <w:rsid w:val="00DF75C4"/>
    <w:rsid w:val="00E00A2E"/>
    <w:rsid w:val="00E02642"/>
    <w:rsid w:val="00E05C65"/>
    <w:rsid w:val="00E13597"/>
    <w:rsid w:val="00E2160A"/>
    <w:rsid w:val="00E21B33"/>
    <w:rsid w:val="00E32C51"/>
    <w:rsid w:val="00E36691"/>
    <w:rsid w:val="00E37372"/>
    <w:rsid w:val="00E43948"/>
    <w:rsid w:val="00E46D60"/>
    <w:rsid w:val="00E635D1"/>
    <w:rsid w:val="00E7296E"/>
    <w:rsid w:val="00E73362"/>
    <w:rsid w:val="00E87696"/>
    <w:rsid w:val="00E9047D"/>
    <w:rsid w:val="00EA0AB6"/>
    <w:rsid w:val="00EA39F6"/>
    <w:rsid w:val="00EA3ECD"/>
    <w:rsid w:val="00EA46D4"/>
    <w:rsid w:val="00EB2286"/>
    <w:rsid w:val="00EB3FA1"/>
    <w:rsid w:val="00EB4714"/>
    <w:rsid w:val="00EB7A8E"/>
    <w:rsid w:val="00EC252B"/>
    <w:rsid w:val="00EC5B75"/>
    <w:rsid w:val="00EC5BB0"/>
    <w:rsid w:val="00EC6872"/>
    <w:rsid w:val="00F0271E"/>
    <w:rsid w:val="00F03E5C"/>
    <w:rsid w:val="00F126E4"/>
    <w:rsid w:val="00F130FC"/>
    <w:rsid w:val="00F20562"/>
    <w:rsid w:val="00F21CBE"/>
    <w:rsid w:val="00F40F4D"/>
    <w:rsid w:val="00F4780C"/>
    <w:rsid w:val="00F55CFC"/>
    <w:rsid w:val="00F56B3B"/>
    <w:rsid w:val="00F57B41"/>
    <w:rsid w:val="00F64046"/>
    <w:rsid w:val="00F84090"/>
    <w:rsid w:val="00FA28E9"/>
    <w:rsid w:val="00FA40E9"/>
    <w:rsid w:val="00FA4BBD"/>
    <w:rsid w:val="00FA5C38"/>
    <w:rsid w:val="00FB57A0"/>
    <w:rsid w:val="00FB7E1E"/>
    <w:rsid w:val="00FC2E30"/>
    <w:rsid w:val="00FC4B50"/>
    <w:rsid w:val="00FC4D9A"/>
    <w:rsid w:val="00FC79C3"/>
    <w:rsid w:val="00FD0821"/>
    <w:rsid w:val="00FD10A1"/>
    <w:rsid w:val="00FD7329"/>
    <w:rsid w:val="00FE266A"/>
    <w:rsid w:val="00FF6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25C"/>
  <w15:chartTrackingRefBased/>
  <w15:docId w15:val="{4B38D2BD-E8F9-4266-9A97-5F9E41EC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0F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92216F"/>
    <w:pPr>
      <w:keepNext/>
      <w:keepLines/>
      <w:spacing w:before="240"/>
      <w:outlineLvl w:val="0"/>
    </w:pPr>
    <w:rPr>
      <w:rFonts w:ascii="Arial" w:eastAsiaTheme="majorEastAsia" w:hAnsi="Arial" w:cs="Arial"/>
      <w:b/>
      <w:bCs/>
      <w:color w:val="000000" w:themeColor="text1"/>
      <w:szCs w:val="24"/>
    </w:rPr>
  </w:style>
  <w:style w:type="paragraph" w:styleId="Heading2">
    <w:name w:val="heading 2"/>
    <w:basedOn w:val="Normal"/>
    <w:next w:val="Normal"/>
    <w:link w:val="Heading2Char"/>
    <w:uiPriority w:val="9"/>
    <w:unhideWhenUsed/>
    <w:qFormat/>
    <w:rsid w:val="005673C0"/>
    <w:pPr>
      <w:keepNext/>
      <w:keepLines/>
      <w:spacing w:before="40"/>
      <w:jc w:val="center"/>
      <w:outlineLvl w:val="1"/>
    </w:pPr>
    <w:rPr>
      <w:rFonts w:ascii="Arial" w:eastAsiaTheme="majorEastAsia" w:hAnsi="Arial" w:cs="Arial"/>
      <w:b/>
      <w:bCs/>
      <w:color w:val="000000" w:themeColor="text1"/>
      <w:szCs w:val="24"/>
    </w:rPr>
  </w:style>
  <w:style w:type="paragraph" w:styleId="Heading3">
    <w:name w:val="heading 3"/>
    <w:basedOn w:val="Normal"/>
    <w:next w:val="Normal"/>
    <w:link w:val="Heading3Char"/>
    <w:uiPriority w:val="9"/>
    <w:unhideWhenUsed/>
    <w:qFormat/>
    <w:rsid w:val="005673C0"/>
    <w:pPr>
      <w:keepNext/>
      <w:keepLines/>
      <w:spacing w:before="40"/>
      <w:jc w:val="center"/>
      <w:outlineLvl w:val="2"/>
    </w:pPr>
    <w:rPr>
      <w:rFonts w:ascii="Arial" w:eastAsiaTheme="majorEastAsia" w:hAnsi="Arial" w:cs="Arial"/>
      <w:color w:val="000000" w:themeColor="text1"/>
      <w:szCs w:val="24"/>
    </w:rPr>
  </w:style>
  <w:style w:type="paragraph" w:styleId="Heading4">
    <w:name w:val="heading 4"/>
    <w:basedOn w:val="Normal"/>
    <w:next w:val="Normal"/>
    <w:link w:val="Heading4Char"/>
    <w:uiPriority w:val="9"/>
    <w:unhideWhenUsed/>
    <w:qFormat/>
    <w:rsid w:val="005673C0"/>
    <w:pPr>
      <w:keepNext/>
      <w:keepLines/>
      <w:spacing w:before="40"/>
      <w:outlineLvl w:val="3"/>
    </w:pPr>
    <w:rPr>
      <w:rFonts w:ascii="Arial" w:eastAsiaTheme="majorEastAsia" w:hAnsi="Arial" w:cs="Arial"/>
      <w:color w:val="000000" w:themeColor="text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0F2"/>
    <w:pPr>
      <w:ind w:left="720"/>
    </w:pPr>
  </w:style>
  <w:style w:type="character" w:styleId="CommentReference">
    <w:name w:val="annotation reference"/>
    <w:basedOn w:val="DefaultParagraphFont"/>
    <w:uiPriority w:val="99"/>
    <w:unhideWhenUsed/>
    <w:rsid w:val="002A2EFE"/>
    <w:rPr>
      <w:sz w:val="16"/>
      <w:szCs w:val="16"/>
    </w:rPr>
  </w:style>
  <w:style w:type="paragraph" w:styleId="CommentText">
    <w:name w:val="annotation text"/>
    <w:basedOn w:val="Normal"/>
    <w:link w:val="CommentTextChar"/>
    <w:unhideWhenUsed/>
    <w:rsid w:val="002A2EFE"/>
    <w:rPr>
      <w:sz w:val="20"/>
    </w:rPr>
  </w:style>
  <w:style w:type="character" w:customStyle="1" w:styleId="CommentTextChar">
    <w:name w:val="Comment Text Char"/>
    <w:basedOn w:val="DefaultParagraphFont"/>
    <w:link w:val="CommentText"/>
    <w:uiPriority w:val="99"/>
    <w:semiHidden/>
    <w:rsid w:val="002A2E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2EFE"/>
    <w:rPr>
      <w:b/>
      <w:bCs/>
    </w:rPr>
  </w:style>
  <w:style w:type="character" w:customStyle="1" w:styleId="CommentSubjectChar">
    <w:name w:val="Comment Subject Char"/>
    <w:basedOn w:val="CommentTextChar"/>
    <w:link w:val="CommentSubject"/>
    <w:uiPriority w:val="99"/>
    <w:semiHidden/>
    <w:rsid w:val="002A2EFE"/>
    <w:rPr>
      <w:rFonts w:ascii="Times New Roman" w:eastAsia="Times New Roman" w:hAnsi="Times New Roman" w:cs="Times New Roman"/>
      <w:b/>
      <w:bCs/>
      <w:sz w:val="20"/>
      <w:szCs w:val="20"/>
    </w:rPr>
  </w:style>
  <w:style w:type="paragraph" w:styleId="Revision">
    <w:name w:val="Revision"/>
    <w:hidden/>
    <w:uiPriority w:val="99"/>
    <w:semiHidden/>
    <w:rsid w:val="00B32788"/>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F695B"/>
    <w:rPr>
      <w:color w:val="0563C1" w:themeColor="hyperlink"/>
      <w:u w:val="single"/>
    </w:rPr>
  </w:style>
  <w:style w:type="character" w:styleId="UnresolvedMention">
    <w:name w:val="Unresolved Mention"/>
    <w:basedOn w:val="DefaultParagraphFont"/>
    <w:uiPriority w:val="99"/>
    <w:semiHidden/>
    <w:unhideWhenUsed/>
    <w:rsid w:val="00FF695B"/>
    <w:rPr>
      <w:color w:val="605E5C"/>
      <w:shd w:val="clear" w:color="auto" w:fill="E1DFDD"/>
    </w:rPr>
  </w:style>
  <w:style w:type="paragraph" w:styleId="Header">
    <w:name w:val="header"/>
    <w:basedOn w:val="Normal"/>
    <w:link w:val="HeaderChar"/>
    <w:uiPriority w:val="99"/>
    <w:unhideWhenUsed/>
    <w:rsid w:val="00FB7E1E"/>
    <w:pPr>
      <w:tabs>
        <w:tab w:val="center" w:pos="4513"/>
        <w:tab w:val="right" w:pos="9026"/>
      </w:tabs>
    </w:pPr>
  </w:style>
  <w:style w:type="character" w:customStyle="1" w:styleId="HeaderChar">
    <w:name w:val="Header Char"/>
    <w:basedOn w:val="DefaultParagraphFont"/>
    <w:link w:val="Header"/>
    <w:uiPriority w:val="99"/>
    <w:rsid w:val="00FB7E1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B7E1E"/>
    <w:pPr>
      <w:tabs>
        <w:tab w:val="center" w:pos="4513"/>
        <w:tab w:val="right" w:pos="9026"/>
      </w:tabs>
    </w:pPr>
  </w:style>
  <w:style w:type="character" w:customStyle="1" w:styleId="FooterChar">
    <w:name w:val="Footer Char"/>
    <w:basedOn w:val="DefaultParagraphFont"/>
    <w:link w:val="Footer"/>
    <w:uiPriority w:val="99"/>
    <w:rsid w:val="00FB7E1E"/>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92216F"/>
    <w:rPr>
      <w:rFonts w:ascii="Arial" w:eastAsiaTheme="majorEastAsia" w:hAnsi="Arial" w:cs="Arial"/>
      <w:b/>
      <w:bCs/>
      <w:color w:val="000000" w:themeColor="text1"/>
      <w:sz w:val="24"/>
      <w:szCs w:val="24"/>
    </w:rPr>
  </w:style>
  <w:style w:type="character" w:customStyle="1" w:styleId="Heading4Char">
    <w:name w:val="Heading 4 Char"/>
    <w:basedOn w:val="DefaultParagraphFont"/>
    <w:link w:val="Heading4"/>
    <w:uiPriority w:val="9"/>
    <w:rsid w:val="005673C0"/>
    <w:rPr>
      <w:rFonts w:ascii="Arial" w:eastAsiaTheme="majorEastAsia" w:hAnsi="Arial" w:cs="Arial"/>
      <w:color w:val="000000" w:themeColor="text1"/>
      <w:sz w:val="24"/>
      <w:szCs w:val="24"/>
    </w:rPr>
  </w:style>
  <w:style w:type="character" w:customStyle="1" w:styleId="Heading2Char">
    <w:name w:val="Heading 2 Char"/>
    <w:basedOn w:val="DefaultParagraphFont"/>
    <w:link w:val="Heading2"/>
    <w:uiPriority w:val="9"/>
    <w:rsid w:val="005673C0"/>
    <w:rPr>
      <w:rFonts w:ascii="Arial" w:eastAsiaTheme="majorEastAsia" w:hAnsi="Arial" w:cs="Arial"/>
      <w:b/>
      <w:bCs/>
      <w:color w:val="000000" w:themeColor="text1"/>
      <w:sz w:val="24"/>
      <w:szCs w:val="24"/>
    </w:rPr>
  </w:style>
  <w:style w:type="character" w:customStyle="1" w:styleId="Heading3Char">
    <w:name w:val="Heading 3 Char"/>
    <w:basedOn w:val="DefaultParagraphFont"/>
    <w:link w:val="Heading3"/>
    <w:uiPriority w:val="9"/>
    <w:rsid w:val="005673C0"/>
    <w:rPr>
      <w:rFonts w:ascii="Arial" w:eastAsiaTheme="majorEastAsia"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8D2D-E426-4DB9-9D2A-0A88B4BFA36C}">
  <ds:schemaRefs>
    <ds:schemaRef ds:uri="http://schemas.microsoft.com/sharepoint/v3/contenttype/forms"/>
  </ds:schemaRefs>
</ds:datastoreItem>
</file>

<file path=customXml/itemProps2.xml><?xml version="1.0" encoding="utf-8"?>
<ds:datastoreItem xmlns:ds="http://schemas.openxmlformats.org/officeDocument/2006/customXml" ds:itemID="{C9B43678-13EE-44DB-9B6F-4FC7C4B8E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1DA741-D5FE-45C3-9CB4-6546A364C4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C6225E-83C9-40C4-B442-68074BBD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306</Words>
  <Characters>1491</Characters>
  <Application>Microsoft Office Word</Application>
  <DocSecurity>8</DocSecurity>
  <Lines>34</Lines>
  <Paragraphs>16</Paragraphs>
  <ScaleCrop>false</ScaleCrop>
  <HeadingPairs>
    <vt:vector size="2" baseType="variant">
      <vt:variant>
        <vt:lpstr>Title</vt:lpstr>
      </vt:variant>
      <vt:variant>
        <vt:i4>1</vt:i4>
      </vt:variant>
    </vt:vector>
  </HeadingPairs>
  <TitlesOfParts>
    <vt:vector size="1" baseType="lpstr">
      <vt:lpstr>PLB256, Norwich, Edward Gambling Court - Notice of Proposals</vt:lpstr>
    </vt:vector>
  </TitlesOfParts>
  <Company/>
  <LinksUpToDate>false</LinksUpToDate>
  <CharactersWithSpaces>1781</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7471226</vt:i4>
      </vt:variant>
      <vt:variant>
        <vt:i4>0</vt:i4>
      </vt:variant>
      <vt:variant>
        <vt:i4>0</vt:i4>
      </vt:variant>
      <vt:variant>
        <vt:i4>5</vt:i4>
      </vt:variant>
      <vt:variant>
        <vt:lpwstr>https://eur02.safelinks.protection.outlook.com/?url=https%3A%2F%2Fnorfolk.citizenspace.com%2F&amp;data=05%7C01%7Cjordan.hulse%40norfolk.gov.uk%7C1e549da624f045a382f808dbe132bab6%7C1419177e57e04f0faff0fd61b549d10e%7C0%7C0%7C638351380208488145%7CUnknown%7CTWFpbGZsb3d8eyJWIjoiMC4wLjAwMDAiLCJQIjoiV2luMzIiLCJBTiI6Ik1haWwiLCJXVCI6Mn0%3D%7C3000%7C%7C%7C&amp;sdata=oA34%2Bmxvd6Z20fNb64SMjqzkIULopxIWjtnjPJ7fnY4%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PLB256, Norwich, Edward Gambling Court - Notice of Making</dc:title>
  <dc:subject/>
  <dc:creator/>
  <cp:keywords/>
  <dc:description/>
  <cp:lastModifiedBy>Matthew Barnett</cp:lastModifiedBy>
  <cp:revision>67</cp:revision>
  <dcterms:created xsi:type="dcterms:W3CDTF">2024-10-29T19:03:00Z</dcterms:created>
  <dcterms:modified xsi:type="dcterms:W3CDTF">2026-10-08T09:23:00Z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