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065C3" w14:textId="67A2D60C" w:rsidR="00B60B80" w:rsidRPr="00074446" w:rsidRDefault="00B60B80" w:rsidP="00B60B80">
      <w:pPr>
        <w:pStyle w:val="Heading1"/>
        <w:spacing w:before="0"/>
      </w:pPr>
      <w:r w:rsidRPr="00074446">
        <w:t>The Norfolk County Council</w:t>
      </w:r>
      <w:bookmarkStart w:id="0" w:name="_Hlk131597523"/>
      <w:bookmarkStart w:id="1" w:name="_Hlk126739066"/>
      <w:r>
        <w:br/>
      </w:r>
      <w:r w:rsidRPr="00074446">
        <w:t>(</w:t>
      </w:r>
      <w:r w:rsidR="00B96375" w:rsidRPr="00B96375">
        <w:t>Feltwell, Iron Bridge</w:t>
      </w:r>
      <w:r w:rsidRPr="00074446">
        <w:t>)</w:t>
      </w:r>
      <w:bookmarkEnd w:id="0"/>
      <w:r>
        <w:br/>
      </w:r>
      <w:r w:rsidRPr="00074446">
        <w:t xml:space="preserve"> (</w:t>
      </w:r>
      <w:r w:rsidR="00B96375">
        <w:t>7.5</w:t>
      </w:r>
      <w:r w:rsidR="00ED3189">
        <w:t>-Tonne Weight Restriction</w:t>
      </w:r>
      <w:r w:rsidRPr="00074446">
        <w:t xml:space="preserve">) </w:t>
      </w:r>
      <w:r w:rsidRPr="00ED3189">
        <w:t>Order 202</w:t>
      </w:r>
      <w:r w:rsidR="00A127AA">
        <w:t>X</w:t>
      </w:r>
    </w:p>
    <w:bookmarkEnd w:id="1"/>
    <w:p w14:paraId="625CDB48" w14:textId="77777777" w:rsidR="00B60B80" w:rsidRPr="003E091A" w:rsidRDefault="00B60B80" w:rsidP="00B60B80"/>
    <w:p w14:paraId="1F55334C" w14:textId="554A9481"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Norfolk County Council propose to make the above-named Order under the Road Traffic Regulation Act 1984</w:t>
      </w:r>
      <w:r w:rsidR="00ED3189">
        <w:rPr>
          <w:rFonts w:eastAsiaTheme="minorHAnsi" w:cs="Arial"/>
          <w:kern w:val="2"/>
          <w:szCs w:val="24"/>
          <w14:ligatures w14:val="standardContextual"/>
        </w:rPr>
        <w:t>. T</w:t>
      </w:r>
      <w:r w:rsidRPr="002E7A12">
        <w:rPr>
          <w:rFonts w:eastAsiaTheme="minorHAnsi" w:cs="Arial"/>
          <w:kern w:val="2"/>
          <w:szCs w:val="24"/>
          <w14:ligatures w14:val="standardContextual"/>
        </w:rPr>
        <w:t xml:space="preserve">he effect of which </w:t>
      </w:r>
      <w:r w:rsidR="00A073E3">
        <w:rPr>
          <w:rFonts w:eastAsiaTheme="minorHAnsi" w:cs="Arial"/>
          <w:kern w:val="2"/>
          <w:szCs w:val="24"/>
          <w14:ligatures w14:val="standardContextual"/>
        </w:rPr>
        <w:t>will be</w:t>
      </w:r>
      <w:r w:rsidRPr="002E7A12">
        <w:rPr>
          <w:rFonts w:eastAsiaTheme="minorHAnsi" w:cs="Arial"/>
          <w:kern w:val="2"/>
          <w:szCs w:val="24"/>
          <w14:ligatures w14:val="standardContextual"/>
        </w:rPr>
        <w:t xml:space="preserve"> to prohibit </w:t>
      </w:r>
      <w:r w:rsidR="005D4CF6" w:rsidRPr="005D4CF6">
        <w:rPr>
          <w:rFonts w:eastAsiaTheme="minorHAnsi" w:cs="Arial"/>
          <w:kern w:val="2"/>
          <w:szCs w:val="24"/>
          <w14:ligatures w14:val="standardContextual"/>
        </w:rPr>
        <w:t xml:space="preserve">any vehicle with a </w:t>
      </w:r>
      <w:r w:rsidR="005D4CF6">
        <w:rPr>
          <w:rFonts w:eastAsiaTheme="minorHAnsi" w:cs="Arial"/>
          <w:kern w:val="2"/>
          <w:szCs w:val="24"/>
          <w14:ligatures w14:val="standardContextual"/>
        </w:rPr>
        <w:t>m</w:t>
      </w:r>
      <w:r w:rsidR="005D4CF6" w:rsidRPr="005D4CF6">
        <w:rPr>
          <w:rFonts w:eastAsiaTheme="minorHAnsi" w:cs="Arial"/>
          <w:kern w:val="2"/>
          <w:szCs w:val="24"/>
          <w14:ligatures w14:val="standardContextual"/>
        </w:rPr>
        <w:t xml:space="preserve">aximum </w:t>
      </w:r>
      <w:r w:rsidR="005D4CF6">
        <w:rPr>
          <w:rFonts w:eastAsiaTheme="minorHAnsi" w:cs="Arial"/>
          <w:kern w:val="2"/>
          <w:szCs w:val="24"/>
          <w14:ligatures w14:val="standardContextual"/>
        </w:rPr>
        <w:t>g</w:t>
      </w:r>
      <w:r w:rsidR="005D4CF6" w:rsidRPr="005D4CF6">
        <w:rPr>
          <w:rFonts w:eastAsiaTheme="minorHAnsi" w:cs="Arial"/>
          <w:kern w:val="2"/>
          <w:szCs w:val="24"/>
          <w14:ligatures w14:val="standardContextual"/>
        </w:rPr>
        <w:t xml:space="preserve">ross </w:t>
      </w:r>
      <w:r w:rsidR="005D4CF6">
        <w:rPr>
          <w:rFonts w:eastAsiaTheme="minorHAnsi" w:cs="Arial"/>
          <w:kern w:val="2"/>
          <w:szCs w:val="24"/>
          <w14:ligatures w14:val="standardContextual"/>
        </w:rPr>
        <w:t>w</w:t>
      </w:r>
      <w:r w:rsidR="005D4CF6" w:rsidRPr="005D4CF6">
        <w:rPr>
          <w:rFonts w:eastAsiaTheme="minorHAnsi" w:cs="Arial"/>
          <w:kern w:val="2"/>
          <w:szCs w:val="24"/>
          <w14:ligatures w14:val="standardContextual"/>
        </w:rPr>
        <w:t xml:space="preserve">eight exceeding </w:t>
      </w:r>
      <w:r w:rsidR="00B96375">
        <w:rPr>
          <w:rFonts w:eastAsiaTheme="minorHAnsi" w:cs="Arial"/>
          <w:kern w:val="2"/>
          <w:szCs w:val="24"/>
          <w14:ligatures w14:val="standardContextual"/>
        </w:rPr>
        <w:t>7.5</w:t>
      </w:r>
      <w:r w:rsidR="003E594B">
        <w:rPr>
          <w:rFonts w:eastAsiaTheme="minorHAnsi" w:cs="Arial"/>
          <w:kern w:val="2"/>
          <w:szCs w:val="24"/>
          <w14:ligatures w14:val="standardContextual"/>
        </w:rPr>
        <w:t>-</w:t>
      </w:r>
      <w:r w:rsidR="005D4CF6" w:rsidRPr="005D4CF6">
        <w:rPr>
          <w:rFonts w:eastAsiaTheme="minorHAnsi" w:cs="Arial"/>
          <w:kern w:val="2"/>
          <w:szCs w:val="24"/>
          <w14:ligatures w14:val="standardContextual"/>
        </w:rPr>
        <w:t xml:space="preserve">tonnes to enter or proceed along the length of road specified in the Schedule </w:t>
      </w:r>
      <w:r w:rsidR="00AE178F">
        <w:rPr>
          <w:rFonts w:eastAsiaTheme="minorHAnsi" w:cs="Arial"/>
          <w:kern w:val="2"/>
          <w:szCs w:val="24"/>
          <w14:ligatures w14:val="standardContextual"/>
        </w:rPr>
        <w:t xml:space="preserve">to this notice. </w:t>
      </w:r>
    </w:p>
    <w:p w14:paraId="16BA81A7" w14:textId="092F9212"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A copy of the draft Order, a plan and Statement of Reasons for making the Order can be viewed online at</w:t>
      </w:r>
      <w:r w:rsidR="002E7A12">
        <w:rPr>
          <w:rFonts w:eastAsiaTheme="minorHAnsi" w:cs="Arial"/>
          <w:kern w:val="2"/>
          <w:szCs w:val="24"/>
          <w14:ligatures w14:val="standardContextual"/>
        </w:rPr>
        <w:t xml:space="preserve"> </w:t>
      </w:r>
      <w:hyperlink r:id="rId9" w:history="1">
        <w:r w:rsidR="003E561B" w:rsidRPr="003E187E">
          <w:rPr>
            <w:rStyle w:val="Hyperlink"/>
            <w:rFonts w:eastAsiaTheme="minorHAnsi" w:cs="Arial"/>
            <w:kern w:val="2"/>
            <w:szCs w:val="24"/>
            <w14:ligatures w14:val="standardContextual"/>
          </w:rPr>
          <w:t>www.norfolk.citizenspace.com</w:t>
        </w:r>
      </w:hyperlink>
      <w:r w:rsidR="003E561B">
        <w:rPr>
          <w:rFonts w:eastAsiaTheme="minorHAnsi" w:cs="Arial"/>
          <w:kern w:val="2"/>
          <w:szCs w:val="24"/>
          <w14:ligatures w14:val="standardContextual"/>
        </w:rPr>
        <w:t>.</w:t>
      </w:r>
      <w:r w:rsidRPr="002E7A12">
        <w:rPr>
          <w:rFonts w:eastAsiaTheme="minorHAnsi" w:cs="Arial"/>
          <w:kern w:val="2"/>
          <w:szCs w:val="24"/>
          <w14:ligatures w14:val="standardContextual"/>
        </w:rPr>
        <w:t xml:space="preserve"> Copies are also available for inspection at Norfolk County Council, County Hall, Martineau Lane, Norwich, NR1 2DH and at the offices of </w:t>
      </w:r>
      <w:r w:rsidR="0045751B">
        <w:rPr>
          <w:rFonts w:eastAsiaTheme="minorHAnsi" w:cs="Arial"/>
          <w:kern w:val="2"/>
          <w:szCs w:val="24"/>
          <w14:ligatures w14:val="standardContextual"/>
        </w:rPr>
        <w:t xml:space="preserve">Kings Lynn and West Norfolk Council </w:t>
      </w:r>
      <w:r w:rsidR="0045751B" w:rsidRPr="0045751B">
        <w:rPr>
          <w:rFonts w:eastAsiaTheme="minorHAnsi" w:cs="Arial"/>
          <w:kern w:val="2"/>
          <w:szCs w:val="24"/>
          <w14:ligatures w14:val="standardContextual"/>
        </w:rPr>
        <w:t>King's Court, Chapel Street, King's Lynn, Norfolk, PE30 1E</w:t>
      </w:r>
      <w:r w:rsidR="0045751B">
        <w:rPr>
          <w:rFonts w:eastAsiaTheme="minorHAnsi" w:cs="Arial"/>
          <w:kern w:val="2"/>
          <w:szCs w:val="24"/>
          <w14:ligatures w14:val="standardContextual"/>
        </w:rPr>
        <w:t>X</w:t>
      </w:r>
      <w:r w:rsidRPr="002E7A12">
        <w:rPr>
          <w:rFonts w:eastAsiaTheme="minorHAnsi" w:cs="Arial"/>
          <w:kern w:val="2"/>
          <w:szCs w:val="24"/>
          <w14:ligatures w14:val="standardContextual"/>
        </w:rPr>
        <w:t>, during normal office hours. Online viewing is recommended.</w:t>
      </w:r>
    </w:p>
    <w:p w14:paraId="5E4AE75B" w14:textId="4A3A6E65"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Any objections and representations relating to the </w:t>
      </w:r>
      <w:r w:rsidR="00A5018F">
        <w:rPr>
          <w:rFonts w:eastAsiaTheme="minorHAnsi" w:cs="Arial"/>
          <w:kern w:val="2"/>
          <w:szCs w:val="24"/>
          <w14:ligatures w14:val="standardContextual"/>
        </w:rPr>
        <w:t xml:space="preserve">proposed </w:t>
      </w:r>
      <w:r w:rsidRPr="002E7A12">
        <w:rPr>
          <w:rFonts w:eastAsiaTheme="minorHAnsi" w:cs="Arial"/>
          <w:kern w:val="2"/>
          <w:szCs w:val="24"/>
          <w14:ligatures w14:val="standardContextual"/>
        </w:rPr>
        <w:t xml:space="preserve">Order must be made in writing and must specify the grounds on which they are made. All correspondence for </w:t>
      </w:r>
      <w:r w:rsidR="00810CE6">
        <w:rPr>
          <w:rFonts w:eastAsiaTheme="minorHAnsi" w:cs="Arial"/>
          <w:kern w:val="2"/>
          <w:szCs w:val="24"/>
          <w14:ligatures w14:val="standardContextual"/>
        </w:rPr>
        <w:t>this</w:t>
      </w:r>
      <w:r w:rsidRPr="002E7A12">
        <w:rPr>
          <w:rFonts w:eastAsiaTheme="minorHAnsi" w:cs="Arial"/>
          <w:kern w:val="2"/>
          <w:szCs w:val="24"/>
          <w14:ligatures w14:val="standardContextual"/>
        </w:rPr>
        <w:t xml:space="preserve"> proposal must be received at the office of nplaw, Norfolk County Council, County Hall, Martineau Lane, Norwich, NR1 2DH, marked for the attention of the nplaw Traffic Regulation Order Team by </w:t>
      </w:r>
      <w:r w:rsidR="00294612">
        <w:rPr>
          <w:rFonts w:eastAsiaTheme="minorHAnsi" w:cs="Arial"/>
          <w:kern w:val="2"/>
          <w:szCs w:val="24"/>
          <w14:ligatures w14:val="standardContextual"/>
        </w:rPr>
        <w:t>15</w:t>
      </w:r>
      <w:r w:rsidR="00294612" w:rsidRPr="00294612">
        <w:rPr>
          <w:rFonts w:eastAsiaTheme="minorHAnsi" w:cs="Arial"/>
          <w:kern w:val="2"/>
          <w:szCs w:val="24"/>
          <w:vertAlign w:val="superscript"/>
          <w14:ligatures w14:val="standardContextual"/>
        </w:rPr>
        <w:t>th</w:t>
      </w:r>
      <w:r w:rsidR="00294612">
        <w:rPr>
          <w:rFonts w:eastAsiaTheme="minorHAnsi" w:cs="Arial"/>
          <w:kern w:val="2"/>
          <w:szCs w:val="24"/>
          <w14:ligatures w14:val="standardContextual"/>
        </w:rPr>
        <w:t xml:space="preserve"> September 2026</w:t>
      </w:r>
      <w:r w:rsidRPr="003E594B">
        <w:rPr>
          <w:rFonts w:eastAsiaTheme="minorHAnsi" w:cs="Arial"/>
          <w:kern w:val="2"/>
          <w:szCs w:val="24"/>
          <w14:ligatures w14:val="standardContextual"/>
        </w:rPr>
        <w:t>.</w:t>
      </w:r>
      <w:r w:rsidRPr="002E7A12">
        <w:rPr>
          <w:rFonts w:eastAsiaTheme="minorHAnsi" w:cs="Arial"/>
          <w:kern w:val="2"/>
          <w:szCs w:val="24"/>
          <w14:ligatures w14:val="standardContextual"/>
        </w:rPr>
        <w:t xml:space="preserve"> They may also be emailed to </w:t>
      </w:r>
      <w:hyperlink r:id="rId10" w:history="1">
        <w:r w:rsidR="002E7A12" w:rsidRPr="003E187E">
          <w:rPr>
            <w:rStyle w:val="Hyperlink"/>
            <w:rFonts w:eastAsiaTheme="minorHAnsi" w:cs="Arial"/>
            <w:kern w:val="2"/>
            <w:szCs w:val="24"/>
            <w14:ligatures w14:val="standardContextual"/>
          </w:rPr>
          <w:t>trafficorders@norfolk.gov.uk</w:t>
        </w:r>
      </w:hyperlink>
      <w:r w:rsidR="002E7A12">
        <w:rPr>
          <w:rFonts w:eastAsiaTheme="minorHAnsi" w:cs="Arial"/>
          <w:kern w:val="2"/>
          <w:szCs w:val="24"/>
          <w14:ligatures w14:val="standardContextual"/>
        </w:rPr>
        <w:t xml:space="preserve"> </w:t>
      </w:r>
    </w:p>
    <w:p w14:paraId="136233C5" w14:textId="37877295"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The officer dealing with the public enquiries concerning </w:t>
      </w:r>
      <w:r w:rsidR="00B71A2C">
        <w:rPr>
          <w:rFonts w:eastAsiaTheme="minorHAnsi" w:cs="Arial"/>
          <w:kern w:val="2"/>
          <w:szCs w:val="24"/>
          <w14:ligatures w14:val="standardContextual"/>
        </w:rPr>
        <w:t>this</w:t>
      </w:r>
      <w:r w:rsidRPr="002E7A12">
        <w:rPr>
          <w:rFonts w:eastAsiaTheme="minorHAnsi" w:cs="Arial"/>
          <w:kern w:val="2"/>
          <w:szCs w:val="24"/>
          <w14:ligatures w14:val="standardContextual"/>
        </w:rPr>
        <w:t xml:space="preserve"> proposal </w:t>
      </w:r>
      <w:r w:rsidRPr="003E594B">
        <w:rPr>
          <w:rFonts w:eastAsiaTheme="minorHAnsi" w:cs="Arial"/>
          <w:kern w:val="2"/>
          <w:szCs w:val="24"/>
          <w14:ligatures w14:val="standardContextual"/>
        </w:rPr>
        <w:t xml:space="preserve">is </w:t>
      </w:r>
      <w:r w:rsidR="00AE178F" w:rsidRPr="003E594B">
        <w:rPr>
          <w:rFonts w:eastAsiaTheme="minorHAnsi" w:cs="Arial"/>
          <w:kern w:val="2"/>
          <w:szCs w:val="24"/>
          <w14:ligatures w14:val="standardContextual"/>
        </w:rPr>
        <w:t>Mr K</w:t>
      </w:r>
      <w:r w:rsidRPr="003E594B">
        <w:rPr>
          <w:rFonts w:eastAsiaTheme="minorHAnsi" w:cs="Arial"/>
          <w:kern w:val="2"/>
          <w:szCs w:val="24"/>
          <w14:ligatures w14:val="standardContextual"/>
        </w:rPr>
        <w:t xml:space="preserve"> </w:t>
      </w:r>
      <w:r w:rsidR="00AE178F" w:rsidRPr="003E594B">
        <w:rPr>
          <w:rFonts w:eastAsiaTheme="minorHAnsi" w:cs="Arial"/>
          <w:kern w:val="2"/>
          <w:szCs w:val="24"/>
          <w14:ligatures w14:val="standardContextual"/>
        </w:rPr>
        <w:t>S</w:t>
      </w:r>
      <w:r w:rsidR="003E594B" w:rsidRPr="003E594B">
        <w:rPr>
          <w:rFonts w:eastAsiaTheme="minorHAnsi" w:cs="Arial"/>
          <w:kern w:val="2"/>
          <w:szCs w:val="24"/>
          <w14:ligatures w14:val="standardContextual"/>
        </w:rPr>
        <w:t>iano</w:t>
      </w:r>
      <w:r w:rsidRPr="002E7A12">
        <w:rPr>
          <w:rFonts w:eastAsiaTheme="minorHAnsi" w:cs="Arial"/>
          <w:kern w:val="2"/>
          <w:szCs w:val="24"/>
          <w14:ligatures w14:val="standardContextual"/>
        </w:rPr>
        <w:t xml:space="preserve"> and can be contacted by telephone 0344 800 8020.</w:t>
      </w:r>
    </w:p>
    <w:p w14:paraId="02C475DD" w14:textId="77777777" w:rsidR="00B60B80" w:rsidRPr="00C03D0F" w:rsidRDefault="00B60B80" w:rsidP="00A5018F">
      <w:pPr>
        <w:pStyle w:val="Heading2"/>
        <w:spacing w:before="120" w:after="0"/>
        <w:jc w:val="center"/>
        <w:rPr>
          <w:b w:val="0"/>
        </w:rPr>
      </w:pPr>
      <w:r w:rsidRPr="00C03D0F">
        <w:t>Schedule</w:t>
      </w:r>
    </w:p>
    <w:p w14:paraId="0FC962DA" w14:textId="45DDA0D3" w:rsidR="00B60B80" w:rsidRDefault="00B60B80" w:rsidP="003E594B">
      <w:pPr>
        <w:pStyle w:val="Heading3"/>
        <w:spacing w:before="0" w:after="0"/>
        <w:jc w:val="center"/>
      </w:pPr>
      <w:r w:rsidRPr="00F961CE">
        <w:t xml:space="preserve">In the </w:t>
      </w:r>
      <w:r w:rsidRPr="003E594B">
        <w:t>Parish</w:t>
      </w:r>
      <w:r w:rsidRPr="00F961CE">
        <w:t xml:space="preserve"> of </w:t>
      </w:r>
      <w:r w:rsidR="00A435E7">
        <w:t>Feltwell</w:t>
      </w:r>
    </w:p>
    <w:p w14:paraId="33CCB4D4" w14:textId="77777777" w:rsidR="003E594B" w:rsidRPr="003E594B" w:rsidRDefault="003E594B" w:rsidP="003E594B"/>
    <w:tbl>
      <w:tblPr>
        <w:tblStyle w:val="TableGrid"/>
        <w:tblW w:w="9072" w:type="dxa"/>
        <w:tblInd w:w="-5" w:type="dxa"/>
        <w:tblLook w:val="04A0" w:firstRow="1" w:lastRow="0" w:firstColumn="1" w:lastColumn="0" w:noHBand="0" w:noVBand="1"/>
      </w:tblPr>
      <w:tblGrid>
        <w:gridCol w:w="3119"/>
        <w:gridCol w:w="5953"/>
      </w:tblGrid>
      <w:tr w:rsidR="00E85EE5" w:rsidRPr="00E85EE5" w14:paraId="2AE7C2A9" w14:textId="77777777" w:rsidTr="00B71A2C">
        <w:tc>
          <w:tcPr>
            <w:tcW w:w="3119" w:type="dxa"/>
          </w:tcPr>
          <w:p w14:paraId="3A21B043" w14:textId="77777777" w:rsidR="00E85EE5" w:rsidRPr="00E85EE5" w:rsidRDefault="00E85EE5" w:rsidP="00E85EE5">
            <w:pPr>
              <w:rPr>
                <w:b/>
                <w:bCs/>
              </w:rPr>
            </w:pPr>
            <w:bookmarkStart w:id="2" w:name="_Hlk126739182"/>
            <w:r w:rsidRPr="00E85EE5">
              <w:rPr>
                <w:b/>
                <w:bCs/>
              </w:rPr>
              <w:t>Road</w:t>
            </w:r>
          </w:p>
        </w:tc>
        <w:tc>
          <w:tcPr>
            <w:tcW w:w="5953" w:type="dxa"/>
          </w:tcPr>
          <w:p w14:paraId="3973CF62" w14:textId="77777777" w:rsidR="00E85EE5" w:rsidRPr="00E85EE5" w:rsidRDefault="00E85EE5" w:rsidP="00E85EE5">
            <w:pPr>
              <w:rPr>
                <w:b/>
                <w:bCs/>
              </w:rPr>
            </w:pPr>
            <w:r w:rsidRPr="00E85EE5">
              <w:rPr>
                <w:b/>
                <w:bCs/>
              </w:rPr>
              <w:t>Description</w:t>
            </w:r>
          </w:p>
        </w:tc>
      </w:tr>
      <w:tr w:rsidR="00E85EE5" w:rsidRPr="00E85EE5" w14:paraId="66CD32A2" w14:textId="77777777" w:rsidTr="00B71A2C">
        <w:tc>
          <w:tcPr>
            <w:tcW w:w="3119" w:type="dxa"/>
          </w:tcPr>
          <w:p w14:paraId="1823A1FE" w14:textId="39C6C23F" w:rsidR="00E85EE5" w:rsidRPr="00E85EE5" w:rsidRDefault="00CA7077" w:rsidP="00E85EE5">
            <w:r w:rsidRPr="00CA7077">
              <w:t>Feltwell Iron Bridge</w:t>
            </w:r>
          </w:p>
        </w:tc>
        <w:tc>
          <w:tcPr>
            <w:tcW w:w="5953" w:type="dxa"/>
          </w:tcPr>
          <w:p w14:paraId="2A0A4386" w14:textId="57461787" w:rsidR="00E85EE5" w:rsidRPr="00E85EE5" w:rsidRDefault="000C579E" w:rsidP="00E85EE5">
            <w:r w:rsidRPr="000C579E">
              <w:t>U21506 Anchor Drove from the north end of the bridge for 40 metres southwards</w:t>
            </w:r>
            <w:r>
              <w:t>.</w:t>
            </w:r>
          </w:p>
        </w:tc>
      </w:tr>
    </w:tbl>
    <w:p w14:paraId="2D18DA9C" w14:textId="77777777" w:rsidR="00E85EE5" w:rsidRDefault="00E85EE5" w:rsidP="00B60B80"/>
    <w:p w14:paraId="04474A66" w14:textId="01C63E92" w:rsidR="00B60B80" w:rsidRPr="00772D28" w:rsidRDefault="009D071B" w:rsidP="00B60B80">
      <w:r>
        <w:t>Dated</w:t>
      </w:r>
      <w:r w:rsidR="00B60B80" w:rsidRPr="00772D28">
        <w:t xml:space="preserve"> </w:t>
      </w:r>
      <w:r w:rsidR="00B60B80" w:rsidRPr="003E594B">
        <w:t xml:space="preserve">this </w:t>
      </w:r>
      <w:r w:rsidR="007E1604">
        <w:t>21</w:t>
      </w:r>
      <w:r w:rsidR="007E1604" w:rsidRPr="007E1604">
        <w:rPr>
          <w:vertAlign w:val="superscript"/>
        </w:rPr>
        <w:t>st</w:t>
      </w:r>
      <w:r w:rsidR="00B60B80" w:rsidRPr="003E594B">
        <w:t xml:space="preserve"> day of </w:t>
      </w:r>
      <w:r w:rsidR="007E1604">
        <w:t>August 2026</w:t>
      </w:r>
    </w:p>
    <w:p w14:paraId="3DFDEB7E" w14:textId="77777777" w:rsidR="00B60B80" w:rsidRPr="00772D28" w:rsidRDefault="00B60B80" w:rsidP="00B60B80">
      <w:bookmarkStart w:id="3" w:name="_Hlk8208705"/>
      <w:r w:rsidRPr="00772D28">
        <w:t xml:space="preserve">                              </w:t>
      </w:r>
      <w:bookmarkEnd w:id="3"/>
    </w:p>
    <w:p w14:paraId="514022B4" w14:textId="77777777" w:rsidR="00B60B80" w:rsidRPr="00BD303D" w:rsidRDefault="00B60B80" w:rsidP="00B60B80">
      <w:r w:rsidRPr="00BD303D">
        <w:t>Katrina Hulatt</w:t>
      </w:r>
    </w:p>
    <w:p w14:paraId="24803CBE" w14:textId="77777777" w:rsidR="00B60B80" w:rsidRPr="00BD303D" w:rsidRDefault="00B60B80" w:rsidP="00B60B80">
      <w:r w:rsidRPr="00BD303D">
        <w:t xml:space="preserve">Director of </w:t>
      </w:r>
      <w:r>
        <w:t>Legal Services</w:t>
      </w:r>
      <w:r w:rsidRPr="00BD303D">
        <w:t xml:space="preserve"> (</w:t>
      </w:r>
      <w:r>
        <w:t>NPLaw</w:t>
      </w:r>
      <w:r w:rsidRPr="00BD303D">
        <w:t>)</w:t>
      </w:r>
    </w:p>
    <w:bookmarkEnd w:id="2"/>
    <w:p w14:paraId="66A70755" w14:textId="77777777" w:rsidR="00B60B80" w:rsidRPr="00772D28" w:rsidRDefault="00B60B80" w:rsidP="00B60B80">
      <w:r w:rsidRPr="00772D28">
        <w:t>County Hall</w:t>
      </w:r>
      <w:r w:rsidRPr="00772D28">
        <w:tab/>
      </w:r>
    </w:p>
    <w:p w14:paraId="30D13E91" w14:textId="77777777" w:rsidR="00B60B80" w:rsidRPr="00772D28" w:rsidRDefault="00B60B80" w:rsidP="00B60B80">
      <w:r w:rsidRPr="00772D28">
        <w:t>Martineau Lane</w:t>
      </w:r>
    </w:p>
    <w:p w14:paraId="665A0FB9" w14:textId="77777777" w:rsidR="00B60B80" w:rsidRDefault="00B60B80" w:rsidP="00B60B80">
      <w:r w:rsidRPr="00772D28">
        <w:t>Norwich</w:t>
      </w:r>
    </w:p>
    <w:p w14:paraId="281A1E40" w14:textId="77777777" w:rsidR="00B60B80" w:rsidRPr="00772D28" w:rsidRDefault="00B60B80" w:rsidP="00B60B80">
      <w:r w:rsidRPr="00772D28">
        <w:t>NR1 2DH</w:t>
      </w:r>
    </w:p>
    <w:p w14:paraId="0D074243" w14:textId="77777777" w:rsidR="00B60B80" w:rsidRDefault="00B60B80" w:rsidP="00B60B80"/>
    <w:p w14:paraId="6A85C2FA" w14:textId="77777777" w:rsidR="00B60B80" w:rsidRPr="00772D28" w:rsidRDefault="00B60B80" w:rsidP="00B60B80">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D89E589" w14:textId="77777777" w:rsidR="00DC350B" w:rsidRDefault="00DC350B"/>
    <w:sectPr w:rsidR="00DC350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67320" w14:textId="77777777" w:rsidR="005B12AE" w:rsidRDefault="005B12AE" w:rsidP="00ED3189">
      <w:r>
        <w:separator/>
      </w:r>
    </w:p>
  </w:endnote>
  <w:endnote w:type="continuationSeparator" w:id="0">
    <w:p w14:paraId="57EF9D6A" w14:textId="77777777" w:rsidR="005B12AE" w:rsidRDefault="005B12AE" w:rsidP="00ED3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C54B1" w14:textId="77777777" w:rsidR="005B12AE" w:rsidRDefault="005B12AE" w:rsidP="00ED3189">
      <w:r>
        <w:separator/>
      </w:r>
    </w:p>
  </w:footnote>
  <w:footnote w:type="continuationSeparator" w:id="0">
    <w:p w14:paraId="73273327" w14:textId="77777777" w:rsidR="005B12AE" w:rsidRDefault="005B12AE" w:rsidP="00ED31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166CB"/>
    <w:rsid w:val="00050010"/>
    <w:rsid w:val="000C1710"/>
    <w:rsid w:val="000C2FE0"/>
    <w:rsid w:val="000C579E"/>
    <w:rsid w:val="001704C3"/>
    <w:rsid w:val="001770E9"/>
    <w:rsid w:val="001B2A47"/>
    <w:rsid w:val="001C3895"/>
    <w:rsid w:val="001E53F5"/>
    <w:rsid w:val="002176DA"/>
    <w:rsid w:val="00294612"/>
    <w:rsid w:val="002B767E"/>
    <w:rsid w:val="002E4CF9"/>
    <w:rsid w:val="002E7A12"/>
    <w:rsid w:val="00361710"/>
    <w:rsid w:val="003E561B"/>
    <w:rsid w:val="003E594B"/>
    <w:rsid w:val="00447226"/>
    <w:rsid w:val="0045751B"/>
    <w:rsid w:val="004A1B60"/>
    <w:rsid w:val="004A6EDD"/>
    <w:rsid w:val="0051758E"/>
    <w:rsid w:val="005321DA"/>
    <w:rsid w:val="0055687B"/>
    <w:rsid w:val="00593520"/>
    <w:rsid w:val="005B12AE"/>
    <w:rsid w:val="005D4CF6"/>
    <w:rsid w:val="00616C05"/>
    <w:rsid w:val="00617F5E"/>
    <w:rsid w:val="006A5C2C"/>
    <w:rsid w:val="006D458F"/>
    <w:rsid w:val="006F799E"/>
    <w:rsid w:val="00772980"/>
    <w:rsid w:val="007A61EB"/>
    <w:rsid w:val="007E1604"/>
    <w:rsid w:val="00810CE6"/>
    <w:rsid w:val="00826A13"/>
    <w:rsid w:val="008D3742"/>
    <w:rsid w:val="00906073"/>
    <w:rsid w:val="00926E54"/>
    <w:rsid w:val="00961E5C"/>
    <w:rsid w:val="00977A7D"/>
    <w:rsid w:val="009925D2"/>
    <w:rsid w:val="009D071B"/>
    <w:rsid w:val="009F7C26"/>
    <w:rsid w:val="00A073E3"/>
    <w:rsid w:val="00A127AA"/>
    <w:rsid w:val="00A262C7"/>
    <w:rsid w:val="00A435E7"/>
    <w:rsid w:val="00A5018F"/>
    <w:rsid w:val="00AD246E"/>
    <w:rsid w:val="00AE178F"/>
    <w:rsid w:val="00AE3D73"/>
    <w:rsid w:val="00B27DBE"/>
    <w:rsid w:val="00B5757E"/>
    <w:rsid w:val="00B60B80"/>
    <w:rsid w:val="00B71A2C"/>
    <w:rsid w:val="00B906AB"/>
    <w:rsid w:val="00B96375"/>
    <w:rsid w:val="00C56F63"/>
    <w:rsid w:val="00CA7077"/>
    <w:rsid w:val="00CB0E80"/>
    <w:rsid w:val="00CB5E0D"/>
    <w:rsid w:val="00CC33FE"/>
    <w:rsid w:val="00CD35C3"/>
    <w:rsid w:val="00CD5788"/>
    <w:rsid w:val="00D55DD7"/>
    <w:rsid w:val="00D83A81"/>
    <w:rsid w:val="00DC350B"/>
    <w:rsid w:val="00DC52E1"/>
    <w:rsid w:val="00DF2EAB"/>
    <w:rsid w:val="00E05535"/>
    <w:rsid w:val="00E85EE5"/>
    <w:rsid w:val="00ED3189"/>
    <w:rsid w:val="00F238A5"/>
    <w:rsid w:val="00F24654"/>
    <w:rsid w:val="00F50E02"/>
    <w:rsid w:val="00F9329B"/>
    <w:rsid w:val="00F961CE"/>
    <w:rsid w:val="00FB4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B80"/>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6D458F"/>
    <w:pPr>
      <w:keepNext/>
      <w:keepLines/>
      <w:spacing w:before="160" w:after="80" w:line="360" w:lineRule="auto"/>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F961CE"/>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9D071B"/>
    <w:pPr>
      <w:keepNext/>
      <w:keepLines/>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6D458F"/>
    <w:rPr>
      <w:rFonts w:ascii="Arial" w:eastAsiaTheme="majorEastAsia"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F961CE"/>
    <w:rPr>
      <w:rFonts w:ascii="Arial" w:eastAsiaTheme="majorEastAsia" w:hAnsi="Arial" w:cstheme="majorBidi"/>
      <w:color w:val="000000" w:themeColor="text1"/>
      <w:kern w:val="0"/>
      <w:sz w:val="24"/>
      <w:szCs w:val="28"/>
      <w14:ligatures w14:val="none"/>
    </w:rPr>
  </w:style>
  <w:style w:type="character" w:customStyle="1" w:styleId="Heading4Char">
    <w:name w:val="Heading 4 Char"/>
    <w:basedOn w:val="DefaultParagraphFont"/>
    <w:link w:val="Heading4"/>
    <w:uiPriority w:val="9"/>
    <w:rsid w:val="009D071B"/>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semiHidden/>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nhideWhenUsed/>
    <w:rsid w:val="00906073"/>
    <w:rPr>
      <w:sz w:val="16"/>
      <w:szCs w:val="16"/>
    </w:rPr>
  </w:style>
  <w:style w:type="paragraph" w:styleId="CommentText">
    <w:name w:val="annotation text"/>
    <w:basedOn w:val="Normal"/>
    <w:link w:val="CommentTextChar"/>
    <w:uiPriority w:val="99"/>
    <w:unhideWhenUsed/>
    <w:rsid w:val="00906073"/>
    <w:rPr>
      <w:sz w:val="20"/>
    </w:rPr>
  </w:style>
  <w:style w:type="character" w:customStyle="1" w:styleId="CommentTextChar">
    <w:name w:val="Comment Text Char"/>
    <w:basedOn w:val="DefaultParagraphFont"/>
    <w:link w:val="CommentText"/>
    <w:uiPriority w:val="99"/>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 w:type="paragraph" w:styleId="Header">
    <w:name w:val="header"/>
    <w:basedOn w:val="Normal"/>
    <w:link w:val="HeaderChar"/>
    <w:uiPriority w:val="99"/>
    <w:unhideWhenUsed/>
    <w:rsid w:val="00ED3189"/>
    <w:pPr>
      <w:tabs>
        <w:tab w:val="center" w:pos="4513"/>
        <w:tab w:val="right" w:pos="9026"/>
      </w:tabs>
    </w:pPr>
  </w:style>
  <w:style w:type="character" w:customStyle="1" w:styleId="HeaderChar">
    <w:name w:val="Header Char"/>
    <w:basedOn w:val="DefaultParagraphFont"/>
    <w:link w:val="Header"/>
    <w:uiPriority w:val="99"/>
    <w:rsid w:val="00ED3189"/>
    <w:rPr>
      <w:rFonts w:ascii="Arial" w:eastAsia="Times New Roman" w:hAnsi="Arial" w:cs="Times New Roman"/>
      <w:kern w:val="0"/>
      <w:sz w:val="24"/>
      <w:szCs w:val="20"/>
      <w14:ligatures w14:val="none"/>
    </w:rPr>
  </w:style>
  <w:style w:type="paragraph" w:styleId="Footer">
    <w:name w:val="footer"/>
    <w:basedOn w:val="Normal"/>
    <w:link w:val="FooterChar"/>
    <w:uiPriority w:val="99"/>
    <w:unhideWhenUsed/>
    <w:rsid w:val="00ED3189"/>
    <w:pPr>
      <w:tabs>
        <w:tab w:val="center" w:pos="4513"/>
        <w:tab w:val="right" w:pos="9026"/>
      </w:tabs>
    </w:pPr>
  </w:style>
  <w:style w:type="character" w:customStyle="1" w:styleId="FooterChar">
    <w:name w:val="Footer Char"/>
    <w:basedOn w:val="DefaultParagraphFont"/>
    <w:link w:val="Footer"/>
    <w:uiPriority w:val="99"/>
    <w:rsid w:val="00ED3189"/>
    <w:rPr>
      <w:rFonts w:ascii="Arial" w:eastAsia="Times New Roman" w:hAnsi="Arial" w:cs="Times New Roman"/>
      <w:kern w:val="0"/>
      <w:sz w:val="24"/>
      <w:szCs w:val="20"/>
      <w14:ligatures w14:val="none"/>
    </w:rPr>
  </w:style>
  <w:style w:type="table" w:styleId="TableGrid">
    <w:name w:val="Table Grid"/>
    <w:basedOn w:val="TableNormal"/>
    <w:rsid w:val="00E85EE5"/>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trafficorders@norfolk.gov.uk" TargetMode="External"/><Relationship Id="rId4" Type="http://schemas.openxmlformats.org/officeDocument/2006/relationships/styles" Target="styles.xml"/><Relationship Id="rId9" Type="http://schemas.openxmlformats.org/officeDocument/2006/relationships/hyperlink" Target="http://www.norfolk.citizenspa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61944F-C98F-47AD-B11E-A55801D1A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A34A1F-FEC4-419F-8BBE-E84D953934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SLO Notice of Proposals</dc:title>
  <dc:subject/>
  <dc:creator>Matthew Barnett</dc:creator>
  <cp:keywords/>
  <dc:description/>
  <cp:lastModifiedBy>William Elliott</cp:lastModifiedBy>
  <cp:revision>19</cp:revision>
  <dcterms:created xsi:type="dcterms:W3CDTF">2026-03-09T07:43:00Z</dcterms:created>
  <dcterms:modified xsi:type="dcterms:W3CDTF">2026-08-06T08:24:00Z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