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44E87" w14:textId="77777777" w:rsidR="007074E4" w:rsidRDefault="00F87836" w:rsidP="007074E4">
      <w:pPr>
        <w:jc w:val="center"/>
        <w:rPr>
          <w:rFonts w:ascii="Arial" w:hAnsi="Arial"/>
          <w:b/>
          <w:bCs/>
          <w:sz w:val="24"/>
        </w:rPr>
      </w:pPr>
      <w:r w:rsidRPr="00F87836">
        <w:rPr>
          <w:rFonts w:ascii="Arial" w:hAnsi="Arial"/>
          <w:b/>
          <w:bCs/>
          <w:sz w:val="24"/>
        </w:rPr>
        <w:t xml:space="preserve">The Norfolk County Council </w:t>
      </w:r>
      <w:bookmarkStart w:id="0" w:name="_Hlk121242686"/>
    </w:p>
    <w:p w14:paraId="708AB22D" w14:textId="6BB26A62" w:rsidR="007074E4" w:rsidRDefault="00F87836" w:rsidP="007074E4">
      <w:pPr>
        <w:jc w:val="center"/>
        <w:rPr>
          <w:rFonts w:ascii="Arial" w:hAnsi="Arial"/>
          <w:b/>
          <w:bCs/>
          <w:sz w:val="24"/>
        </w:rPr>
      </w:pPr>
      <w:r w:rsidRPr="00F87836">
        <w:rPr>
          <w:rFonts w:ascii="Arial" w:hAnsi="Arial"/>
          <w:b/>
          <w:bCs/>
          <w:sz w:val="24"/>
        </w:rPr>
        <w:t>(</w:t>
      </w:r>
      <w:r w:rsidR="00B22EFA">
        <w:rPr>
          <w:rFonts w:ascii="Arial" w:hAnsi="Arial"/>
          <w:b/>
          <w:bCs/>
          <w:sz w:val="24"/>
        </w:rPr>
        <w:t>Castle Rising</w:t>
      </w:r>
      <w:r w:rsidRPr="00F87836">
        <w:rPr>
          <w:rFonts w:ascii="Arial" w:hAnsi="Arial"/>
          <w:b/>
          <w:bCs/>
          <w:sz w:val="24"/>
        </w:rPr>
        <w:t>, A148 Grimston Road</w:t>
      </w:r>
      <w:r w:rsidR="009D3D2E">
        <w:rPr>
          <w:rFonts w:ascii="Arial" w:hAnsi="Arial"/>
          <w:b/>
          <w:bCs/>
          <w:sz w:val="24"/>
        </w:rPr>
        <w:t>, Lodge Lane</w:t>
      </w:r>
      <w:r w:rsidRPr="00F87836">
        <w:rPr>
          <w:rFonts w:ascii="Arial" w:hAnsi="Arial"/>
          <w:b/>
          <w:bCs/>
          <w:sz w:val="24"/>
        </w:rPr>
        <w:t>)</w:t>
      </w:r>
      <w:r w:rsidR="007074E4">
        <w:rPr>
          <w:rFonts w:ascii="Arial" w:hAnsi="Arial"/>
          <w:b/>
          <w:bCs/>
          <w:sz w:val="24"/>
        </w:rPr>
        <w:t xml:space="preserve"> </w:t>
      </w:r>
    </w:p>
    <w:p w14:paraId="34E4B73E" w14:textId="04454592" w:rsidR="00F87836" w:rsidRPr="00F87836" w:rsidRDefault="00F87836" w:rsidP="007074E4">
      <w:pPr>
        <w:jc w:val="center"/>
        <w:rPr>
          <w:rFonts w:ascii="Arial" w:hAnsi="Arial"/>
          <w:b/>
          <w:bCs/>
          <w:sz w:val="24"/>
        </w:rPr>
      </w:pPr>
      <w:r w:rsidRPr="00F87836">
        <w:rPr>
          <w:rFonts w:ascii="Arial" w:hAnsi="Arial"/>
          <w:b/>
          <w:bCs/>
          <w:sz w:val="24"/>
        </w:rPr>
        <w:t>(</w:t>
      </w:r>
      <w:r>
        <w:rPr>
          <w:rFonts w:ascii="Arial" w:hAnsi="Arial"/>
          <w:b/>
          <w:bCs/>
          <w:sz w:val="24"/>
        </w:rPr>
        <w:t>Restriction</w:t>
      </w:r>
      <w:r w:rsidRPr="00F87836">
        <w:rPr>
          <w:rFonts w:ascii="Arial" w:hAnsi="Arial"/>
          <w:b/>
          <w:bCs/>
          <w:sz w:val="24"/>
        </w:rPr>
        <w:t xml:space="preserve"> </w:t>
      </w:r>
      <w:r>
        <w:rPr>
          <w:rFonts w:ascii="Arial" w:hAnsi="Arial"/>
          <w:b/>
          <w:bCs/>
          <w:sz w:val="24"/>
        </w:rPr>
        <w:t>o</w:t>
      </w:r>
      <w:r w:rsidRPr="00F87836">
        <w:rPr>
          <w:rFonts w:ascii="Arial" w:hAnsi="Arial"/>
          <w:b/>
          <w:bCs/>
          <w:sz w:val="24"/>
        </w:rPr>
        <w:t>f Right Turn) Order 2025</w:t>
      </w:r>
    </w:p>
    <w:bookmarkEnd w:id="0"/>
    <w:p w14:paraId="1A6AC41A" w14:textId="77777777" w:rsidR="009C2B6A" w:rsidRPr="009C2B6A" w:rsidRDefault="009C2B6A" w:rsidP="00857DFE">
      <w:pPr>
        <w:jc w:val="both"/>
        <w:rPr>
          <w:rFonts w:ascii="Arial" w:hAnsi="Arial"/>
          <w:sz w:val="24"/>
        </w:rPr>
      </w:pPr>
    </w:p>
    <w:p w14:paraId="66061569" w14:textId="1E434EC7" w:rsidR="00433326" w:rsidRPr="0036646D" w:rsidRDefault="00433326" w:rsidP="00857DFE">
      <w:pPr>
        <w:jc w:val="both"/>
        <w:rPr>
          <w:rFonts w:ascii="Arial" w:hAnsi="Arial"/>
          <w:sz w:val="24"/>
          <w:szCs w:val="24"/>
        </w:rPr>
      </w:pPr>
      <w:r w:rsidRPr="0036646D">
        <w:rPr>
          <w:rFonts w:ascii="Arial" w:hAnsi="Arial"/>
          <w:sz w:val="24"/>
          <w:szCs w:val="24"/>
        </w:rPr>
        <w:t>The Norfolk County Council in exercise of their powers under Sections 1(1), 2(1)</w:t>
      </w:r>
      <w:r w:rsidR="00396531">
        <w:rPr>
          <w:rFonts w:ascii="Arial" w:hAnsi="Arial"/>
          <w:sz w:val="24"/>
          <w:szCs w:val="24"/>
        </w:rPr>
        <w:t xml:space="preserve"> and</w:t>
      </w:r>
      <w:r w:rsidRPr="0036646D">
        <w:rPr>
          <w:rFonts w:ascii="Arial" w:hAnsi="Arial"/>
          <w:sz w:val="24"/>
          <w:szCs w:val="24"/>
        </w:rPr>
        <w:t xml:space="preserve"> 2</w:t>
      </w:r>
      <w:r w:rsidR="00396531">
        <w:rPr>
          <w:rFonts w:ascii="Arial" w:hAnsi="Arial"/>
          <w:sz w:val="24"/>
          <w:szCs w:val="24"/>
        </w:rPr>
        <w:t xml:space="preserve">(2) </w:t>
      </w:r>
      <w:r w:rsidRPr="0036646D">
        <w:rPr>
          <w:rFonts w:ascii="Arial" w:hAnsi="Arial"/>
          <w:sz w:val="24"/>
          <w:szCs w:val="24"/>
        </w:rPr>
        <w:t xml:space="preserve">of the Road Traffic Regulation Act 1984 (hereinafter referred to as "the </w:t>
      </w:r>
      <w:r w:rsidR="00D7376D" w:rsidRPr="0036646D">
        <w:rPr>
          <w:rFonts w:ascii="Arial" w:hAnsi="Arial"/>
          <w:sz w:val="24"/>
          <w:szCs w:val="24"/>
        </w:rPr>
        <w:t xml:space="preserve">1984 </w:t>
      </w:r>
      <w:r w:rsidRPr="0036646D">
        <w:rPr>
          <w:rFonts w:ascii="Arial" w:hAnsi="Arial"/>
          <w:sz w:val="24"/>
          <w:szCs w:val="24"/>
        </w:rPr>
        <w:t xml:space="preserve">Act") </w:t>
      </w:r>
      <w:r w:rsidR="00C1420A" w:rsidRPr="0036646D">
        <w:rPr>
          <w:rFonts w:ascii="Arial" w:hAnsi="Arial"/>
          <w:sz w:val="24"/>
          <w:szCs w:val="24"/>
        </w:rPr>
        <w:t xml:space="preserve">and </w:t>
      </w:r>
      <w:r w:rsidRPr="0036646D">
        <w:rPr>
          <w:rFonts w:ascii="Arial" w:hAnsi="Arial"/>
          <w:sz w:val="24"/>
          <w:szCs w:val="24"/>
        </w:rPr>
        <w:t xml:space="preserve">of all other enabling powers, and after consultation with the Chief Officer of Police in accordance with Part III of Schedule 9 to the Act hereby make the following </w:t>
      </w:r>
      <w:proofErr w:type="gramStart"/>
      <w:r w:rsidRPr="0036646D">
        <w:rPr>
          <w:rFonts w:ascii="Arial" w:hAnsi="Arial"/>
          <w:sz w:val="24"/>
          <w:szCs w:val="24"/>
        </w:rPr>
        <w:t>Order:-</w:t>
      </w:r>
      <w:proofErr w:type="gramEnd"/>
    </w:p>
    <w:p w14:paraId="12705C87" w14:textId="77777777" w:rsidR="00433326" w:rsidRPr="0036646D" w:rsidRDefault="00433326" w:rsidP="00857DFE">
      <w:pPr>
        <w:rPr>
          <w:rFonts w:ascii="Arial" w:hAnsi="Arial"/>
          <w:sz w:val="24"/>
          <w:szCs w:val="24"/>
        </w:rPr>
      </w:pPr>
    </w:p>
    <w:p w14:paraId="7B9A526C" w14:textId="420022EE" w:rsidR="0036646D" w:rsidRPr="0036646D" w:rsidRDefault="0036646D" w:rsidP="00F87836">
      <w:pPr>
        <w:ind w:left="720" w:hanging="720"/>
        <w:jc w:val="both"/>
        <w:rPr>
          <w:rFonts w:ascii="Arial" w:hAnsi="Arial"/>
          <w:sz w:val="24"/>
          <w:szCs w:val="24"/>
          <w:lang w:eastAsia="en-GB"/>
        </w:rPr>
      </w:pPr>
      <w:r w:rsidRPr="0036646D">
        <w:rPr>
          <w:rFonts w:ascii="Arial" w:hAnsi="Arial"/>
          <w:sz w:val="24"/>
          <w:szCs w:val="24"/>
          <w:lang w:eastAsia="en-GB"/>
        </w:rPr>
        <w:t>1.</w:t>
      </w:r>
      <w:r w:rsidRPr="0036646D">
        <w:rPr>
          <w:rFonts w:ascii="Arial" w:hAnsi="Arial"/>
          <w:sz w:val="24"/>
          <w:szCs w:val="24"/>
          <w:lang w:eastAsia="en-GB"/>
        </w:rPr>
        <w:tab/>
        <w:t xml:space="preserve">This Order may be cited as </w:t>
      </w:r>
      <w:r w:rsidR="00F87836" w:rsidRPr="00F87836">
        <w:rPr>
          <w:rFonts w:ascii="Arial" w:hAnsi="Arial"/>
          <w:sz w:val="24"/>
          <w:szCs w:val="24"/>
          <w:lang w:eastAsia="en-GB"/>
        </w:rPr>
        <w:t>The Norfolk County Council (</w:t>
      </w:r>
      <w:r w:rsidR="00B22EFA">
        <w:rPr>
          <w:rFonts w:ascii="Arial" w:hAnsi="Arial"/>
          <w:sz w:val="24"/>
          <w:szCs w:val="24"/>
          <w:lang w:eastAsia="en-GB"/>
        </w:rPr>
        <w:t>Castle Rising</w:t>
      </w:r>
      <w:r w:rsidR="00F87836" w:rsidRPr="00F87836">
        <w:rPr>
          <w:rFonts w:ascii="Arial" w:hAnsi="Arial"/>
          <w:sz w:val="24"/>
          <w:szCs w:val="24"/>
          <w:lang w:eastAsia="en-GB"/>
        </w:rPr>
        <w:t>, A148 Grimston Road</w:t>
      </w:r>
      <w:r w:rsidR="007074E4">
        <w:rPr>
          <w:rFonts w:ascii="Arial" w:hAnsi="Arial"/>
          <w:sz w:val="24"/>
          <w:szCs w:val="24"/>
          <w:lang w:eastAsia="en-GB"/>
        </w:rPr>
        <w:t>, Lodge Lane</w:t>
      </w:r>
      <w:r w:rsidR="00F87836" w:rsidRPr="00F87836">
        <w:rPr>
          <w:rFonts w:ascii="Arial" w:hAnsi="Arial"/>
          <w:sz w:val="24"/>
          <w:szCs w:val="24"/>
          <w:lang w:eastAsia="en-GB"/>
        </w:rPr>
        <w:t>)</w:t>
      </w:r>
      <w:r w:rsidR="00F87836">
        <w:rPr>
          <w:rFonts w:ascii="Arial" w:hAnsi="Arial"/>
          <w:sz w:val="24"/>
          <w:szCs w:val="24"/>
          <w:lang w:eastAsia="en-GB"/>
        </w:rPr>
        <w:t xml:space="preserve"> </w:t>
      </w:r>
      <w:r w:rsidR="00F87836" w:rsidRPr="00F87836">
        <w:rPr>
          <w:rFonts w:ascii="Arial" w:hAnsi="Arial"/>
          <w:sz w:val="24"/>
          <w:szCs w:val="24"/>
          <w:lang w:eastAsia="en-GB"/>
        </w:rPr>
        <w:t>(Restriction of Right Turn) Order 2025</w:t>
      </w:r>
      <w:r w:rsidR="00F87836">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effect on the</w:t>
      </w:r>
      <w:r w:rsidR="00F87836">
        <w:rPr>
          <w:rFonts w:ascii="Arial" w:hAnsi="Arial"/>
          <w:sz w:val="24"/>
          <w:szCs w:val="24"/>
          <w:lang w:eastAsia="en-GB"/>
        </w:rPr>
        <w:t xml:space="preserve"> </w:t>
      </w:r>
      <w:r w:rsidR="00FD6AEA" w:rsidRPr="00F87836">
        <w:rPr>
          <w:rFonts w:ascii="Arial" w:hAnsi="Arial"/>
          <w:sz w:val="24"/>
          <w:szCs w:val="24"/>
          <w:highlight w:val="yellow"/>
          <w:lang w:eastAsia="en-GB"/>
        </w:rPr>
        <w:t xml:space="preserve">XX </w:t>
      </w:r>
      <w:r w:rsidR="00857DFE" w:rsidRPr="00F87836">
        <w:rPr>
          <w:rFonts w:ascii="Arial" w:hAnsi="Arial"/>
          <w:sz w:val="24"/>
          <w:szCs w:val="24"/>
          <w:highlight w:val="yellow"/>
          <w:lang w:eastAsia="en-GB"/>
        </w:rPr>
        <w:t xml:space="preserve">day of </w:t>
      </w:r>
      <w:r w:rsidR="00FD6AEA" w:rsidRPr="00F87836">
        <w:rPr>
          <w:rFonts w:ascii="Arial" w:hAnsi="Arial"/>
          <w:sz w:val="24"/>
          <w:szCs w:val="24"/>
          <w:highlight w:val="yellow"/>
          <w:lang w:eastAsia="en-GB"/>
        </w:rPr>
        <w:t>XX</w:t>
      </w:r>
      <w:r w:rsidR="00857DFE" w:rsidRPr="00F87836">
        <w:rPr>
          <w:rFonts w:ascii="Arial" w:hAnsi="Arial"/>
          <w:sz w:val="24"/>
          <w:szCs w:val="24"/>
          <w:highlight w:val="yellow"/>
          <w:lang w:eastAsia="en-GB"/>
        </w:rPr>
        <w:t xml:space="preserve"> 202</w:t>
      </w:r>
      <w:r w:rsidR="002C1892" w:rsidRPr="00F87836">
        <w:rPr>
          <w:rFonts w:ascii="Arial" w:hAnsi="Arial"/>
          <w:sz w:val="24"/>
          <w:szCs w:val="24"/>
          <w:highlight w:val="yellow"/>
          <w:lang w:eastAsia="en-GB"/>
        </w:rPr>
        <w:t>X</w:t>
      </w:r>
      <w:r w:rsidRPr="00F87836">
        <w:rPr>
          <w:rFonts w:ascii="Arial" w:hAnsi="Arial"/>
          <w:sz w:val="24"/>
          <w:szCs w:val="24"/>
          <w:highlight w:val="yellow"/>
          <w:lang w:eastAsia="en-GB"/>
        </w:rPr>
        <w:t>.</w:t>
      </w:r>
    </w:p>
    <w:p w14:paraId="6A58FFF4" w14:textId="77777777" w:rsidR="0036646D" w:rsidRPr="0036646D" w:rsidRDefault="0036646D" w:rsidP="00857DFE">
      <w:pPr>
        <w:rPr>
          <w:rFonts w:ascii="Arial" w:hAnsi="Arial"/>
          <w:sz w:val="24"/>
          <w:szCs w:val="24"/>
          <w:lang w:eastAsia="en-GB"/>
        </w:rPr>
      </w:pPr>
    </w:p>
    <w:p w14:paraId="113E0D4A" w14:textId="0A7404A9" w:rsidR="00433326" w:rsidRPr="00661A07" w:rsidRDefault="0036646D" w:rsidP="00661A07">
      <w:pPr>
        <w:ind w:left="720" w:hanging="720"/>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r>
      <w:r w:rsidR="00433326">
        <w:rPr>
          <w:rFonts w:ascii="Arial" w:hAnsi="Arial"/>
          <w:sz w:val="24"/>
        </w:rPr>
        <w:t xml:space="preserve">Save as provided in Article </w:t>
      </w:r>
      <w:r w:rsidR="00661A07">
        <w:rPr>
          <w:rFonts w:ascii="Arial" w:hAnsi="Arial"/>
          <w:sz w:val="24"/>
        </w:rPr>
        <w:t>3</w:t>
      </w:r>
      <w:r w:rsidR="00433326">
        <w:rPr>
          <w:rFonts w:ascii="Arial" w:hAnsi="Arial"/>
          <w:sz w:val="24"/>
        </w:rPr>
        <w:t xml:space="preserve"> of this </w:t>
      </w:r>
      <w:r w:rsidR="008E4989">
        <w:rPr>
          <w:rFonts w:ascii="Arial" w:hAnsi="Arial"/>
          <w:sz w:val="24"/>
        </w:rPr>
        <w:t>O</w:t>
      </w:r>
      <w:r w:rsidR="00433326">
        <w:rPr>
          <w:rFonts w:ascii="Arial" w:hAnsi="Arial"/>
          <w:sz w:val="24"/>
        </w:rPr>
        <w:t xml:space="preserve">rder no person </w:t>
      </w:r>
      <w:r w:rsidR="00433326" w:rsidRPr="00661A07">
        <w:rPr>
          <w:rFonts w:ascii="Arial" w:hAnsi="Arial"/>
          <w:color w:val="000000" w:themeColor="text1"/>
          <w:sz w:val="24"/>
        </w:rPr>
        <w:t>shall</w:t>
      </w:r>
      <w:r w:rsidR="00C9291C" w:rsidRPr="00661A07">
        <w:rPr>
          <w:rFonts w:ascii="Arial" w:hAnsi="Arial"/>
          <w:color w:val="000000" w:themeColor="text1"/>
          <w:sz w:val="24"/>
        </w:rPr>
        <w:t xml:space="preserve">, except upon the direction or with the permission of a police constable in uniform or of a Civil Enforcement Officer </w:t>
      </w:r>
      <w:r w:rsidR="00C64545">
        <w:rPr>
          <w:rFonts w:ascii="Arial" w:hAnsi="Arial"/>
          <w:color w:val="000000" w:themeColor="text1"/>
          <w:sz w:val="24"/>
        </w:rPr>
        <w:t xml:space="preserve">cause any vehicle proceeding along the length of road specified in Column 1 of the Schedule to this Order </w:t>
      </w:r>
      <w:r w:rsidR="001D3611">
        <w:rPr>
          <w:rFonts w:ascii="Arial" w:hAnsi="Arial"/>
          <w:color w:val="000000" w:themeColor="text1"/>
          <w:sz w:val="24"/>
        </w:rPr>
        <w:t xml:space="preserve">to make a right turn into the length of road specified in Column 2 </w:t>
      </w:r>
      <w:r w:rsidR="00FD5156">
        <w:rPr>
          <w:rFonts w:ascii="Arial" w:hAnsi="Arial"/>
          <w:sz w:val="24"/>
        </w:rPr>
        <w:t>of the Schedule to this Order</w:t>
      </w:r>
      <w:r w:rsidR="00F87836">
        <w:rPr>
          <w:rFonts w:ascii="Arial" w:hAnsi="Arial"/>
          <w:sz w:val="24"/>
        </w:rPr>
        <w:t>.</w:t>
      </w:r>
    </w:p>
    <w:p w14:paraId="46928A83" w14:textId="77777777" w:rsidR="00D56A9A" w:rsidRDefault="00D56A9A" w:rsidP="00212D53">
      <w:pPr>
        <w:jc w:val="both"/>
        <w:rPr>
          <w:rFonts w:ascii="Arial" w:hAnsi="Arial"/>
          <w:sz w:val="24"/>
        </w:rPr>
      </w:pPr>
    </w:p>
    <w:p w14:paraId="31B338A8" w14:textId="1A0C0461" w:rsidR="0066358A" w:rsidRPr="00212D53" w:rsidRDefault="00212D53" w:rsidP="0027797D">
      <w:pPr>
        <w:ind w:left="720" w:hanging="720"/>
        <w:jc w:val="both"/>
        <w:rPr>
          <w:rFonts w:ascii="Arial" w:hAnsi="Arial"/>
          <w:color w:val="000000" w:themeColor="text1"/>
          <w:sz w:val="24"/>
        </w:rPr>
      </w:pPr>
      <w:r>
        <w:rPr>
          <w:rFonts w:ascii="Arial" w:hAnsi="Arial"/>
          <w:sz w:val="24"/>
        </w:rPr>
        <w:t>3</w:t>
      </w:r>
      <w:r w:rsidR="00D56A9A">
        <w:rPr>
          <w:rFonts w:ascii="Arial" w:hAnsi="Arial"/>
          <w:sz w:val="24"/>
        </w:rPr>
        <w:t xml:space="preserve">. </w:t>
      </w:r>
      <w:r w:rsidR="00D56A9A">
        <w:rPr>
          <w:rFonts w:ascii="Arial" w:hAnsi="Arial"/>
          <w:sz w:val="24"/>
        </w:rPr>
        <w:tab/>
      </w:r>
      <w:r w:rsidR="00C1420A" w:rsidRPr="00212D53">
        <w:rPr>
          <w:rFonts w:ascii="Arial" w:hAnsi="Arial"/>
          <w:color w:val="000000" w:themeColor="text1"/>
          <w:sz w:val="24"/>
        </w:rPr>
        <w:t xml:space="preserve">Nothing in Article </w:t>
      </w:r>
      <w:r>
        <w:rPr>
          <w:rFonts w:ascii="Arial" w:hAnsi="Arial"/>
          <w:color w:val="000000" w:themeColor="text1"/>
          <w:sz w:val="24"/>
        </w:rPr>
        <w:t xml:space="preserve">2 </w:t>
      </w:r>
      <w:r w:rsidR="00C1420A" w:rsidRPr="00212D53">
        <w:rPr>
          <w:rFonts w:ascii="Arial" w:hAnsi="Arial"/>
          <w:color w:val="000000" w:themeColor="text1"/>
          <w:sz w:val="24"/>
        </w:rPr>
        <w:t>of this Order shall prohibit a person to cause or permit any vehicle</w:t>
      </w:r>
      <w:r w:rsidR="00EC39C0" w:rsidRPr="00212D53">
        <w:rPr>
          <w:rFonts w:ascii="Arial" w:hAnsi="Arial"/>
          <w:color w:val="000000" w:themeColor="text1"/>
          <w:sz w:val="24"/>
        </w:rPr>
        <w:t xml:space="preserve"> to </w:t>
      </w:r>
      <w:r w:rsidR="0066358A" w:rsidRPr="00212D53">
        <w:rPr>
          <w:rFonts w:ascii="Arial" w:hAnsi="Arial"/>
          <w:color w:val="000000" w:themeColor="text1"/>
          <w:sz w:val="24"/>
        </w:rPr>
        <w:t>make the prohibited right</w:t>
      </w:r>
      <w:r w:rsidR="006A3419">
        <w:rPr>
          <w:rFonts w:ascii="Arial" w:hAnsi="Arial"/>
          <w:color w:val="000000" w:themeColor="text1"/>
          <w:sz w:val="24"/>
        </w:rPr>
        <w:t xml:space="preserve"> </w:t>
      </w:r>
      <w:r w:rsidR="0066358A" w:rsidRPr="00212D53">
        <w:rPr>
          <w:rFonts w:ascii="Arial" w:hAnsi="Arial"/>
          <w:color w:val="000000" w:themeColor="text1"/>
          <w:sz w:val="24"/>
        </w:rPr>
        <w:t xml:space="preserve">turn </w:t>
      </w:r>
      <w:r w:rsidR="009D0F8F" w:rsidRPr="00212D53">
        <w:rPr>
          <w:rFonts w:ascii="Arial" w:hAnsi="Arial"/>
          <w:color w:val="000000" w:themeColor="text1"/>
          <w:sz w:val="24"/>
        </w:rPr>
        <w:t>where that vehicle is used for</w:t>
      </w:r>
      <w:r w:rsidR="0066358A" w:rsidRPr="00212D53">
        <w:rPr>
          <w:rFonts w:ascii="Arial" w:hAnsi="Arial"/>
          <w:color w:val="000000" w:themeColor="text1"/>
          <w:sz w:val="24"/>
        </w:rPr>
        <w:t>:</w:t>
      </w:r>
    </w:p>
    <w:p w14:paraId="37878A00" w14:textId="77777777" w:rsidR="0066358A" w:rsidRPr="00212D53" w:rsidRDefault="0066358A" w:rsidP="0027797D">
      <w:pPr>
        <w:ind w:left="720" w:hanging="720"/>
        <w:jc w:val="both"/>
        <w:rPr>
          <w:rFonts w:ascii="Arial" w:hAnsi="Arial"/>
          <w:color w:val="000000" w:themeColor="text1"/>
          <w:sz w:val="24"/>
        </w:rPr>
      </w:pPr>
    </w:p>
    <w:p w14:paraId="01B4845D" w14:textId="5CE5824D" w:rsidR="008E4989" w:rsidRPr="00212D53" w:rsidRDefault="00C1420A" w:rsidP="0066358A">
      <w:pPr>
        <w:pStyle w:val="ListParagraph"/>
        <w:numPr>
          <w:ilvl w:val="0"/>
          <w:numId w:val="3"/>
        </w:numPr>
        <w:jc w:val="both"/>
        <w:rPr>
          <w:rFonts w:ascii="Arial" w:hAnsi="Arial"/>
          <w:color w:val="000000" w:themeColor="text1"/>
          <w:sz w:val="24"/>
          <w:lang w:eastAsia="en-GB"/>
        </w:rPr>
      </w:pPr>
      <w:r w:rsidRPr="00212D53">
        <w:rPr>
          <w:rFonts w:ascii="Arial" w:hAnsi="Arial"/>
          <w:color w:val="000000" w:themeColor="text1"/>
          <w:sz w:val="24"/>
        </w:rPr>
        <w:t xml:space="preserve"> </w:t>
      </w:r>
      <w:r w:rsidR="00852746" w:rsidRPr="00212D53">
        <w:rPr>
          <w:rFonts w:ascii="Arial" w:hAnsi="Arial"/>
          <w:color w:val="000000" w:themeColor="text1"/>
          <w:sz w:val="24"/>
          <w:lang w:eastAsia="en-GB"/>
        </w:rPr>
        <w:t>fire brigade, ambulance or police purposes</w:t>
      </w:r>
    </w:p>
    <w:p w14:paraId="4112DEC9" w14:textId="77777777" w:rsidR="0066358A" w:rsidRPr="00212D53" w:rsidRDefault="0066358A" w:rsidP="0066358A">
      <w:pPr>
        <w:pStyle w:val="ListParagraph"/>
        <w:ind w:left="1080"/>
        <w:jc w:val="both"/>
        <w:rPr>
          <w:rFonts w:ascii="Arial" w:hAnsi="Arial"/>
          <w:color w:val="000000" w:themeColor="text1"/>
          <w:sz w:val="24"/>
          <w:lang w:eastAsia="en-GB"/>
        </w:rPr>
      </w:pPr>
    </w:p>
    <w:p w14:paraId="564F218A" w14:textId="7EA4793A" w:rsidR="00212D53" w:rsidRPr="00212D53" w:rsidRDefault="00DA0BF8" w:rsidP="00212D53">
      <w:pPr>
        <w:pStyle w:val="ListParagraph"/>
        <w:numPr>
          <w:ilvl w:val="0"/>
          <w:numId w:val="3"/>
        </w:numPr>
        <w:jc w:val="both"/>
        <w:rPr>
          <w:rFonts w:ascii="Arial" w:hAnsi="Arial"/>
          <w:color w:val="000000" w:themeColor="text1"/>
          <w:sz w:val="24"/>
        </w:rPr>
      </w:pPr>
      <w:r w:rsidRPr="00212D53">
        <w:rPr>
          <w:rFonts w:ascii="Arial" w:hAnsi="Arial"/>
          <w:color w:val="000000" w:themeColor="text1"/>
          <w:sz w:val="24"/>
        </w:rPr>
        <w:t xml:space="preserve">the laying, erection, alteration or repair in, or in land adjacent to, the said lengths of road or side of roads, of any sewer or of any main, pipe or apparatus for the supply of gas, water or electricity or of any </w:t>
      </w:r>
      <w:r w:rsidR="006F31A8">
        <w:rPr>
          <w:rFonts w:ascii="Arial" w:hAnsi="Arial"/>
          <w:color w:val="000000" w:themeColor="text1"/>
          <w:sz w:val="24"/>
        </w:rPr>
        <w:t xml:space="preserve">electronic </w:t>
      </w:r>
      <w:r w:rsidRPr="00212D53">
        <w:rPr>
          <w:rFonts w:ascii="Arial" w:hAnsi="Arial"/>
          <w:color w:val="000000" w:themeColor="text1"/>
          <w:sz w:val="24"/>
        </w:rPr>
        <w:t xml:space="preserve">communications apparatus as defined in the Digital Economy Act </w:t>
      </w:r>
      <w:proofErr w:type="gramStart"/>
      <w:r w:rsidRPr="00212D53">
        <w:rPr>
          <w:rFonts w:ascii="Arial" w:hAnsi="Arial"/>
          <w:color w:val="000000" w:themeColor="text1"/>
          <w:sz w:val="24"/>
        </w:rPr>
        <w:t>2017;</w:t>
      </w:r>
      <w:proofErr w:type="gramEnd"/>
    </w:p>
    <w:p w14:paraId="075E7693" w14:textId="77777777" w:rsidR="00212D53" w:rsidRPr="00212D53" w:rsidRDefault="00212D53" w:rsidP="00212D53">
      <w:pPr>
        <w:pStyle w:val="ListParagraph"/>
        <w:ind w:left="1080"/>
        <w:jc w:val="both"/>
        <w:rPr>
          <w:rFonts w:ascii="Arial" w:hAnsi="Arial"/>
          <w:color w:val="000000" w:themeColor="text1"/>
          <w:sz w:val="24"/>
          <w:lang w:eastAsia="en-GB"/>
        </w:rPr>
      </w:pPr>
    </w:p>
    <w:p w14:paraId="70CD2765" w14:textId="2E22C7F9" w:rsidR="0066358A" w:rsidRPr="00212D53" w:rsidRDefault="00212D53" w:rsidP="0066358A">
      <w:pPr>
        <w:pStyle w:val="ListParagraph"/>
        <w:numPr>
          <w:ilvl w:val="0"/>
          <w:numId w:val="3"/>
        </w:numPr>
        <w:jc w:val="both"/>
        <w:rPr>
          <w:rFonts w:ascii="Arial" w:hAnsi="Arial"/>
          <w:color w:val="000000" w:themeColor="text1"/>
          <w:sz w:val="24"/>
          <w:lang w:eastAsia="en-GB"/>
        </w:rPr>
      </w:pPr>
      <w:r w:rsidRPr="00212D53">
        <w:rPr>
          <w:rFonts w:ascii="Arial" w:hAnsi="Arial"/>
          <w:color w:val="000000" w:themeColor="text1"/>
          <w:sz w:val="24"/>
        </w:rPr>
        <w:t>in the service of a local authority or a water authority in pursuance of statutory powers or duties</w:t>
      </w:r>
    </w:p>
    <w:p w14:paraId="4D0C8929" w14:textId="5361B0AB" w:rsidR="006C0F01" w:rsidRPr="004E4684" w:rsidRDefault="006C0F01" w:rsidP="004E4684">
      <w:pPr>
        <w:jc w:val="both"/>
        <w:rPr>
          <w:rFonts w:ascii="Arial" w:hAnsi="Arial"/>
          <w:sz w:val="24"/>
        </w:rPr>
      </w:pPr>
    </w:p>
    <w:p w14:paraId="26AADD8C" w14:textId="0D001AD8" w:rsidR="00433326" w:rsidRDefault="00212D53" w:rsidP="00857DFE">
      <w:pPr>
        <w:ind w:left="720" w:hanging="720"/>
        <w:jc w:val="both"/>
        <w:rPr>
          <w:rFonts w:ascii="Arial" w:hAnsi="Arial"/>
          <w:sz w:val="24"/>
        </w:rPr>
      </w:pPr>
      <w:r>
        <w:rPr>
          <w:rFonts w:ascii="Arial" w:hAnsi="Arial"/>
          <w:sz w:val="24"/>
        </w:rPr>
        <w:t>4</w:t>
      </w:r>
      <w:r w:rsidR="006C0F01">
        <w:rPr>
          <w:rFonts w:ascii="Arial" w:hAnsi="Arial"/>
          <w:sz w:val="24"/>
        </w:rPr>
        <w:t>.</w:t>
      </w:r>
      <w:r w:rsidR="006C0F01">
        <w:rPr>
          <w:rFonts w:ascii="Arial" w:hAnsi="Arial"/>
          <w:sz w:val="24"/>
        </w:rPr>
        <w:tab/>
      </w:r>
      <w:r w:rsidR="00433326">
        <w:rPr>
          <w:rFonts w:ascii="Arial" w:hAnsi="Arial"/>
          <w:sz w:val="24"/>
        </w:rPr>
        <w:t>Insofar as any provision of this Order conflicts with any provision of any previous Order relating to the lengths of road specified in the Schedule to this Order, that provision of this Order shall prevail.</w:t>
      </w:r>
    </w:p>
    <w:p w14:paraId="71155596" w14:textId="77777777" w:rsidR="00F87836" w:rsidRDefault="00F87836" w:rsidP="00857DFE">
      <w:pPr>
        <w:ind w:left="720" w:hanging="720"/>
        <w:jc w:val="both"/>
        <w:rPr>
          <w:rFonts w:ascii="Arial" w:hAnsi="Arial"/>
          <w:sz w:val="24"/>
        </w:rPr>
      </w:pPr>
    </w:p>
    <w:p w14:paraId="2E7170BB" w14:textId="77777777" w:rsidR="00F87836" w:rsidRPr="00F87836" w:rsidRDefault="00F87836" w:rsidP="00F87836">
      <w:pPr>
        <w:ind w:left="4253" w:hanging="4253"/>
        <w:jc w:val="center"/>
        <w:rPr>
          <w:rFonts w:ascii="Arial" w:hAnsi="Arial" w:cs="Arial"/>
          <w:b/>
          <w:bCs/>
          <w:iCs/>
          <w:sz w:val="24"/>
          <w:szCs w:val="24"/>
        </w:rPr>
      </w:pPr>
      <w:r w:rsidRPr="00F87836">
        <w:rPr>
          <w:rFonts w:ascii="Arial" w:hAnsi="Arial" w:cs="Arial"/>
          <w:b/>
          <w:bCs/>
          <w:iCs/>
          <w:sz w:val="24"/>
          <w:szCs w:val="24"/>
        </w:rPr>
        <w:t>SCHEDULE</w:t>
      </w:r>
    </w:p>
    <w:p w14:paraId="50FE8FEC" w14:textId="77777777" w:rsidR="00F87836" w:rsidRPr="00F87836" w:rsidRDefault="00F87836" w:rsidP="00F87836">
      <w:pPr>
        <w:ind w:left="4253" w:hanging="4253"/>
        <w:jc w:val="center"/>
        <w:rPr>
          <w:rFonts w:ascii="Arial" w:hAnsi="Arial" w:cs="Arial"/>
          <w:b/>
          <w:bCs/>
          <w:iCs/>
          <w:sz w:val="24"/>
          <w:szCs w:val="24"/>
        </w:rPr>
      </w:pPr>
    </w:p>
    <w:p w14:paraId="50E43058" w14:textId="77777777" w:rsidR="00F87836" w:rsidRDefault="00F87836" w:rsidP="00F87836">
      <w:pPr>
        <w:ind w:left="4253" w:hanging="4253"/>
        <w:jc w:val="center"/>
        <w:rPr>
          <w:rFonts w:ascii="Arial" w:hAnsi="Arial" w:cs="Arial"/>
          <w:b/>
          <w:bCs/>
          <w:iCs/>
          <w:sz w:val="24"/>
          <w:szCs w:val="24"/>
        </w:rPr>
      </w:pPr>
      <w:r w:rsidRPr="00F87836">
        <w:rPr>
          <w:rFonts w:ascii="Arial" w:hAnsi="Arial" w:cs="Arial"/>
          <w:b/>
          <w:bCs/>
          <w:iCs/>
          <w:sz w:val="24"/>
          <w:szCs w:val="24"/>
        </w:rPr>
        <w:t>In the Parish of South Wootton</w:t>
      </w:r>
    </w:p>
    <w:p w14:paraId="5D1F711D" w14:textId="77777777" w:rsidR="00F87836" w:rsidRDefault="00F87836" w:rsidP="00F87836">
      <w:pPr>
        <w:ind w:left="4253" w:hanging="4253"/>
        <w:jc w:val="center"/>
        <w:rPr>
          <w:rFonts w:ascii="Arial" w:hAnsi="Arial" w:cs="Arial"/>
          <w:b/>
          <w:bCs/>
          <w:iCs/>
          <w:sz w:val="24"/>
          <w:szCs w:val="24"/>
        </w:rPr>
      </w:pPr>
    </w:p>
    <w:tbl>
      <w:tblPr>
        <w:tblStyle w:val="TableGrid1"/>
        <w:tblW w:w="0" w:type="auto"/>
        <w:tblLook w:val="04A0" w:firstRow="1" w:lastRow="0" w:firstColumn="1" w:lastColumn="0" w:noHBand="0" w:noVBand="1"/>
      </w:tblPr>
      <w:tblGrid>
        <w:gridCol w:w="3397"/>
        <w:gridCol w:w="426"/>
        <w:gridCol w:w="5193"/>
      </w:tblGrid>
      <w:tr w:rsidR="00F87836" w:rsidRPr="00F87836" w14:paraId="598772E4" w14:textId="77777777" w:rsidTr="00486632">
        <w:tc>
          <w:tcPr>
            <w:tcW w:w="3397" w:type="dxa"/>
          </w:tcPr>
          <w:p w14:paraId="1A435AE0" w14:textId="77777777" w:rsidR="00F87836" w:rsidRPr="000B183A" w:rsidRDefault="00F87836" w:rsidP="00486632">
            <w:pPr>
              <w:jc w:val="both"/>
              <w:rPr>
                <w:rFonts w:ascii="Arial" w:eastAsia="Times New Roman" w:hAnsi="Arial" w:cs="Arial"/>
                <w:sz w:val="24"/>
                <w:szCs w:val="24"/>
              </w:rPr>
            </w:pPr>
            <w:r w:rsidRPr="000B183A">
              <w:rPr>
                <w:rFonts w:ascii="Arial" w:eastAsia="Times New Roman" w:hAnsi="Arial" w:cs="Arial"/>
                <w:sz w:val="24"/>
                <w:szCs w:val="24"/>
              </w:rPr>
              <w:t xml:space="preserve">Lodge Lane (southbound) </w:t>
            </w:r>
          </w:p>
        </w:tc>
        <w:tc>
          <w:tcPr>
            <w:tcW w:w="426" w:type="dxa"/>
          </w:tcPr>
          <w:p w14:paraId="25020816" w14:textId="77777777" w:rsidR="00F87836" w:rsidRPr="00F87836" w:rsidRDefault="00F87836" w:rsidP="00486632">
            <w:pPr>
              <w:jc w:val="both"/>
              <w:rPr>
                <w:rFonts w:ascii="Arial" w:eastAsia="Times New Roman" w:hAnsi="Arial" w:cs="Arial"/>
                <w:sz w:val="24"/>
                <w:szCs w:val="24"/>
              </w:rPr>
            </w:pPr>
            <w:r w:rsidRPr="00F87836">
              <w:rPr>
                <w:rFonts w:ascii="Arial" w:eastAsia="Times New Roman" w:hAnsi="Arial" w:cs="Arial"/>
                <w:sz w:val="24"/>
                <w:szCs w:val="24"/>
              </w:rPr>
              <w:t>-</w:t>
            </w:r>
          </w:p>
        </w:tc>
        <w:tc>
          <w:tcPr>
            <w:tcW w:w="5193" w:type="dxa"/>
          </w:tcPr>
          <w:p w14:paraId="59FCFD1F" w14:textId="77777777" w:rsidR="00F87836" w:rsidRPr="00F87836" w:rsidRDefault="00F87836" w:rsidP="00486632">
            <w:pPr>
              <w:jc w:val="both"/>
              <w:rPr>
                <w:rFonts w:ascii="Arial" w:eastAsia="Times New Roman" w:hAnsi="Arial" w:cs="Arial"/>
                <w:sz w:val="24"/>
                <w:szCs w:val="24"/>
              </w:rPr>
            </w:pPr>
            <w:r w:rsidRPr="00F87836">
              <w:rPr>
                <w:rFonts w:ascii="Arial" w:eastAsia="Times New Roman" w:hAnsi="Arial" w:cs="Arial"/>
                <w:sz w:val="24"/>
                <w:szCs w:val="24"/>
              </w:rPr>
              <w:t>into the A148 Grimston Road</w:t>
            </w:r>
          </w:p>
        </w:tc>
      </w:tr>
      <w:tr w:rsidR="00F87836" w:rsidRPr="00F87836" w14:paraId="6D7BE70F" w14:textId="77777777" w:rsidTr="00486632">
        <w:tc>
          <w:tcPr>
            <w:tcW w:w="3397" w:type="dxa"/>
          </w:tcPr>
          <w:p w14:paraId="3C4F6C7F" w14:textId="3864226A" w:rsidR="00F87836" w:rsidRPr="000B183A" w:rsidRDefault="00CB42BF" w:rsidP="00486632">
            <w:pPr>
              <w:jc w:val="both"/>
              <w:rPr>
                <w:rFonts w:ascii="Arial" w:eastAsia="Times New Roman" w:hAnsi="Arial" w:cs="Arial"/>
                <w:sz w:val="24"/>
                <w:szCs w:val="24"/>
              </w:rPr>
            </w:pPr>
            <w:r w:rsidRPr="000B183A">
              <w:rPr>
                <w:rFonts w:ascii="Arial" w:eastAsia="Times New Roman" w:hAnsi="Arial" w:cs="Arial"/>
                <w:sz w:val="24"/>
                <w:szCs w:val="24"/>
              </w:rPr>
              <w:t>T</w:t>
            </w:r>
            <w:r w:rsidR="00470738" w:rsidRPr="000B183A">
              <w:rPr>
                <w:rFonts w:ascii="Arial" w:eastAsia="Times New Roman" w:hAnsi="Arial" w:cs="Arial"/>
                <w:sz w:val="24"/>
                <w:szCs w:val="24"/>
              </w:rPr>
              <w:t>he private road/access located at a point 52 metres</w:t>
            </w:r>
            <w:r w:rsidRPr="000B183A">
              <w:rPr>
                <w:rFonts w:ascii="Arial" w:eastAsia="Times New Roman" w:hAnsi="Arial" w:cs="Arial"/>
                <w:sz w:val="24"/>
                <w:szCs w:val="24"/>
              </w:rPr>
              <w:t xml:space="preserve"> east of the centreline of </w:t>
            </w:r>
            <w:r w:rsidR="00C0615F">
              <w:rPr>
                <w:rFonts w:ascii="Arial" w:eastAsia="Times New Roman" w:hAnsi="Arial" w:cs="Arial"/>
                <w:sz w:val="24"/>
                <w:szCs w:val="24"/>
              </w:rPr>
              <w:t xml:space="preserve">its junction with </w:t>
            </w:r>
            <w:r w:rsidRPr="000B183A">
              <w:rPr>
                <w:rFonts w:ascii="Arial" w:eastAsia="Times New Roman" w:hAnsi="Arial" w:cs="Arial"/>
                <w:sz w:val="24"/>
                <w:szCs w:val="24"/>
              </w:rPr>
              <w:t xml:space="preserve">Lodge Lane </w:t>
            </w:r>
            <w:r w:rsidR="00F87836" w:rsidRPr="000B183A">
              <w:rPr>
                <w:rFonts w:ascii="Arial" w:eastAsia="Times New Roman" w:hAnsi="Arial" w:cs="Arial"/>
                <w:sz w:val="24"/>
                <w:szCs w:val="24"/>
              </w:rPr>
              <w:t xml:space="preserve">(south bound) </w:t>
            </w:r>
          </w:p>
        </w:tc>
        <w:tc>
          <w:tcPr>
            <w:tcW w:w="426" w:type="dxa"/>
          </w:tcPr>
          <w:p w14:paraId="4E020B8B" w14:textId="77777777" w:rsidR="00F87836" w:rsidRPr="00F87836" w:rsidRDefault="00F87836" w:rsidP="00486632">
            <w:pPr>
              <w:jc w:val="both"/>
              <w:rPr>
                <w:rFonts w:ascii="Arial" w:eastAsia="Times New Roman" w:hAnsi="Arial" w:cs="Arial"/>
                <w:sz w:val="24"/>
                <w:szCs w:val="24"/>
              </w:rPr>
            </w:pPr>
            <w:r w:rsidRPr="00F87836">
              <w:rPr>
                <w:rFonts w:ascii="Arial" w:eastAsia="Times New Roman" w:hAnsi="Arial" w:cs="Arial"/>
                <w:sz w:val="24"/>
                <w:szCs w:val="24"/>
              </w:rPr>
              <w:t>-</w:t>
            </w:r>
          </w:p>
        </w:tc>
        <w:tc>
          <w:tcPr>
            <w:tcW w:w="5193" w:type="dxa"/>
          </w:tcPr>
          <w:p w14:paraId="3F81B14F" w14:textId="77777777" w:rsidR="00F87836" w:rsidRPr="00F87836" w:rsidRDefault="00F87836" w:rsidP="00486632">
            <w:pPr>
              <w:jc w:val="both"/>
              <w:rPr>
                <w:rFonts w:ascii="Arial" w:eastAsia="Times New Roman" w:hAnsi="Arial" w:cs="Arial"/>
                <w:sz w:val="24"/>
                <w:szCs w:val="24"/>
              </w:rPr>
            </w:pPr>
            <w:r w:rsidRPr="00F87836">
              <w:rPr>
                <w:rFonts w:ascii="Arial" w:eastAsia="Times New Roman" w:hAnsi="Arial" w:cs="Arial"/>
                <w:sz w:val="24"/>
                <w:szCs w:val="24"/>
              </w:rPr>
              <w:t>into the A148 Grimston Road</w:t>
            </w:r>
          </w:p>
        </w:tc>
      </w:tr>
      <w:tr w:rsidR="00F87836" w:rsidRPr="00F87836" w14:paraId="63E14398" w14:textId="77777777" w:rsidTr="00486632">
        <w:tc>
          <w:tcPr>
            <w:tcW w:w="3397" w:type="dxa"/>
          </w:tcPr>
          <w:p w14:paraId="455C0F9A" w14:textId="77777777" w:rsidR="00F87836" w:rsidRPr="000B183A" w:rsidRDefault="00F87836" w:rsidP="00486632">
            <w:pPr>
              <w:jc w:val="both"/>
              <w:rPr>
                <w:rFonts w:ascii="Arial" w:eastAsia="Times New Roman" w:hAnsi="Arial" w:cs="Arial"/>
                <w:sz w:val="24"/>
                <w:szCs w:val="24"/>
              </w:rPr>
            </w:pPr>
            <w:r w:rsidRPr="000B183A">
              <w:rPr>
                <w:rFonts w:ascii="Arial" w:eastAsia="Times New Roman" w:hAnsi="Arial" w:cs="Arial"/>
                <w:sz w:val="24"/>
                <w:szCs w:val="24"/>
              </w:rPr>
              <w:t xml:space="preserve">A148 Grimston (westbound) </w:t>
            </w:r>
          </w:p>
        </w:tc>
        <w:tc>
          <w:tcPr>
            <w:tcW w:w="426" w:type="dxa"/>
          </w:tcPr>
          <w:p w14:paraId="77CF692C" w14:textId="77777777" w:rsidR="00F87836" w:rsidRPr="00F87836" w:rsidRDefault="00F87836" w:rsidP="00486632">
            <w:pPr>
              <w:jc w:val="both"/>
              <w:rPr>
                <w:rFonts w:ascii="Arial" w:eastAsia="Times New Roman" w:hAnsi="Arial" w:cs="Arial"/>
                <w:sz w:val="24"/>
                <w:szCs w:val="24"/>
              </w:rPr>
            </w:pPr>
            <w:r w:rsidRPr="00F87836">
              <w:rPr>
                <w:rFonts w:ascii="Arial" w:eastAsia="Times New Roman" w:hAnsi="Arial" w:cs="Arial"/>
                <w:sz w:val="24"/>
                <w:szCs w:val="24"/>
              </w:rPr>
              <w:t>-</w:t>
            </w:r>
          </w:p>
        </w:tc>
        <w:tc>
          <w:tcPr>
            <w:tcW w:w="5193" w:type="dxa"/>
          </w:tcPr>
          <w:p w14:paraId="6B02C234" w14:textId="77777777" w:rsidR="00F87836" w:rsidRPr="00F87836" w:rsidRDefault="00F87836" w:rsidP="00486632">
            <w:pPr>
              <w:jc w:val="both"/>
              <w:rPr>
                <w:rFonts w:ascii="Arial" w:eastAsia="Times New Roman" w:hAnsi="Arial" w:cs="Arial"/>
                <w:sz w:val="24"/>
                <w:szCs w:val="24"/>
              </w:rPr>
            </w:pPr>
            <w:r w:rsidRPr="00F87836">
              <w:rPr>
                <w:rFonts w:ascii="Arial" w:eastAsia="Times New Roman" w:hAnsi="Arial" w:cs="Arial"/>
                <w:sz w:val="24"/>
                <w:szCs w:val="24"/>
              </w:rPr>
              <w:t>into the Lodge Lane</w:t>
            </w:r>
          </w:p>
        </w:tc>
      </w:tr>
    </w:tbl>
    <w:p w14:paraId="2F1AB3D3" w14:textId="77777777" w:rsidR="00F87836" w:rsidRDefault="00F87836" w:rsidP="00857DFE">
      <w:pPr>
        <w:ind w:left="720" w:hanging="720"/>
        <w:jc w:val="both"/>
        <w:rPr>
          <w:rFonts w:ascii="Arial" w:hAnsi="Arial"/>
          <w:sz w:val="24"/>
        </w:rPr>
      </w:pPr>
    </w:p>
    <w:p w14:paraId="72C7CC8F" w14:textId="77777777" w:rsidR="00F87836" w:rsidRDefault="00F87836" w:rsidP="00CB42BF">
      <w:pPr>
        <w:jc w:val="both"/>
        <w:rPr>
          <w:rFonts w:ascii="Arial" w:hAnsi="Arial"/>
          <w:sz w:val="24"/>
        </w:rPr>
      </w:pPr>
    </w:p>
    <w:p w14:paraId="3CD5171F" w14:textId="25636058" w:rsidR="00C1420A" w:rsidRDefault="00C1420A" w:rsidP="00857DFE">
      <w:pPr>
        <w:rPr>
          <w:rFonts w:ascii="Arial" w:hAnsi="Arial"/>
          <w:sz w:val="24"/>
        </w:rPr>
      </w:pPr>
    </w:p>
    <w:p w14:paraId="2C80F44A" w14:textId="18E85840" w:rsidR="00F56E27" w:rsidRPr="00F87836" w:rsidRDefault="00F56E27" w:rsidP="00F56E27">
      <w:pPr>
        <w:ind w:left="4253" w:hanging="4253"/>
        <w:rPr>
          <w:rFonts w:ascii="Arial" w:hAnsi="Arial" w:cs="Arial"/>
          <w:sz w:val="24"/>
          <w:szCs w:val="24"/>
          <w:highlight w:val="yellow"/>
        </w:rPr>
      </w:pPr>
      <w:r w:rsidRPr="00F87836">
        <w:rPr>
          <w:rFonts w:ascii="Arial" w:hAnsi="Arial" w:cs="Arial"/>
          <w:sz w:val="24"/>
          <w:szCs w:val="24"/>
          <w:highlight w:val="yellow"/>
        </w:rPr>
        <w:t xml:space="preserve">Dated this XX day of </w:t>
      </w:r>
      <w:r w:rsidR="002D05C0" w:rsidRPr="00F87836">
        <w:rPr>
          <w:rFonts w:ascii="Arial" w:hAnsi="Arial" w:cs="Arial"/>
          <w:sz w:val="24"/>
          <w:szCs w:val="24"/>
          <w:highlight w:val="yellow"/>
        </w:rPr>
        <w:t>XX</w:t>
      </w:r>
      <w:r w:rsidRPr="00F87836">
        <w:rPr>
          <w:rFonts w:ascii="Arial" w:hAnsi="Arial" w:cs="Arial"/>
          <w:sz w:val="24"/>
          <w:szCs w:val="24"/>
          <w:highlight w:val="yellow"/>
        </w:rPr>
        <w:t xml:space="preserve"> 202</w:t>
      </w:r>
      <w:r w:rsidR="001D0416">
        <w:rPr>
          <w:rFonts w:ascii="Arial" w:hAnsi="Arial" w:cs="Arial"/>
          <w:sz w:val="24"/>
          <w:szCs w:val="24"/>
          <w:highlight w:val="yellow"/>
        </w:rPr>
        <w:t>5</w:t>
      </w:r>
    </w:p>
    <w:p w14:paraId="30689FB1" w14:textId="7789E86C" w:rsidR="00F56E27" w:rsidRPr="00F87836" w:rsidRDefault="00F56E27" w:rsidP="00F56E27">
      <w:pPr>
        <w:ind w:left="4253" w:hanging="4253"/>
        <w:rPr>
          <w:rFonts w:ascii="Arial" w:hAnsi="Arial" w:cs="Arial"/>
          <w:sz w:val="24"/>
          <w:szCs w:val="24"/>
          <w:highlight w:val="yellow"/>
        </w:rPr>
      </w:pPr>
    </w:p>
    <w:p w14:paraId="10EBBEEF" w14:textId="00A67053" w:rsidR="00812DEC" w:rsidRPr="00F87836" w:rsidRDefault="00812DEC" w:rsidP="008A07A4">
      <w:pPr>
        <w:ind w:left="4253" w:hanging="4253"/>
        <w:rPr>
          <w:rFonts w:ascii="Arial" w:hAnsi="Arial" w:cs="Arial"/>
          <w:sz w:val="24"/>
          <w:szCs w:val="24"/>
          <w:highlight w:val="yellow"/>
        </w:rPr>
      </w:pPr>
      <w:r w:rsidRPr="00F87836">
        <w:rPr>
          <w:noProof/>
          <w:highlight w:val="yellow"/>
        </w:rPr>
        <w:lastRenderedPageBreak/>
        <mc:AlternateContent>
          <mc:Choice Requires="wps">
            <w:drawing>
              <wp:anchor distT="0" distB="0" distL="114300" distR="114300" simplePos="0" relativeHeight="251658240" behindDoc="0" locked="0" layoutInCell="1" allowOverlap="1" wp14:anchorId="7FBF3407" wp14:editId="6BF33576">
                <wp:simplePos x="0" y="0"/>
                <wp:positionH relativeFrom="column">
                  <wp:posOffset>31898</wp:posOffset>
                </wp:positionH>
                <wp:positionV relativeFrom="paragraph">
                  <wp:posOffset>6424</wp:posOffset>
                </wp:positionV>
                <wp:extent cx="1637414" cy="635"/>
                <wp:effectExtent l="0" t="0" r="1270" b="0"/>
                <wp:wrapNone/>
                <wp:docPr id="1386504768" name="Text Box 1"/>
                <wp:cNvGraphicFramePr/>
                <a:graphic xmlns:a="http://schemas.openxmlformats.org/drawingml/2006/main">
                  <a:graphicData uri="http://schemas.microsoft.com/office/word/2010/wordprocessingShape">
                    <wps:wsp>
                      <wps:cNvSpPr txBox="1"/>
                      <wps:spPr>
                        <a:xfrm>
                          <a:off x="0" y="0"/>
                          <a:ext cx="1637414" cy="635"/>
                        </a:xfrm>
                        <a:prstGeom prst="rect">
                          <a:avLst/>
                        </a:prstGeom>
                        <a:solidFill>
                          <a:prstClr val="white"/>
                        </a:solidFill>
                        <a:ln>
                          <a:noFill/>
                        </a:ln>
                      </wps:spPr>
                      <wps:txbx>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BF3407" id="_x0000_t202" coordsize="21600,21600" o:spt="202" path="m,l,21600r21600,l21600,xe">
                <v:stroke joinstyle="miter"/>
                <v:path gradientshapeok="t" o:connecttype="rect"/>
              </v:shapetype>
              <v:shape id="Text Box 1" o:spid="_x0000_s1026" type="#_x0000_t202" style="position:absolute;left:0;text-align:left;margin-left:2.5pt;margin-top:.5pt;width:128.95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xPFgIAADgEAAAOAAAAZHJzL2Uyb0RvYy54bWysU8Fu2zAMvQ/YPwi6L07aLiuMOEWWIsOA&#10;oi2QDj0rshQbkEWNUmJnXz9KtpOt22nYRaZF6lF872lx1zWGHRX6GmzBZ5MpZ8pKKGu7L/i3l82H&#10;W858ELYUBqwq+El5frd8/27RulxdQQWmVMgIxPq8dQWvQnB5lnlZqUb4CThlKakBGxHoF/dZiaIl&#10;9MZkV9PpPGsBS4cglfe0e98n+TLha61keNLaq8BMweluIa2Y1l1cs+VC5HsUrqrlcA3xD7doRG2p&#10;6RnqXgTBDlj/AdXUEsGDDhMJTQZa11KlGWia2fTNNNtKOJVmIXK8O9Pk/x+sfDxu3TOy0H2GjgSM&#10;hLTO55424zydxiZ+6aaM8kTh6Uyb6gKT8dD8+tPN7IYzSbn59ceIkV2OOvThi4KGxaDgSJokqsTx&#10;wYe+dCyJnTyYutzUxsSfmFgbZEdB+rVVHdQA/luVsbHWQjzVA8ad7DJHjEK364bhdlCeaGaE3g7e&#10;yU1NjR6ED88CSX8akzwdnmjRBtqCwxBxVgH++Nt+rCdZKMtZS34quP9+EKg4M18tCRbNNwY4Brsx&#10;sIdmDTTijF6LkymkAxjMGGqE5pWsvopdKCWspF4FD2O4Dr2r6alItVqlIrKYE+HBbp2M0COhL92r&#10;QDfIEUjFRxidJvI3qvS1SRe3OgSiOEkWCe1ZHHgmeybRh6cU/f/rf6q6PPjlTwAAAP//AwBQSwME&#10;FAAGAAgAAAAhAI9hmo/dAAAABQEAAA8AAABkcnMvZG93bnJldi54bWxMjzFPwzAQhXck/oN1SCyI&#10;Og0lKiFOVVUwwFIRunRz42sciM9R7LTh33NMZTq9e6d33ytWk+vECYfQelIwnyUgkGpvWmoU7D5f&#10;75cgQtRkdOcJFfxggFV5fVXo3PgzfeCpio3gEAq5VmBj7HMpQ23R6TDzPRJ7Rz84HVkOjTSDPnO4&#10;62SaJJl0uiX+YHWPG4v1dzU6BdvFfmvvxuPL+3rxMLztxk321VRK3d5M62cQEad4OYY/fEaHkpkO&#10;fiQTRKfgkZtEXvNgN83SJxAH1nOQZSH/05e/AAAA//8DAFBLAQItABQABgAIAAAAIQC2gziS/gAA&#10;AOEBAAATAAAAAAAAAAAAAAAAAAAAAABbQ29udGVudF9UeXBlc10ueG1sUEsBAi0AFAAGAAgAAAAh&#10;ADj9If/WAAAAlAEAAAsAAAAAAAAAAAAAAAAALwEAAF9yZWxzLy5yZWxzUEsBAi0AFAAGAAgAAAAh&#10;AB6p3E8WAgAAOAQAAA4AAAAAAAAAAAAAAAAALgIAAGRycy9lMm9Eb2MueG1sUEsBAi0AFAAGAAgA&#10;AAAhAI9hmo/dAAAABQEAAA8AAAAAAAAAAAAAAAAAcAQAAGRycy9kb3ducmV2LnhtbFBLBQYAAAAA&#10;BAAEAPMAAAB6BQAAAAA=&#10;" stroked="f">
                <v:textbox style="mso-fit-shape-to-text:t" inset="0,0,0,0">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v:textbox>
              </v:shape>
            </w:pict>
          </mc:Fallback>
        </mc:AlternateContent>
      </w:r>
    </w:p>
    <w:p w14:paraId="30E2F0DB" w14:textId="77777777" w:rsidR="00F56E27" w:rsidRPr="00F87836" w:rsidRDefault="00F56E27" w:rsidP="00F56E27">
      <w:pPr>
        <w:ind w:left="4253" w:hanging="4253"/>
        <w:rPr>
          <w:rFonts w:ascii="Arial" w:hAnsi="Arial" w:cs="Arial"/>
          <w:sz w:val="24"/>
          <w:szCs w:val="24"/>
          <w:highlight w:val="yellow"/>
        </w:rPr>
      </w:pPr>
    </w:p>
    <w:p w14:paraId="1DAADF63" w14:textId="1EEA4B5B" w:rsidR="00812DEC" w:rsidRPr="00F87836" w:rsidRDefault="00812DEC" w:rsidP="008A07A4">
      <w:pPr>
        <w:ind w:left="4253" w:hanging="4253"/>
        <w:rPr>
          <w:rFonts w:ascii="Arial" w:hAnsi="Arial" w:cs="Arial"/>
          <w:sz w:val="24"/>
          <w:szCs w:val="24"/>
          <w:highlight w:val="yellow"/>
        </w:rPr>
      </w:pPr>
    </w:p>
    <w:p w14:paraId="41920D35" w14:textId="0D3ECAC4" w:rsidR="00F56E27" w:rsidRPr="00F87836" w:rsidRDefault="00F56E27" w:rsidP="00F56E27">
      <w:pPr>
        <w:ind w:left="4253" w:hanging="4253"/>
        <w:rPr>
          <w:rFonts w:ascii="Arial" w:hAnsi="Arial" w:cs="Arial"/>
          <w:sz w:val="24"/>
          <w:szCs w:val="24"/>
          <w:highlight w:val="yellow"/>
        </w:rPr>
      </w:pPr>
      <w:r w:rsidRPr="00F87836">
        <w:rPr>
          <w:rFonts w:ascii="Arial" w:hAnsi="Arial" w:cs="Arial"/>
          <w:sz w:val="24"/>
          <w:szCs w:val="24"/>
          <w:highlight w:val="yellow"/>
        </w:rPr>
        <w:t>Katrina Hulatt</w:t>
      </w:r>
    </w:p>
    <w:p w14:paraId="1F979E57" w14:textId="5103D850" w:rsidR="0064290A" w:rsidRDefault="00F56E27" w:rsidP="00F56E27">
      <w:pPr>
        <w:ind w:left="4253" w:hanging="4253"/>
        <w:rPr>
          <w:rFonts w:ascii="Arial" w:hAnsi="Arial" w:cs="Arial"/>
          <w:iCs/>
          <w:sz w:val="24"/>
          <w:szCs w:val="24"/>
        </w:rPr>
      </w:pPr>
      <w:r w:rsidRPr="00F87836">
        <w:rPr>
          <w:rFonts w:ascii="Arial" w:hAnsi="Arial" w:cs="Arial"/>
          <w:sz w:val="24"/>
          <w:szCs w:val="24"/>
          <w:highlight w:val="yellow"/>
        </w:rPr>
        <w:t>Director of Legal Services (</w:t>
      </w:r>
      <w:r w:rsidR="00175668" w:rsidRPr="00F87836">
        <w:rPr>
          <w:rFonts w:ascii="Arial" w:hAnsi="Arial" w:cs="Arial"/>
          <w:sz w:val="24"/>
          <w:szCs w:val="24"/>
          <w:highlight w:val="yellow"/>
        </w:rPr>
        <w:t>npl</w:t>
      </w:r>
      <w:r w:rsidRPr="00F87836">
        <w:rPr>
          <w:rFonts w:ascii="Arial" w:hAnsi="Arial" w:cs="Arial"/>
          <w:sz w:val="24"/>
          <w:szCs w:val="24"/>
          <w:highlight w:val="yellow"/>
        </w:rPr>
        <w:t>aw</w:t>
      </w:r>
      <w:r w:rsidR="000E2438" w:rsidRPr="00F87836">
        <w:rPr>
          <w:rFonts w:ascii="Arial" w:hAnsi="Arial" w:cs="Arial"/>
          <w:iCs/>
          <w:sz w:val="24"/>
          <w:szCs w:val="24"/>
          <w:highlight w:val="yellow"/>
        </w:rPr>
        <w:t>)</w:t>
      </w:r>
    </w:p>
    <w:p w14:paraId="2DC515CA" w14:textId="77777777" w:rsidR="00F87836" w:rsidRDefault="00F87836" w:rsidP="00F56E27">
      <w:pPr>
        <w:ind w:left="4253" w:hanging="4253"/>
        <w:rPr>
          <w:rFonts w:ascii="Arial" w:hAnsi="Arial" w:cs="Arial"/>
          <w:iCs/>
          <w:sz w:val="24"/>
          <w:szCs w:val="24"/>
        </w:rPr>
      </w:pPr>
    </w:p>
    <w:p w14:paraId="7ADA64E9" w14:textId="77777777" w:rsidR="00F87836" w:rsidRDefault="00F87836" w:rsidP="00F56E27">
      <w:pPr>
        <w:ind w:left="4253" w:hanging="4253"/>
        <w:rPr>
          <w:rFonts w:ascii="Arial" w:hAnsi="Arial" w:cs="Arial"/>
          <w:iCs/>
          <w:sz w:val="24"/>
          <w:szCs w:val="24"/>
        </w:rPr>
      </w:pPr>
    </w:p>
    <w:p w14:paraId="6610D767" w14:textId="77777777" w:rsidR="00F87836" w:rsidRDefault="00F87836" w:rsidP="00F56E27">
      <w:pPr>
        <w:ind w:left="4253" w:hanging="4253"/>
        <w:rPr>
          <w:rFonts w:ascii="Arial" w:hAnsi="Arial" w:cs="Arial"/>
          <w:iCs/>
          <w:sz w:val="24"/>
          <w:szCs w:val="24"/>
        </w:rPr>
      </w:pPr>
    </w:p>
    <w:p w14:paraId="272BEFD7" w14:textId="77777777" w:rsidR="00F87836" w:rsidRDefault="00F87836" w:rsidP="00F56E27">
      <w:pPr>
        <w:ind w:left="4253" w:hanging="4253"/>
        <w:rPr>
          <w:rFonts w:ascii="Arial" w:hAnsi="Arial" w:cs="Arial"/>
          <w:iCs/>
          <w:sz w:val="24"/>
          <w:szCs w:val="24"/>
        </w:rPr>
      </w:pPr>
    </w:p>
    <w:p w14:paraId="2CDCCB87" w14:textId="77777777" w:rsidR="00F87836" w:rsidRDefault="00F87836" w:rsidP="00F56E27">
      <w:pPr>
        <w:ind w:left="4253" w:hanging="4253"/>
        <w:rPr>
          <w:rFonts w:ascii="Arial" w:hAnsi="Arial" w:cs="Arial"/>
          <w:iCs/>
          <w:sz w:val="24"/>
          <w:szCs w:val="24"/>
        </w:rPr>
      </w:pPr>
    </w:p>
    <w:p w14:paraId="0D18114A" w14:textId="77777777" w:rsidR="00F87836" w:rsidRDefault="00F87836" w:rsidP="00F56E27">
      <w:pPr>
        <w:ind w:left="4253" w:hanging="4253"/>
        <w:rPr>
          <w:rFonts w:ascii="Arial" w:hAnsi="Arial" w:cs="Arial"/>
          <w:iCs/>
          <w:sz w:val="24"/>
          <w:szCs w:val="24"/>
        </w:rPr>
      </w:pPr>
    </w:p>
    <w:p w14:paraId="363BB573" w14:textId="77777777" w:rsidR="00F87836" w:rsidRDefault="00F87836" w:rsidP="00F56E27">
      <w:pPr>
        <w:ind w:left="4253" w:hanging="4253"/>
        <w:rPr>
          <w:rFonts w:ascii="Arial" w:hAnsi="Arial" w:cs="Arial"/>
          <w:iCs/>
          <w:sz w:val="24"/>
          <w:szCs w:val="24"/>
        </w:rPr>
      </w:pPr>
    </w:p>
    <w:p w14:paraId="390FEAC0" w14:textId="77777777" w:rsidR="00F87836" w:rsidRPr="00F87836" w:rsidRDefault="00F87836" w:rsidP="00F87836">
      <w:pPr>
        <w:rPr>
          <w:rFonts w:ascii="Arial" w:hAnsi="Arial" w:cs="Arial"/>
          <w:b/>
          <w:bCs/>
          <w:sz w:val="24"/>
          <w:szCs w:val="24"/>
        </w:rPr>
      </w:pPr>
    </w:p>
    <w:sectPr w:rsidR="00F87836" w:rsidRPr="00F87836" w:rsidSect="00857DFE">
      <w:headerReference w:type="default" r:id="rId10"/>
      <w:footerReference w:type="default" r:id="rId11"/>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E10F8" w14:textId="77777777" w:rsidR="005D0413" w:rsidRDefault="005D0413" w:rsidP="0064290A">
      <w:r>
        <w:separator/>
      </w:r>
    </w:p>
  </w:endnote>
  <w:endnote w:type="continuationSeparator" w:id="0">
    <w:p w14:paraId="7D7F636A" w14:textId="77777777" w:rsidR="005D0413" w:rsidRDefault="005D0413" w:rsidP="0064290A">
      <w:r>
        <w:continuationSeparator/>
      </w:r>
    </w:p>
  </w:endnote>
  <w:endnote w:type="continuationNotice" w:id="1">
    <w:p w14:paraId="2FF4D0CD" w14:textId="77777777" w:rsidR="005D0413" w:rsidRDefault="005D0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8FB9" w14:textId="33B23C0E" w:rsidR="00526168" w:rsidRDefault="00526168">
    <w:pPr>
      <w:pStyle w:val="Footer"/>
    </w:pPr>
    <w:r w:rsidRPr="00526168">
      <w:t>JTH - 22569216 - PAA022 - Soth Wootton, Grimston Road, Restriction of Right Turn Draft Order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9BDED" w14:textId="77777777" w:rsidR="005D0413" w:rsidRDefault="005D0413" w:rsidP="0064290A">
      <w:r>
        <w:separator/>
      </w:r>
    </w:p>
  </w:footnote>
  <w:footnote w:type="continuationSeparator" w:id="0">
    <w:p w14:paraId="151A8500" w14:textId="77777777" w:rsidR="005D0413" w:rsidRDefault="005D0413" w:rsidP="0064290A">
      <w:r>
        <w:continuationSeparator/>
      </w:r>
    </w:p>
  </w:footnote>
  <w:footnote w:type="continuationNotice" w:id="1">
    <w:p w14:paraId="32432EA4" w14:textId="77777777" w:rsidR="005D0413" w:rsidRDefault="005D0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774829413"/>
      <w:docPartObj>
        <w:docPartGallery w:val="Watermarks"/>
        <w:docPartUnique/>
      </w:docPartObj>
    </w:sdtPr>
    <w:sdtEndPr/>
    <w:sdtContent>
      <w:p w14:paraId="479B9EDE" w14:textId="7FA5CF87" w:rsidR="00857DFE" w:rsidRPr="00857DFE" w:rsidRDefault="00C0615F"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E21FD"/>
    <w:multiLevelType w:val="hybridMultilevel"/>
    <w:tmpl w:val="88A2246E"/>
    <w:lvl w:ilvl="0" w:tplc="C4709C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301F36"/>
    <w:multiLevelType w:val="hybridMultilevel"/>
    <w:tmpl w:val="9F282B2A"/>
    <w:lvl w:ilvl="0" w:tplc="714E1B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3426268">
    <w:abstractNumId w:val="1"/>
  </w:num>
  <w:num w:numId="2" w16cid:durableId="2070959095">
    <w:abstractNumId w:val="0"/>
  </w:num>
  <w:num w:numId="3" w16cid:durableId="848133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4D0C"/>
    <w:rsid w:val="00015C32"/>
    <w:rsid w:val="0002366E"/>
    <w:rsid w:val="000415F7"/>
    <w:rsid w:val="00041E2E"/>
    <w:rsid w:val="0004266A"/>
    <w:rsid w:val="0005042C"/>
    <w:rsid w:val="00062B87"/>
    <w:rsid w:val="00066CF6"/>
    <w:rsid w:val="00075FF9"/>
    <w:rsid w:val="000861C4"/>
    <w:rsid w:val="00093C27"/>
    <w:rsid w:val="00096608"/>
    <w:rsid w:val="00096FAE"/>
    <w:rsid w:val="000B183A"/>
    <w:rsid w:val="000C6940"/>
    <w:rsid w:val="000D07AF"/>
    <w:rsid w:val="000D69DC"/>
    <w:rsid w:val="000E2438"/>
    <w:rsid w:val="000F24E0"/>
    <w:rsid w:val="000F395D"/>
    <w:rsid w:val="0010345D"/>
    <w:rsid w:val="00106416"/>
    <w:rsid w:val="0010656B"/>
    <w:rsid w:val="001233E2"/>
    <w:rsid w:val="001303E4"/>
    <w:rsid w:val="00146FCA"/>
    <w:rsid w:val="00147406"/>
    <w:rsid w:val="00157B8E"/>
    <w:rsid w:val="00175668"/>
    <w:rsid w:val="00175902"/>
    <w:rsid w:val="0017724C"/>
    <w:rsid w:val="00180143"/>
    <w:rsid w:val="001829D7"/>
    <w:rsid w:val="001900D3"/>
    <w:rsid w:val="00195DA0"/>
    <w:rsid w:val="001A16B5"/>
    <w:rsid w:val="001A5F90"/>
    <w:rsid w:val="001B0036"/>
    <w:rsid w:val="001B2285"/>
    <w:rsid w:val="001B3DA3"/>
    <w:rsid w:val="001C352C"/>
    <w:rsid w:val="001C461A"/>
    <w:rsid w:val="001D0416"/>
    <w:rsid w:val="001D3611"/>
    <w:rsid w:val="001D391B"/>
    <w:rsid w:val="001F1050"/>
    <w:rsid w:val="001F2620"/>
    <w:rsid w:val="001F2CB2"/>
    <w:rsid w:val="001F30ED"/>
    <w:rsid w:val="001F39D7"/>
    <w:rsid w:val="002030ED"/>
    <w:rsid w:val="0020394B"/>
    <w:rsid w:val="00207D15"/>
    <w:rsid w:val="002111E8"/>
    <w:rsid w:val="00212D53"/>
    <w:rsid w:val="00220218"/>
    <w:rsid w:val="00222570"/>
    <w:rsid w:val="00224926"/>
    <w:rsid w:val="00231D5F"/>
    <w:rsid w:val="00233624"/>
    <w:rsid w:val="00243973"/>
    <w:rsid w:val="00255564"/>
    <w:rsid w:val="00256F71"/>
    <w:rsid w:val="00267405"/>
    <w:rsid w:val="0027797D"/>
    <w:rsid w:val="002803DD"/>
    <w:rsid w:val="002A58E0"/>
    <w:rsid w:val="002B10D0"/>
    <w:rsid w:val="002B133E"/>
    <w:rsid w:val="002B36B7"/>
    <w:rsid w:val="002C0FB6"/>
    <w:rsid w:val="002C1892"/>
    <w:rsid w:val="002C1972"/>
    <w:rsid w:val="002D05C0"/>
    <w:rsid w:val="002D7084"/>
    <w:rsid w:val="002D7DB5"/>
    <w:rsid w:val="002E433D"/>
    <w:rsid w:val="002F574A"/>
    <w:rsid w:val="00312F60"/>
    <w:rsid w:val="0031349A"/>
    <w:rsid w:val="003250F7"/>
    <w:rsid w:val="003450BE"/>
    <w:rsid w:val="00354FC5"/>
    <w:rsid w:val="003657CC"/>
    <w:rsid w:val="00365AB1"/>
    <w:rsid w:val="0036646D"/>
    <w:rsid w:val="00396531"/>
    <w:rsid w:val="003A1E5F"/>
    <w:rsid w:val="003A1EFD"/>
    <w:rsid w:val="003A3ECF"/>
    <w:rsid w:val="003A51E0"/>
    <w:rsid w:val="003B2576"/>
    <w:rsid w:val="003D30A9"/>
    <w:rsid w:val="003E3E5C"/>
    <w:rsid w:val="003F43B0"/>
    <w:rsid w:val="00405804"/>
    <w:rsid w:val="00413B2E"/>
    <w:rsid w:val="00433326"/>
    <w:rsid w:val="00433515"/>
    <w:rsid w:val="00435738"/>
    <w:rsid w:val="00437C56"/>
    <w:rsid w:val="00453165"/>
    <w:rsid w:val="0045555B"/>
    <w:rsid w:val="0045586E"/>
    <w:rsid w:val="004678ED"/>
    <w:rsid w:val="00470738"/>
    <w:rsid w:val="00475B42"/>
    <w:rsid w:val="00483826"/>
    <w:rsid w:val="00483CDF"/>
    <w:rsid w:val="004870EE"/>
    <w:rsid w:val="00491B28"/>
    <w:rsid w:val="00496A78"/>
    <w:rsid w:val="004B1746"/>
    <w:rsid w:val="004B5D3A"/>
    <w:rsid w:val="004C022C"/>
    <w:rsid w:val="004C2C76"/>
    <w:rsid w:val="004C4F73"/>
    <w:rsid w:val="004E4684"/>
    <w:rsid w:val="004F6141"/>
    <w:rsid w:val="004F6582"/>
    <w:rsid w:val="00500FA8"/>
    <w:rsid w:val="00526168"/>
    <w:rsid w:val="0053406F"/>
    <w:rsid w:val="00535906"/>
    <w:rsid w:val="00547C41"/>
    <w:rsid w:val="00557448"/>
    <w:rsid w:val="00565915"/>
    <w:rsid w:val="00572630"/>
    <w:rsid w:val="00590422"/>
    <w:rsid w:val="005B70C5"/>
    <w:rsid w:val="005C4454"/>
    <w:rsid w:val="005D0413"/>
    <w:rsid w:val="005E39BB"/>
    <w:rsid w:val="005E72B6"/>
    <w:rsid w:val="006062FE"/>
    <w:rsid w:val="006207EF"/>
    <w:rsid w:val="00620A52"/>
    <w:rsid w:val="00625709"/>
    <w:rsid w:val="0064290A"/>
    <w:rsid w:val="00646027"/>
    <w:rsid w:val="0065003B"/>
    <w:rsid w:val="00661A07"/>
    <w:rsid w:val="0066358A"/>
    <w:rsid w:val="00665CD2"/>
    <w:rsid w:val="00677513"/>
    <w:rsid w:val="006856A4"/>
    <w:rsid w:val="006A18B4"/>
    <w:rsid w:val="006A3419"/>
    <w:rsid w:val="006B3524"/>
    <w:rsid w:val="006C0F01"/>
    <w:rsid w:val="006E6C2E"/>
    <w:rsid w:val="006F0B21"/>
    <w:rsid w:val="006F1D83"/>
    <w:rsid w:val="006F307D"/>
    <w:rsid w:val="006F31A8"/>
    <w:rsid w:val="00701E1F"/>
    <w:rsid w:val="00701EED"/>
    <w:rsid w:val="007074E4"/>
    <w:rsid w:val="007079B2"/>
    <w:rsid w:val="00711CD8"/>
    <w:rsid w:val="0072283F"/>
    <w:rsid w:val="0072783A"/>
    <w:rsid w:val="00742A6C"/>
    <w:rsid w:val="007444AA"/>
    <w:rsid w:val="00753F42"/>
    <w:rsid w:val="0075557F"/>
    <w:rsid w:val="00776878"/>
    <w:rsid w:val="0078634E"/>
    <w:rsid w:val="00787159"/>
    <w:rsid w:val="007877D5"/>
    <w:rsid w:val="00794184"/>
    <w:rsid w:val="00796EBA"/>
    <w:rsid w:val="007A2A58"/>
    <w:rsid w:val="007A31E3"/>
    <w:rsid w:val="007B264D"/>
    <w:rsid w:val="007C0538"/>
    <w:rsid w:val="007C1B6A"/>
    <w:rsid w:val="007C78C2"/>
    <w:rsid w:val="0080710A"/>
    <w:rsid w:val="00812DEC"/>
    <w:rsid w:val="008169C7"/>
    <w:rsid w:val="00817646"/>
    <w:rsid w:val="00820898"/>
    <w:rsid w:val="00852746"/>
    <w:rsid w:val="00857DFE"/>
    <w:rsid w:val="00860103"/>
    <w:rsid w:val="00861BC6"/>
    <w:rsid w:val="00864A0A"/>
    <w:rsid w:val="008800E5"/>
    <w:rsid w:val="00884FF6"/>
    <w:rsid w:val="00892FC3"/>
    <w:rsid w:val="0089614C"/>
    <w:rsid w:val="0089758D"/>
    <w:rsid w:val="008A07A4"/>
    <w:rsid w:val="008A760D"/>
    <w:rsid w:val="008B24BD"/>
    <w:rsid w:val="008B2EED"/>
    <w:rsid w:val="008E4989"/>
    <w:rsid w:val="008E789D"/>
    <w:rsid w:val="008F034A"/>
    <w:rsid w:val="008F180E"/>
    <w:rsid w:val="008F2008"/>
    <w:rsid w:val="009005EA"/>
    <w:rsid w:val="00904274"/>
    <w:rsid w:val="0090725F"/>
    <w:rsid w:val="0092143A"/>
    <w:rsid w:val="0092237F"/>
    <w:rsid w:val="00926651"/>
    <w:rsid w:val="009307E9"/>
    <w:rsid w:val="00937C2A"/>
    <w:rsid w:val="00950623"/>
    <w:rsid w:val="009568D3"/>
    <w:rsid w:val="009603CC"/>
    <w:rsid w:val="00963890"/>
    <w:rsid w:val="009778BD"/>
    <w:rsid w:val="00982926"/>
    <w:rsid w:val="00992415"/>
    <w:rsid w:val="00997643"/>
    <w:rsid w:val="009A635B"/>
    <w:rsid w:val="009C2B6A"/>
    <w:rsid w:val="009D0F8F"/>
    <w:rsid w:val="009D3D2E"/>
    <w:rsid w:val="009D63C8"/>
    <w:rsid w:val="009E1E9B"/>
    <w:rsid w:val="009E6EB8"/>
    <w:rsid w:val="009F2FB7"/>
    <w:rsid w:val="009F36F4"/>
    <w:rsid w:val="00A17A36"/>
    <w:rsid w:val="00A225EA"/>
    <w:rsid w:val="00A26888"/>
    <w:rsid w:val="00A31573"/>
    <w:rsid w:val="00A337A1"/>
    <w:rsid w:val="00A3621E"/>
    <w:rsid w:val="00A87F15"/>
    <w:rsid w:val="00AA37B9"/>
    <w:rsid w:val="00AD030F"/>
    <w:rsid w:val="00AD19EA"/>
    <w:rsid w:val="00AD3EA4"/>
    <w:rsid w:val="00AE75DF"/>
    <w:rsid w:val="00B02F44"/>
    <w:rsid w:val="00B043EC"/>
    <w:rsid w:val="00B050B1"/>
    <w:rsid w:val="00B164FE"/>
    <w:rsid w:val="00B22EFA"/>
    <w:rsid w:val="00B2567D"/>
    <w:rsid w:val="00B32602"/>
    <w:rsid w:val="00B363E9"/>
    <w:rsid w:val="00B47D1D"/>
    <w:rsid w:val="00B547FB"/>
    <w:rsid w:val="00B604DF"/>
    <w:rsid w:val="00B7048B"/>
    <w:rsid w:val="00B9075A"/>
    <w:rsid w:val="00B92D9D"/>
    <w:rsid w:val="00B94B87"/>
    <w:rsid w:val="00BA0B8E"/>
    <w:rsid w:val="00BA39AC"/>
    <w:rsid w:val="00BA6450"/>
    <w:rsid w:val="00BA782E"/>
    <w:rsid w:val="00C05CC9"/>
    <w:rsid w:val="00C0615F"/>
    <w:rsid w:val="00C07046"/>
    <w:rsid w:val="00C131B4"/>
    <w:rsid w:val="00C1420A"/>
    <w:rsid w:val="00C2736B"/>
    <w:rsid w:val="00C32DC1"/>
    <w:rsid w:val="00C45BD6"/>
    <w:rsid w:val="00C46EEF"/>
    <w:rsid w:val="00C54870"/>
    <w:rsid w:val="00C62C13"/>
    <w:rsid w:val="00C64545"/>
    <w:rsid w:val="00C85486"/>
    <w:rsid w:val="00C87BDD"/>
    <w:rsid w:val="00C9291C"/>
    <w:rsid w:val="00C97C28"/>
    <w:rsid w:val="00CB14FB"/>
    <w:rsid w:val="00CB42BF"/>
    <w:rsid w:val="00CB52EC"/>
    <w:rsid w:val="00CB5552"/>
    <w:rsid w:val="00CC1CF2"/>
    <w:rsid w:val="00CC24DD"/>
    <w:rsid w:val="00CC280D"/>
    <w:rsid w:val="00CD11AE"/>
    <w:rsid w:val="00CD4898"/>
    <w:rsid w:val="00CE2304"/>
    <w:rsid w:val="00CF637D"/>
    <w:rsid w:val="00D03C16"/>
    <w:rsid w:val="00D04E80"/>
    <w:rsid w:val="00D11A3C"/>
    <w:rsid w:val="00D15E71"/>
    <w:rsid w:val="00D36F3F"/>
    <w:rsid w:val="00D41C71"/>
    <w:rsid w:val="00D4650E"/>
    <w:rsid w:val="00D466AD"/>
    <w:rsid w:val="00D56A9A"/>
    <w:rsid w:val="00D6569E"/>
    <w:rsid w:val="00D67B82"/>
    <w:rsid w:val="00D7376D"/>
    <w:rsid w:val="00D81ABC"/>
    <w:rsid w:val="00D82A52"/>
    <w:rsid w:val="00D938CF"/>
    <w:rsid w:val="00DA0BF8"/>
    <w:rsid w:val="00DA6E99"/>
    <w:rsid w:val="00DB7D53"/>
    <w:rsid w:val="00DD2A44"/>
    <w:rsid w:val="00DD3977"/>
    <w:rsid w:val="00DF1582"/>
    <w:rsid w:val="00DF17EB"/>
    <w:rsid w:val="00E01218"/>
    <w:rsid w:val="00E03058"/>
    <w:rsid w:val="00E03FB6"/>
    <w:rsid w:val="00E0543E"/>
    <w:rsid w:val="00E054AC"/>
    <w:rsid w:val="00E10E23"/>
    <w:rsid w:val="00E140FC"/>
    <w:rsid w:val="00E20ABF"/>
    <w:rsid w:val="00E21B33"/>
    <w:rsid w:val="00E33DCB"/>
    <w:rsid w:val="00E359D7"/>
    <w:rsid w:val="00E44AFB"/>
    <w:rsid w:val="00E60954"/>
    <w:rsid w:val="00E60D9B"/>
    <w:rsid w:val="00E63343"/>
    <w:rsid w:val="00E70308"/>
    <w:rsid w:val="00E7133A"/>
    <w:rsid w:val="00E83F92"/>
    <w:rsid w:val="00E85A31"/>
    <w:rsid w:val="00E96826"/>
    <w:rsid w:val="00EA251D"/>
    <w:rsid w:val="00EC39C0"/>
    <w:rsid w:val="00EC4B89"/>
    <w:rsid w:val="00EF4F2E"/>
    <w:rsid w:val="00F06BAF"/>
    <w:rsid w:val="00F13A54"/>
    <w:rsid w:val="00F14763"/>
    <w:rsid w:val="00F317F8"/>
    <w:rsid w:val="00F56E27"/>
    <w:rsid w:val="00F621D5"/>
    <w:rsid w:val="00F6540A"/>
    <w:rsid w:val="00F71CF4"/>
    <w:rsid w:val="00F8738F"/>
    <w:rsid w:val="00F87836"/>
    <w:rsid w:val="00FA67BB"/>
    <w:rsid w:val="00FB17B3"/>
    <w:rsid w:val="00FC3C5A"/>
    <w:rsid w:val="00FC6BA0"/>
    <w:rsid w:val="00FD065D"/>
    <w:rsid w:val="00FD2BE7"/>
    <w:rsid w:val="00FD5156"/>
    <w:rsid w:val="00FD6AEA"/>
    <w:rsid w:val="00FE55D4"/>
    <w:rsid w:val="00FE66D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D3102919-05B0-4CEE-8D19-03883636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 w:type="table" w:customStyle="1" w:styleId="TableGrid1">
    <w:name w:val="Table Grid1"/>
    <w:basedOn w:val="TableNormal"/>
    <w:next w:val="TableGrid"/>
    <w:uiPriority w:val="39"/>
    <w:rsid w:val="00F878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513613439">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64EA9-0696-4FC6-B357-4ECB285F9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B1A536-B368-4CF2-81F3-3CBBF3C09A92}">
  <ds:schemaRefs>
    <ds:schemaRef ds:uri="http://schemas.microsoft.com/sharepoint/v3/contenttype/forms"/>
  </ds:schemaRefs>
</ds:datastoreItem>
</file>

<file path=customXml/itemProps3.xml><?xml version="1.0" encoding="utf-8"?>
<ds:datastoreItem xmlns:ds="http://schemas.openxmlformats.org/officeDocument/2006/customXml" ds:itemID="{07F2BBE4-320F-4EE1-8DA1-1B13C9EF4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Jordan Hulse</cp:lastModifiedBy>
  <cp:revision>5</cp:revision>
  <cp:lastPrinted>2021-05-11T22:25:00Z</cp:lastPrinted>
  <dcterms:created xsi:type="dcterms:W3CDTF">2025-01-20T11:05:00Z</dcterms:created>
  <dcterms:modified xsi:type="dcterms:W3CDTF">2025-01-28T14:20:00Z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