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220F" w14:textId="77777777" w:rsidR="00640644" w:rsidRPr="00AC662C" w:rsidRDefault="00D02DDB" w:rsidP="000F2C37">
      <w:pPr>
        <w:jc w:val="center"/>
        <w:rPr>
          <w:rFonts w:ascii="Arial" w:hAnsi="Arial"/>
          <w:b/>
          <w:sz w:val="24"/>
        </w:rPr>
      </w:pPr>
      <w:r w:rsidRPr="00AC662C">
        <w:rPr>
          <w:rFonts w:ascii="Arial" w:hAnsi="Arial"/>
          <w:b/>
          <w:sz w:val="24"/>
        </w:rPr>
        <w:t xml:space="preserve">THE NORFOLK COUNTY COUNCIL </w:t>
      </w:r>
      <w:r w:rsidR="00640644" w:rsidRPr="00AC662C">
        <w:rPr>
          <w:rFonts w:ascii="Arial" w:hAnsi="Arial"/>
          <w:b/>
          <w:sz w:val="24"/>
        </w:rPr>
        <w:t>(</w:t>
      </w:r>
      <w:r w:rsidRPr="00AC662C">
        <w:rPr>
          <w:rFonts w:ascii="Arial" w:hAnsi="Arial"/>
          <w:b/>
          <w:sz w:val="24"/>
        </w:rPr>
        <w:t xml:space="preserve">RUNTON, </w:t>
      </w:r>
      <w:r w:rsidR="00967321" w:rsidRPr="00AC662C">
        <w:rPr>
          <w:rFonts w:ascii="Arial" w:hAnsi="Arial"/>
          <w:b/>
          <w:sz w:val="24"/>
        </w:rPr>
        <w:t>VARIOUS ROADS</w:t>
      </w:r>
      <w:r w:rsidR="00640644" w:rsidRPr="00AC662C">
        <w:rPr>
          <w:rFonts w:ascii="Arial" w:hAnsi="Arial"/>
          <w:b/>
          <w:sz w:val="24"/>
        </w:rPr>
        <w:t>)</w:t>
      </w:r>
    </w:p>
    <w:p w14:paraId="03644D3B" w14:textId="7798799E" w:rsidR="00640644" w:rsidRPr="00AC662C" w:rsidRDefault="00AC662C" w:rsidP="000F2C37">
      <w:pPr>
        <w:jc w:val="center"/>
        <w:rPr>
          <w:rFonts w:ascii="Arial" w:eastAsia="Calibri" w:hAnsi="Arial" w:cs="Arial"/>
          <w:caps/>
          <w:sz w:val="16"/>
          <w:szCs w:val="16"/>
        </w:rPr>
      </w:pPr>
      <w:r>
        <w:rPr>
          <w:rFonts w:ascii="Arial" w:hAnsi="Arial"/>
          <w:b/>
          <w:sz w:val="24"/>
          <w:u w:val="single"/>
        </w:rPr>
        <w:t xml:space="preserve">     </w:t>
      </w:r>
      <w:r w:rsidR="00967321">
        <w:rPr>
          <w:rFonts w:ascii="Arial" w:hAnsi="Arial"/>
          <w:b/>
          <w:sz w:val="24"/>
          <w:u w:val="single"/>
        </w:rPr>
        <w:t>(</w:t>
      </w:r>
      <w:r w:rsidR="00A86C03">
        <w:rPr>
          <w:rFonts w:ascii="Arial" w:hAnsi="Arial"/>
          <w:b/>
          <w:sz w:val="24"/>
          <w:u w:val="single"/>
        </w:rPr>
        <w:t>STREET PARKING PLACES</w:t>
      </w:r>
      <w:r w:rsidR="00967321">
        <w:rPr>
          <w:rFonts w:ascii="Arial" w:hAnsi="Arial"/>
          <w:b/>
          <w:sz w:val="24"/>
          <w:u w:val="single"/>
        </w:rPr>
        <w:t>) AMENDMENT</w:t>
      </w:r>
      <w:r w:rsidR="00640644" w:rsidRPr="000F2C37">
        <w:rPr>
          <w:rFonts w:ascii="Arial" w:hAnsi="Arial"/>
          <w:b/>
          <w:sz w:val="24"/>
          <w:u w:val="single"/>
        </w:rPr>
        <w:t xml:space="preserve"> ORDER </w:t>
      </w:r>
      <w:r w:rsidR="000F2C37" w:rsidRPr="000F2C37">
        <w:rPr>
          <w:rFonts w:ascii="Arial" w:hAnsi="Arial"/>
          <w:b/>
          <w:sz w:val="24"/>
          <w:u w:val="single"/>
        </w:rPr>
        <w:t>202</w:t>
      </w:r>
      <w:r w:rsidR="00351E79">
        <w:rPr>
          <w:rFonts w:ascii="Arial" w:hAnsi="Arial"/>
          <w:b/>
          <w:sz w:val="24"/>
          <w:u w:val="single"/>
        </w:rPr>
        <w:t>3</w:t>
      </w:r>
      <w:r>
        <w:rPr>
          <w:rFonts w:ascii="Arial" w:hAnsi="Arial"/>
          <w:b/>
          <w:sz w:val="24"/>
          <w:u w:val="single"/>
        </w:rPr>
        <w:t xml:space="preserve">       </w:t>
      </w:r>
      <w:r>
        <w:rPr>
          <w:rFonts w:ascii="Arial" w:hAnsi="Arial"/>
          <w:sz w:val="16"/>
          <w:szCs w:val="16"/>
        </w:rPr>
        <w:t>.</w:t>
      </w:r>
    </w:p>
    <w:p w14:paraId="39F37141" w14:textId="77777777" w:rsidR="00640644" w:rsidRPr="00640644" w:rsidRDefault="00640644" w:rsidP="00640644">
      <w:pPr>
        <w:rPr>
          <w:rFonts w:ascii="Arial" w:eastAsia="Calibri" w:hAnsi="Arial" w:cs="Arial"/>
          <w:caps/>
          <w:sz w:val="24"/>
          <w:szCs w:val="24"/>
        </w:rPr>
      </w:pPr>
    </w:p>
    <w:p w14:paraId="07E0EDA1" w14:textId="77777777" w:rsidR="00AD77B9" w:rsidRDefault="00AD77B9" w:rsidP="00AD77B9">
      <w:pPr>
        <w:jc w:val="both"/>
        <w:rPr>
          <w:rFonts w:ascii="Arial" w:hAnsi="Arial"/>
          <w:sz w:val="24"/>
        </w:rPr>
      </w:pPr>
      <w:r>
        <w:rPr>
          <w:rFonts w:ascii="Arial" w:hAnsi="Arial"/>
          <w:sz w:val="24"/>
        </w:rPr>
        <w:t xml:space="preserve">The Norfolk County Council propose to make an Order under the Road Traffic Regulation Act 1984, the effect of which would be to amend the Norfolk County Council (Runton) (Street Parking Places) Consolidation and Variation Order 2011 to provide parking spaces </w:t>
      </w:r>
      <w:r w:rsidRPr="004C30C3">
        <w:rPr>
          <w:rFonts w:ascii="Arial" w:hAnsi="Arial"/>
          <w:sz w:val="24"/>
        </w:rPr>
        <w:t>at specific times along</w:t>
      </w:r>
      <w:r>
        <w:rPr>
          <w:rFonts w:ascii="Arial" w:hAnsi="Arial"/>
          <w:sz w:val="24"/>
        </w:rPr>
        <w:t xml:space="preserve"> the lengths of road specified in the Schedule below.  This scheme was originally advertised on 10</w:t>
      </w:r>
      <w:r w:rsidRPr="00351E79">
        <w:rPr>
          <w:rFonts w:ascii="Arial" w:hAnsi="Arial"/>
          <w:sz w:val="24"/>
          <w:vertAlign w:val="superscript"/>
        </w:rPr>
        <w:t>th</w:t>
      </w:r>
      <w:r>
        <w:rPr>
          <w:rFonts w:ascii="Arial" w:hAnsi="Arial"/>
          <w:sz w:val="24"/>
        </w:rPr>
        <w:t xml:space="preserve"> July 2020 but due to an administrative error an Order was not made and it is necessary for it to be advertised.</w:t>
      </w:r>
    </w:p>
    <w:p w14:paraId="5B08F967" w14:textId="77777777" w:rsidR="00AD77B9" w:rsidRDefault="00AD77B9" w:rsidP="00AD77B9">
      <w:pPr>
        <w:jc w:val="both"/>
        <w:rPr>
          <w:rFonts w:ascii="Arial" w:hAnsi="Arial"/>
          <w:sz w:val="24"/>
        </w:rPr>
      </w:pPr>
    </w:p>
    <w:p w14:paraId="0254BBF0" w14:textId="77777777" w:rsidR="00AD77B9" w:rsidRPr="00D44853" w:rsidRDefault="00AD77B9" w:rsidP="00AD77B9">
      <w:pPr>
        <w:jc w:val="both"/>
        <w:rPr>
          <w:rFonts w:ascii="Arial" w:hAnsi="Arial" w:cs="Arial"/>
          <w:sz w:val="24"/>
          <w:szCs w:val="24"/>
        </w:rPr>
      </w:pPr>
      <w:r w:rsidRPr="00D44853">
        <w:rPr>
          <w:rFonts w:ascii="Arial" w:hAnsi="Arial" w:cs="Arial"/>
          <w:sz w:val="24"/>
          <w:szCs w:val="24"/>
          <w:lang w:eastAsia="en-GB"/>
        </w:rPr>
        <w:t xml:space="preserve">A copy of the </w:t>
      </w:r>
      <w:r>
        <w:rPr>
          <w:rFonts w:ascii="Arial" w:hAnsi="Arial" w:cs="Arial"/>
          <w:sz w:val="24"/>
          <w:szCs w:val="24"/>
          <w:lang w:eastAsia="en-GB"/>
        </w:rPr>
        <w:t xml:space="preserve">draft </w:t>
      </w:r>
      <w:r w:rsidRPr="00D44853">
        <w:rPr>
          <w:rFonts w:ascii="Arial" w:hAnsi="Arial" w:cs="Arial"/>
          <w:sz w:val="24"/>
          <w:szCs w:val="24"/>
          <w:lang w:eastAsia="en-GB"/>
        </w:rPr>
        <w:t xml:space="preserve">Order and a plan may be viewed online at </w:t>
      </w:r>
      <w:hyperlink r:id="rId8"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w:t>
      </w:r>
      <w:r w:rsidRPr="007D7728">
        <w:rPr>
          <w:rFonts w:ascii="Arial" w:hAnsi="Arial"/>
          <w:sz w:val="24"/>
        </w:rPr>
        <w:t xml:space="preserve">and at the offices of </w:t>
      </w:r>
      <w:r>
        <w:rPr>
          <w:rFonts w:ascii="Arial" w:hAnsi="Arial"/>
          <w:sz w:val="24"/>
        </w:rPr>
        <w:t xml:space="preserve">North Norfolk District Council, </w:t>
      </w:r>
      <w:r w:rsidRPr="00A4664E">
        <w:rPr>
          <w:rFonts w:ascii="Arial" w:hAnsi="Arial"/>
          <w:sz w:val="24"/>
        </w:rPr>
        <w:t>Council Offices</w:t>
      </w:r>
      <w:r>
        <w:rPr>
          <w:rFonts w:ascii="Arial" w:hAnsi="Arial"/>
          <w:sz w:val="24"/>
        </w:rPr>
        <w:t xml:space="preserve">, </w:t>
      </w:r>
      <w:r w:rsidRPr="00A4664E">
        <w:rPr>
          <w:rFonts w:ascii="Arial" w:hAnsi="Arial"/>
          <w:sz w:val="24"/>
        </w:rPr>
        <w:t>Holt Road</w:t>
      </w:r>
      <w:r>
        <w:rPr>
          <w:rFonts w:ascii="Arial" w:hAnsi="Arial"/>
          <w:sz w:val="24"/>
        </w:rPr>
        <w:t xml:space="preserve">, </w:t>
      </w:r>
      <w:r w:rsidRPr="00A4664E">
        <w:rPr>
          <w:rFonts w:ascii="Arial" w:hAnsi="Arial"/>
          <w:sz w:val="24"/>
        </w:rPr>
        <w:t>Cromer</w:t>
      </w:r>
      <w:r>
        <w:rPr>
          <w:rFonts w:ascii="Arial" w:hAnsi="Arial"/>
          <w:sz w:val="24"/>
        </w:rPr>
        <w:t xml:space="preserve">, </w:t>
      </w:r>
      <w:r w:rsidRPr="00A4664E">
        <w:rPr>
          <w:rFonts w:ascii="Arial" w:hAnsi="Arial"/>
          <w:sz w:val="24"/>
        </w:rPr>
        <w:t>Norfolk</w:t>
      </w:r>
      <w:r>
        <w:rPr>
          <w:rFonts w:ascii="Arial" w:hAnsi="Arial"/>
          <w:sz w:val="24"/>
        </w:rPr>
        <w:t xml:space="preserve">, </w:t>
      </w:r>
      <w:r w:rsidRPr="00A4664E">
        <w:rPr>
          <w:rFonts w:ascii="Arial" w:hAnsi="Arial"/>
          <w:sz w:val="24"/>
        </w:rPr>
        <w:t>NR27 9EN</w:t>
      </w:r>
      <w:r>
        <w:rPr>
          <w:rFonts w:ascii="Arial" w:hAnsi="Arial"/>
          <w:sz w:val="24"/>
        </w:rPr>
        <w:t xml:space="preserve"> </w:t>
      </w:r>
      <w:r w:rsidRPr="007D7728">
        <w:rPr>
          <w:rFonts w:ascii="Arial" w:hAnsi="Arial"/>
          <w:sz w:val="24"/>
        </w:rPr>
        <w:t>during normal office hours.</w:t>
      </w:r>
      <w:r>
        <w:rPr>
          <w:rFonts w:ascii="Arial" w:hAnsi="Arial"/>
          <w:sz w:val="24"/>
        </w:rPr>
        <w:t xml:space="preserve">  </w:t>
      </w:r>
      <w:r w:rsidRPr="00D44853">
        <w:rPr>
          <w:rFonts w:ascii="Arial" w:hAnsi="Arial" w:cs="Arial"/>
          <w:sz w:val="24"/>
          <w:szCs w:val="24"/>
          <w:lang w:eastAsia="en-GB"/>
        </w:rPr>
        <w:t xml:space="preserve">However, </w:t>
      </w:r>
      <w:r>
        <w:rPr>
          <w:rFonts w:ascii="Arial" w:hAnsi="Arial" w:cs="Arial"/>
          <w:sz w:val="24"/>
          <w:szCs w:val="24"/>
          <w:lang w:eastAsia="en-GB"/>
        </w:rPr>
        <w:t>in-office</w:t>
      </w:r>
      <w:r w:rsidRPr="00D44853">
        <w:rPr>
          <w:rFonts w:ascii="Arial" w:hAnsi="Arial" w:cs="Arial"/>
          <w:sz w:val="24"/>
          <w:szCs w:val="24"/>
          <w:lang w:eastAsia="en-GB"/>
        </w:rPr>
        <w:t xml:space="preserve"> staffing levels </w:t>
      </w:r>
      <w:r>
        <w:rPr>
          <w:rFonts w:ascii="Arial" w:hAnsi="Arial" w:cs="Arial"/>
          <w:sz w:val="24"/>
          <w:szCs w:val="24"/>
          <w:lang w:eastAsia="en-GB"/>
        </w:rPr>
        <w:t xml:space="preserve">may </w:t>
      </w:r>
      <w:r w:rsidRPr="00D44853">
        <w:rPr>
          <w:rFonts w:ascii="Arial" w:hAnsi="Arial" w:cs="Arial"/>
          <w:sz w:val="24"/>
          <w:szCs w:val="24"/>
          <w:lang w:eastAsia="en-GB"/>
        </w:rPr>
        <w:t>have been reduced and viewing online would be recommended</w:t>
      </w:r>
      <w:r>
        <w:rPr>
          <w:rFonts w:ascii="Arial" w:hAnsi="Arial" w:cs="Arial"/>
          <w:sz w:val="24"/>
          <w:szCs w:val="24"/>
          <w:lang w:eastAsia="en-GB"/>
        </w:rPr>
        <w:t>.</w:t>
      </w:r>
    </w:p>
    <w:p w14:paraId="10C24515" w14:textId="77777777" w:rsidR="00AD77B9" w:rsidRPr="00D44853" w:rsidRDefault="00AD77B9" w:rsidP="00BF58AB">
      <w:pPr>
        <w:jc w:val="both"/>
        <w:rPr>
          <w:rFonts w:ascii="Arial" w:hAnsi="Arial"/>
          <w:sz w:val="24"/>
        </w:rPr>
      </w:pPr>
    </w:p>
    <w:p w14:paraId="3E931C02" w14:textId="485E4D5C" w:rsidR="00BF58AB" w:rsidRPr="00D44853" w:rsidRDefault="00BF58AB" w:rsidP="00BF58AB">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Mrs Simmons by </w:t>
      </w:r>
      <w:r w:rsidR="00351E79">
        <w:rPr>
          <w:rFonts w:ascii="Arial" w:hAnsi="Arial"/>
          <w:sz w:val="24"/>
        </w:rPr>
        <w:t>12</w:t>
      </w:r>
      <w:r w:rsidR="00351E79" w:rsidRPr="00351E79">
        <w:rPr>
          <w:rFonts w:ascii="Arial" w:hAnsi="Arial"/>
          <w:sz w:val="24"/>
          <w:vertAlign w:val="superscript"/>
        </w:rPr>
        <w:t>th</w:t>
      </w:r>
      <w:r w:rsidR="00351E79">
        <w:rPr>
          <w:rFonts w:ascii="Arial" w:hAnsi="Arial"/>
          <w:sz w:val="24"/>
        </w:rPr>
        <w:t xml:space="preserve"> September 2023</w:t>
      </w:r>
      <w:r w:rsidRPr="00D44853">
        <w:rPr>
          <w:rFonts w:ascii="Arial" w:hAnsi="Arial"/>
          <w:sz w:val="24"/>
        </w:rPr>
        <w:t xml:space="preserve">. They may also be emailed to </w:t>
      </w:r>
      <w:hyperlink r:id="rId9" w:history="1">
        <w:r w:rsidRPr="00D44853">
          <w:rPr>
            <w:rFonts w:ascii="Arial" w:hAnsi="Arial"/>
            <w:color w:val="0000FF"/>
            <w:sz w:val="24"/>
            <w:u w:val="single"/>
          </w:rPr>
          <w:t>trafficorders@norfolk.gov.uk</w:t>
        </w:r>
      </w:hyperlink>
      <w:r w:rsidRPr="00D44853">
        <w:rPr>
          <w:rFonts w:ascii="Arial" w:hAnsi="Arial"/>
          <w:sz w:val="24"/>
        </w:rPr>
        <w:t>.</w:t>
      </w:r>
    </w:p>
    <w:p w14:paraId="2CA6538B" w14:textId="77777777" w:rsidR="00BF58AB" w:rsidRDefault="00BF58AB" w:rsidP="00967321">
      <w:pPr>
        <w:jc w:val="both"/>
        <w:rPr>
          <w:rFonts w:ascii="Arial" w:hAnsi="Arial"/>
          <w:sz w:val="24"/>
        </w:rPr>
      </w:pPr>
    </w:p>
    <w:p w14:paraId="03DFB4AC" w14:textId="77777777" w:rsidR="00967321" w:rsidRDefault="00967321" w:rsidP="00967321">
      <w:pPr>
        <w:pStyle w:val="ListParagraph"/>
        <w:ind w:left="0"/>
        <w:jc w:val="both"/>
        <w:rPr>
          <w:rFonts w:ascii="Arial" w:hAnsi="Arial"/>
          <w:sz w:val="24"/>
        </w:rPr>
      </w:pPr>
      <w:r>
        <w:rPr>
          <w:rFonts w:ascii="Arial" w:hAnsi="Arial"/>
          <w:sz w:val="24"/>
        </w:rPr>
        <w:t>The Officer dealing with the public enquiries concerning the proposal is Mr Bradley Shaw telephone 01603 222452 or 0344 800 8020.</w:t>
      </w:r>
    </w:p>
    <w:p w14:paraId="3822CE4D" w14:textId="77777777" w:rsidR="00FB3967" w:rsidRPr="00E66424" w:rsidRDefault="00FB3967" w:rsidP="00FB3967">
      <w:pPr>
        <w:jc w:val="center"/>
        <w:rPr>
          <w:rFonts w:ascii="Arial" w:hAnsi="Arial"/>
          <w:sz w:val="24"/>
        </w:rPr>
      </w:pPr>
      <w:bookmarkStart w:id="0" w:name="_Hlk34225468"/>
      <w:r w:rsidRPr="00E66424">
        <w:rPr>
          <w:rFonts w:ascii="Arial" w:hAnsi="Arial"/>
          <w:sz w:val="24"/>
          <w:u w:val="single"/>
        </w:rPr>
        <w:t>SCHEDULE</w:t>
      </w:r>
    </w:p>
    <w:p w14:paraId="0820FDE1" w14:textId="4D9AB873" w:rsidR="00FB3967" w:rsidRPr="00E66424" w:rsidRDefault="002B0F02" w:rsidP="00FB3967">
      <w:pPr>
        <w:jc w:val="center"/>
        <w:rPr>
          <w:rFonts w:ascii="Arial" w:hAnsi="Arial"/>
          <w:sz w:val="24"/>
        </w:rPr>
      </w:pPr>
      <w:r>
        <w:rPr>
          <w:rFonts w:ascii="Arial" w:hAnsi="Arial"/>
          <w:sz w:val="24"/>
          <w:u w:val="single"/>
        </w:rPr>
        <w:t>i</w:t>
      </w:r>
      <w:r w:rsidR="00FB3967" w:rsidRPr="00E66424">
        <w:rPr>
          <w:rFonts w:ascii="Arial" w:hAnsi="Arial"/>
          <w:sz w:val="24"/>
          <w:u w:val="single"/>
        </w:rPr>
        <w:t xml:space="preserve">n the </w:t>
      </w:r>
      <w:r w:rsidR="00FB3967">
        <w:rPr>
          <w:rFonts w:ascii="Arial" w:hAnsi="Arial"/>
          <w:sz w:val="24"/>
          <w:u w:val="single"/>
        </w:rPr>
        <w:t xml:space="preserve">Parish of </w:t>
      </w:r>
      <w:r w:rsidR="00D02DDB">
        <w:rPr>
          <w:rFonts w:ascii="Arial" w:hAnsi="Arial"/>
          <w:sz w:val="24"/>
          <w:u w:val="single"/>
        </w:rPr>
        <w:t>Runton</w:t>
      </w:r>
      <w:r w:rsidR="005955FC">
        <w:rPr>
          <w:rFonts w:ascii="Arial" w:hAnsi="Arial"/>
          <w:sz w:val="24"/>
          <w:u w:val="single"/>
        </w:rPr>
        <w:t xml:space="preserve"> (West Runton)</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359"/>
        <w:gridCol w:w="1134"/>
        <w:gridCol w:w="1276"/>
        <w:gridCol w:w="1418"/>
        <w:gridCol w:w="1796"/>
      </w:tblGrid>
      <w:tr w:rsidR="00351E79" w:rsidRPr="004B4D48" w14:paraId="481F1B22" w14:textId="77777777" w:rsidTr="00351E79">
        <w:trPr>
          <w:jc w:val="center"/>
        </w:trPr>
        <w:tc>
          <w:tcPr>
            <w:tcW w:w="3174" w:type="dxa"/>
            <w:tcBorders>
              <w:top w:val="nil"/>
              <w:left w:val="nil"/>
              <w:right w:val="nil"/>
            </w:tcBorders>
            <w:shd w:val="clear" w:color="auto" w:fill="auto"/>
          </w:tcPr>
          <w:p w14:paraId="521EDCA1" w14:textId="77777777" w:rsidR="00351E79" w:rsidRPr="004B4D48" w:rsidRDefault="00351E79" w:rsidP="00FB3967">
            <w:pPr>
              <w:rPr>
                <w:rFonts w:ascii="Arial" w:hAnsi="Arial"/>
                <w:sz w:val="24"/>
              </w:rPr>
            </w:pPr>
          </w:p>
        </w:tc>
        <w:tc>
          <w:tcPr>
            <w:tcW w:w="1359" w:type="dxa"/>
            <w:tcBorders>
              <w:top w:val="nil"/>
              <w:left w:val="nil"/>
              <w:right w:val="nil"/>
            </w:tcBorders>
            <w:shd w:val="clear" w:color="auto" w:fill="auto"/>
          </w:tcPr>
          <w:p w14:paraId="0502E13C" w14:textId="77777777" w:rsidR="00351E79" w:rsidRPr="004B4D48" w:rsidRDefault="00351E79" w:rsidP="00FB3967">
            <w:pPr>
              <w:rPr>
                <w:rFonts w:ascii="Arial" w:hAnsi="Arial"/>
                <w:sz w:val="24"/>
              </w:rPr>
            </w:pPr>
          </w:p>
        </w:tc>
        <w:tc>
          <w:tcPr>
            <w:tcW w:w="1134" w:type="dxa"/>
            <w:tcBorders>
              <w:top w:val="nil"/>
              <w:left w:val="nil"/>
              <w:right w:val="nil"/>
            </w:tcBorders>
            <w:shd w:val="clear" w:color="auto" w:fill="auto"/>
          </w:tcPr>
          <w:p w14:paraId="5A877EFB" w14:textId="77777777" w:rsidR="00351E79" w:rsidRPr="004B4D48" w:rsidRDefault="00351E79" w:rsidP="00FB3967">
            <w:pPr>
              <w:rPr>
                <w:rFonts w:ascii="Arial" w:hAnsi="Arial"/>
                <w:sz w:val="24"/>
              </w:rPr>
            </w:pPr>
          </w:p>
        </w:tc>
        <w:tc>
          <w:tcPr>
            <w:tcW w:w="1276" w:type="dxa"/>
            <w:tcBorders>
              <w:top w:val="nil"/>
              <w:left w:val="nil"/>
              <w:right w:val="nil"/>
            </w:tcBorders>
            <w:shd w:val="clear" w:color="auto" w:fill="auto"/>
          </w:tcPr>
          <w:p w14:paraId="1B1F4844" w14:textId="77777777" w:rsidR="00351E79" w:rsidRPr="004B4D48" w:rsidRDefault="00351E79" w:rsidP="00FB3967">
            <w:pPr>
              <w:rPr>
                <w:rFonts w:ascii="Arial" w:hAnsi="Arial"/>
                <w:sz w:val="24"/>
              </w:rPr>
            </w:pPr>
          </w:p>
        </w:tc>
        <w:tc>
          <w:tcPr>
            <w:tcW w:w="1418" w:type="dxa"/>
            <w:tcBorders>
              <w:top w:val="nil"/>
              <w:left w:val="nil"/>
              <w:right w:val="nil"/>
            </w:tcBorders>
            <w:shd w:val="clear" w:color="auto" w:fill="auto"/>
          </w:tcPr>
          <w:p w14:paraId="1A240D75" w14:textId="77777777" w:rsidR="00351E79" w:rsidRPr="004B4D48" w:rsidRDefault="00351E79" w:rsidP="00FB3967">
            <w:pPr>
              <w:rPr>
                <w:rFonts w:ascii="Arial" w:hAnsi="Arial"/>
                <w:sz w:val="24"/>
              </w:rPr>
            </w:pPr>
          </w:p>
        </w:tc>
        <w:tc>
          <w:tcPr>
            <w:tcW w:w="1796" w:type="dxa"/>
            <w:tcBorders>
              <w:top w:val="nil"/>
              <w:left w:val="nil"/>
              <w:right w:val="nil"/>
            </w:tcBorders>
            <w:shd w:val="clear" w:color="auto" w:fill="auto"/>
          </w:tcPr>
          <w:p w14:paraId="7424F02E" w14:textId="77777777" w:rsidR="00351E79" w:rsidRPr="004B4D48" w:rsidRDefault="00351E79" w:rsidP="00FB3967">
            <w:pPr>
              <w:rPr>
                <w:rFonts w:ascii="Arial" w:hAnsi="Arial"/>
                <w:sz w:val="24"/>
              </w:rPr>
            </w:pPr>
          </w:p>
        </w:tc>
      </w:tr>
      <w:tr w:rsidR="00A86C03" w:rsidRPr="004B4D48" w14:paraId="59D0852B" w14:textId="77777777" w:rsidTr="00351E79">
        <w:trPr>
          <w:jc w:val="center"/>
        </w:trPr>
        <w:tc>
          <w:tcPr>
            <w:tcW w:w="3174" w:type="dxa"/>
            <w:tcBorders>
              <w:top w:val="nil"/>
            </w:tcBorders>
            <w:shd w:val="clear" w:color="auto" w:fill="auto"/>
          </w:tcPr>
          <w:p w14:paraId="74B84706" w14:textId="77777777" w:rsidR="00E63690" w:rsidRPr="004B4D48" w:rsidRDefault="00E63690" w:rsidP="00FB3967">
            <w:pPr>
              <w:rPr>
                <w:rFonts w:ascii="Arial" w:hAnsi="Arial"/>
                <w:sz w:val="24"/>
              </w:rPr>
            </w:pPr>
            <w:r w:rsidRPr="004B4D48">
              <w:rPr>
                <w:rFonts w:ascii="Arial" w:hAnsi="Arial"/>
                <w:sz w:val="24"/>
              </w:rPr>
              <w:t>Parts of road authorised to be used as street parking places</w:t>
            </w:r>
          </w:p>
        </w:tc>
        <w:tc>
          <w:tcPr>
            <w:tcW w:w="1359" w:type="dxa"/>
            <w:tcBorders>
              <w:top w:val="nil"/>
            </w:tcBorders>
            <w:shd w:val="clear" w:color="auto" w:fill="auto"/>
          </w:tcPr>
          <w:p w14:paraId="5C89AA6A" w14:textId="77777777" w:rsidR="00E63690" w:rsidRPr="004B4D48" w:rsidRDefault="00E63690" w:rsidP="00FB3967">
            <w:pPr>
              <w:rPr>
                <w:rFonts w:ascii="Arial" w:hAnsi="Arial"/>
                <w:sz w:val="24"/>
              </w:rPr>
            </w:pPr>
            <w:r w:rsidRPr="004B4D48">
              <w:rPr>
                <w:rFonts w:ascii="Arial" w:hAnsi="Arial"/>
                <w:sz w:val="24"/>
              </w:rPr>
              <w:t>Position in which vehicles may wait</w:t>
            </w:r>
          </w:p>
        </w:tc>
        <w:tc>
          <w:tcPr>
            <w:tcW w:w="1134" w:type="dxa"/>
            <w:tcBorders>
              <w:top w:val="nil"/>
            </w:tcBorders>
            <w:shd w:val="clear" w:color="auto" w:fill="auto"/>
          </w:tcPr>
          <w:p w14:paraId="285B7A74" w14:textId="77777777" w:rsidR="00E63690" w:rsidRPr="004B4D48" w:rsidRDefault="00E63690" w:rsidP="00FB3967">
            <w:pPr>
              <w:rPr>
                <w:rFonts w:ascii="Arial" w:hAnsi="Arial"/>
                <w:sz w:val="24"/>
              </w:rPr>
            </w:pPr>
            <w:r w:rsidRPr="004B4D48">
              <w:rPr>
                <w:rFonts w:ascii="Arial" w:hAnsi="Arial"/>
                <w:sz w:val="24"/>
              </w:rPr>
              <w:t>Classes of vehicles</w:t>
            </w:r>
          </w:p>
        </w:tc>
        <w:tc>
          <w:tcPr>
            <w:tcW w:w="1276" w:type="dxa"/>
            <w:tcBorders>
              <w:top w:val="nil"/>
            </w:tcBorders>
            <w:shd w:val="clear" w:color="auto" w:fill="auto"/>
          </w:tcPr>
          <w:p w14:paraId="587574BA" w14:textId="77777777" w:rsidR="00E63690" w:rsidRPr="004B4D48" w:rsidRDefault="00E63690" w:rsidP="00FB3967">
            <w:pPr>
              <w:rPr>
                <w:rFonts w:ascii="Arial" w:hAnsi="Arial"/>
                <w:sz w:val="24"/>
              </w:rPr>
            </w:pPr>
            <w:r w:rsidRPr="004B4D48">
              <w:rPr>
                <w:rFonts w:ascii="Arial" w:hAnsi="Arial"/>
                <w:sz w:val="24"/>
              </w:rPr>
              <w:t>Days of operation of parking places</w:t>
            </w:r>
          </w:p>
        </w:tc>
        <w:tc>
          <w:tcPr>
            <w:tcW w:w="1418" w:type="dxa"/>
            <w:tcBorders>
              <w:top w:val="nil"/>
            </w:tcBorders>
            <w:shd w:val="clear" w:color="auto" w:fill="auto"/>
          </w:tcPr>
          <w:p w14:paraId="2D0BF371" w14:textId="77777777" w:rsidR="00E63690" w:rsidRPr="004B4D48" w:rsidRDefault="00E63690" w:rsidP="00FB3967">
            <w:pPr>
              <w:rPr>
                <w:rFonts w:ascii="Arial" w:hAnsi="Arial"/>
                <w:sz w:val="24"/>
              </w:rPr>
            </w:pPr>
            <w:r w:rsidRPr="004B4D48">
              <w:rPr>
                <w:rFonts w:ascii="Arial" w:hAnsi="Arial"/>
                <w:sz w:val="24"/>
              </w:rPr>
              <w:t>Hours of operation of parking places</w:t>
            </w:r>
          </w:p>
        </w:tc>
        <w:tc>
          <w:tcPr>
            <w:tcW w:w="1796" w:type="dxa"/>
            <w:tcBorders>
              <w:top w:val="nil"/>
            </w:tcBorders>
            <w:shd w:val="clear" w:color="auto" w:fill="auto"/>
          </w:tcPr>
          <w:p w14:paraId="3E86F0CC" w14:textId="77777777" w:rsidR="00E63690" w:rsidRPr="004B4D48" w:rsidRDefault="00E63690" w:rsidP="00FB3967">
            <w:pPr>
              <w:rPr>
                <w:rFonts w:ascii="Arial" w:hAnsi="Arial"/>
                <w:sz w:val="24"/>
              </w:rPr>
            </w:pPr>
            <w:r w:rsidRPr="004B4D48">
              <w:rPr>
                <w:rFonts w:ascii="Arial" w:hAnsi="Arial"/>
                <w:sz w:val="24"/>
              </w:rPr>
              <w:t>Maximum period for which vehicles may wait</w:t>
            </w:r>
          </w:p>
        </w:tc>
      </w:tr>
      <w:tr w:rsidR="00A86C03" w:rsidRPr="004B4D48" w14:paraId="691BF2BB" w14:textId="77777777" w:rsidTr="00AC662C">
        <w:trPr>
          <w:jc w:val="center"/>
        </w:trPr>
        <w:tc>
          <w:tcPr>
            <w:tcW w:w="3174" w:type="dxa"/>
            <w:shd w:val="clear" w:color="auto" w:fill="auto"/>
          </w:tcPr>
          <w:p w14:paraId="2F91B244" w14:textId="77777777" w:rsidR="00E63690" w:rsidRPr="00AC662C" w:rsidRDefault="00E63690" w:rsidP="00E63690">
            <w:pPr>
              <w:rPr>
                <w:rFonts w:ascii="Arial" w:hAnsi="Arial"/>
                <w:sz w:val="24"/>
              </w:rPr>
            </w:pPr>
            <w:r w:rsidRPr="00AC662C">
              <w:rPr>
                <w:rFonts w:ascii="Arial" w:hAnsi="Arial"/>
                <w:sz w:val="24"/>
              </w:rPr>
              <w:t>A149/694 Cromer Road</w:t>
            </w:r>
          </w:p>
          <w:p w14:paraId="0370A6E9" w14:textId="77777777" w:rsidR="00E63690" w:rsidRPr="004B4D48" w:rsidRDefault="00E63690" w:rsidP="00E63690">
            <w:pPr>
              <w:rPr>
                <w:rFonts w:ascii="Arial" w:hAnsi="Arial"/>
                <w:sz w:val="24"/>
              </w:rPr>
            </w:pPr>
            <w:r w:rsidRPr="004B4D48">
              <w:rPr>
                <w:rFonts w:ascii="Arial" w:hAnsi="Arial"/>
                <w:sz w:val="24"/>
              </w:rPr>
              <w:t>Southern Side</w:t>
            </w:r>
            <w:r w:rsidR="00AC662C">
              <w:rPr>
                <w:rFonts w:ascii="Arial" w:hAnsi="Arial"/>
                <w:sz w:val="24"/>
              </w:rPr>
              <w:t xml:space="preserve"> -</w:t>
            </w:r>
          </w:p>
          <w:p w14:paraId="13BFE1B5" w14:textId="77777777" w:rsidR="00E63690" w:rsidRPr="004B4D48" w:rsidRDefault="00E63690" w:rsidP="004C30C3">
            <w:pPr>
              <w:jc w:val="both"/>
              <w:rPr>
                <w:rFonts w:ascii="Arial" w:hAnsi="Arial"/>
                <w:sz w:val="24"/>
              </w:rPr>
            </w:pPr>
            <w:r w:rsidRPr="004B4D48">
              <w:rPr>
                <w:rFonts w:ascii="Arial" w:hAnsi="Arial"/>
                <w:sz w:val="24"/>
              </w:rPr>
              <w:t>From a point 23 metres east of its centreline of its junction with Station Road eastwards for a distance of 39 metres</w:t>
            </w:r>
          </w:p>
          <w:p w14:paraId="4342A4E9" w14:textId="77777777" w:rsidR="00E63690" w:rsidRPr="004B4D48" w:rsidRDefault="00E63690" w:rsidP="00E63690">
            <w:pPr>
              <w:rPr>
                <w:rFonts w:ascii="Arial" w:hAnsi="Arial"/>
                <w:sz w:val="24"/>
                <w:u w:val="single"/>
              </w:rPr>
            </w:pPr>
          </w:p>
        </w:tc>
        <w:tc>
          <w:tcPr>
            <w:tcW w:w="1359" w:type="dxa"/>
            <w:shd w:val="clear" w:color="auto" w:fill="auto"/>
          </w:tcPr>
          <w:p w14:paraId="6EBD5569" w14:textId="77777777" w:rsidR="00E63690" w:rsidRPr="004B4D48" w:rsidRDefault="00E63690" w:rsidP="00FB3967">
            <w:pPr>
              <w:rPr>
                <w:rFonts w:ascii="Arial" w:hAnsi="Arial"/>
                <w:sz w:val="24"/>
              </w:rPr>
            </w:pPr>
            <w:r w:rsidRPr="004B4D48">
              <w:rPr>
                <w:rFonts w:ascii="Arial" w:hAnsi="Arial"/>
                <w:sz w:val="24"/>
              </w:rPr>
              <w:t>Close by and parallel with kerb</w:t>
            </w:r>
          </w:p>
        </w:tc>
        <w:tc>
          <w:tcPr>
            <w:tcW w:w="1134" w:type="dxa"/>
            <w:shd w:val="clear" w:color="auto" w:fill="auto"/>
          </w:tcPr>
          <w:p w14:paraId="70828405" w14:textId="77777777" w:rsidR="00E63690" w:rsidRPr="004B4D48" w:rsidRDefault="00E63690" w:rsidP="00FB3967">
            <w:pPr>
              <w:rPr>
                <w:rFonts w:ascii="Arial" w:hAnsi="Arial"/>
                <w:sz w:val="24"/>
              </w:rPr>
            </w:pPr>
            <w:r w:rsidRPr="004B4D48">
              <w:rPr>
                <w:rFonts w:ascii="Arial" w:hAnsi="Arial"/>
                <w:sz w:val="24"/>
              </w:rPr>
              <w:t>All</w:t>
            </w:r>
          </w:p>
        </w:tc>
        <w:tc>
          <w:tcPr>
            <w:tcW w:w="1276" w:type="dxa"/>
            <w:shd w:val="clear" w:color="auto" w:fill="auto"/>
          </w:tcPr>
          <w:p w14:paraId="5A0F9CCA" w14:textId="77777777" w:rsidR="00E63690" w:rsidRPr="004B4D48" w:rsidRDefault="00E63690" w:rsidP="00FB3967">
            <w:pPr>
              <w:rPr>
                <w:rFonts w:ascii="Arial" w:hAnsi="Arial"/>
                <w:sz w:val="24"/>
              </w:rPr>
            </w:pPr>
            <w:r w:rsidRPr="004B4D48">
              <w:rPr>
                <w:rFonts w:ascii="Arial" w:hAnsi="Arial"/>
                <w:sz w:val="24"/>
              </w:rPr>
              <w:t>Monday to Sunday</w:t>
            </w:r>
          </w:p>
        </w:tc>
        <w:tc>
          <w:tcPr>
            <w:tcW w:w="1418" w:type="dxa"/>
            <w:shd w:val="clear" w:color="auto" w:fill="auto"/>
          </w:tcPr>
          <w:p w14:paraId="23FEDDA8" w14:textId="77777777" w:rsidR="00E63690" w:rsidRPr="004B4D48" w:rsidRDefault="00A86C03" w:rsidP="00FB3967">
            <w:pPr>
              <w:rPr>
                <w:rFonts w:ascii="Arial" w:hAnsi="Arial"/>
                <w:sz w:val="24"/>
              </w:rPr>
            </w:pPr>
            <w:r w:rsidRPr="004B4D48">
              <w:rPr>
                <w:rFonts w:ascii="Arial" w:hAnsi="Arial"/>
                <w:sz w:val="24"/>
              </w:rPr>
              <w:t>0800 hours to 2100 hours</w:t>
            </w:r>
          </w:p>
        </w:tc>
        <w:tc>
          <w:tcPr>
            <w:tcW w:w="1796" w:type="dxa"/>
            <w:shd w:val="clear" w:color="auto" w:fill="auto"/>
          </w:tcPr>
          <w:p w14:paraId="038A3B92" w14:textId="77777777" w:rsidR="00E63690" w:rsidRPr="004B4D48" w:rsidRDefault="00E63690" w:rsidP="00FB3967">
            <w:pPr>
              <w:rPr>
                <w:rFonts w:ascii="Arial" w:hAnsi="Arial"/>
                <w:sz w:val="24"/>
              </w:rPr>
            </w:pPr>
            <w:r w:rsidRPr="004B4D48">
              <w:rPr>
                <w:rFonts w:ascii="Arial" w:hAnsi="Arial"/>
                <w:sz w:val="24"/>
              </w:rPr>
              <w:t>Waiting time limited to</w:t>
            </w:r>
            <w:r w:rsidR="00A86C03" w:rsidRPr="004B4D48">
              <w:rPr>
                <w:rFonts w:ascii="Arial" w:hAnsi="Arial"/>
                <w:sz w:val="24"/>
              </w:rPr>
              <w:t xml:space="preserve"> 45 </w:t>
            </w:r>
            <w:r w:rsidR="004C30C3">
              <w:rPr>
                <w:rFonts w:ascii="Arial" w:hAnsi="Arial"/>
                <w:sz w:val="24"/>
              </w:rPr>
              <w:t xml:space="preserve">minutes </w:t>
            </w:r>
            <w:r w:rsidR="00A86C03" w:rsidRPr="004B4D48">
              <w:rPr>
                <w:rFonts w:ascii="Arial" w:hAnsi="Arial"/>
                <w:sz w:val="24"/>
              </w:rPr>
              <w:t>with no return with 1 hour</w:t>
            </w:r>
          </w:p>
        </w:tc>
      </w:tr>
      <w:tr w:rsidR="00A86C03" w:rsidRPr="004B4D48" w14:paraId="381BF697" w14:textId="77777777" w:rsidTr="00AC662C">
        <w:trPr>
          <w:jc w:val="center"/>
        </w:trPr>
        <w:tc>
          <w:tcPr>
            <w:tcW w:w="3174" w:type="dxa"/>
            <w:shd w:val="clear" w:color="auto" w:fill="auto"/>
          </w:tcPr>
          <w:p w14:paraId="703BCD97" w14:textId="77777777" w:rsidR="00E63690" w:rsidRPr="00AC662C" w:rsidRDefault="00A86C03" w:rsidP="00FB3967">
            <w:pPr>
              <w:rPr>
                <w:rFonts w:ascii="Arial" w:hAnsi="Arial"/>
                <w:sz w:val="24"/>
              </w:rPr>
            </w:pPr>
            <w:r w:rsidRPr="00AC662C">
              <w:rPr>
                <w:rFonts w:ascii="Arial" w:hAnsi="Arial"/>
                <w:sz w:val="24"/>
              </w:rPr>
              <w:t>C293/140 Station Road</w:t>
            </w:r>
          </w:p>
          <w:p w14:paraId="414B1C02" w14:textId="77777777" w:rsidR="006716D4" w:rsidRPr="004B4D48" w:rsidRDefault="00A86C03" w:rsidP="00FB3967">
            <w:pPr>
              <w:rPr>
                <w:rFonts w:ascii="Arial" w:hAnsi="Arial"/>
                <w:sz w:val="24"/>
              </w:rPr>
            </w:pPr>
            <w:r w:rsidRPr="004B4D48">
              <w:rPr>
                <w:rFonts w:ascii="Arial" w:hAnsi="Arial"/>
                <w:sz w:val="24"/>
              </w:rPr>
              <w:t>Western Side</w:t>
            </w:r>
            <w:r w:rsidR="00AC662C">
              <w:rPr>
                <w:rFonts w:ascii="Arial" w:hAnsi="Arial"/>
                <w:sz w:val="24"/>
              </w:rPr>
              <w:t xml:space="preserve"> - </w:t>
            </w:r>
          </w:p>
          <w:p w14:paraId="797E3FD5" w14:textId="77777777" w:rsidR="00A86C03" w:rsidRPr="004B4D48" w:rsidRDefault="00A86C03" w:rsidP="004C30C3">
            <w:pPr>
              <w:jc w:val="both"/>
              <w:rPr>
                <w:rFonts w:ascii="Arial" w:hAnsi="Arial"/>
                <w:sz w:val="24"/>
              </w:rPr>
            </w:pPr>
            <w:r w:rsidRPr="004B4D48">
              <w:rPr>
                <w:rFonts w:ascii="Arial" w:hAnsi="Arial"/>
                <w:sz w:val="24"/>
              </w:rPr>
              <w:t>From a point 34 metres south</w:t>
            </w:r>
            <w:r w:rsidR="006716D4" w:rsidRPr="004B4D48">
              <w:rPr>
                <w:rFonts w:ascii="Arial" w:hAnsi="Arial"/>
                <w:sz w:val="24"/>
              </w:rPr>
              <w:t>-</w:t>
            </w:r>
            <w:r w:rsidRPr="004B4D48">
              <w:rPr>
                <w:rFonts w:ascii="Arial" w:hAnsi="Arial"/>
                <w:sz w:val="24"/>
              </w:rPr>
              <w:t>east of its junction with the A149 Cromer Road south-eastwards for a distance of 29 metres</w:t>
            </w:r>
          </w:p>
          <w:p w14:paraId="7B63B6AD" w14:textId="77777777" w:rsidR="006716D4" w:rsidRPr="004B4D48" w:rsidRDefault="006716D4" w:rsidP="004B4D48">
            <w:pPr>
              <w:ind w:left="360"/>
              <w:jc w:val="both"/>
              <w:rPr>
                <w:rFonts w:ascii="Arial" w:hAnsi="Arial"/>
                <w:sz w:val="24"/>
              </w:rPr>
            </w:pPr>
          </w:p>
          <w:p w14:paraId="3B64050E" w14:textId="77777777" w:rsidR="00A86C03" w:rsidRPr="004B4D48" w:rsidRDefault="006716D4" w:rsidP="004C30C3">
            <w:pPr>
              <w:jc w:val="both"/>
              <w:rPr>
                <w:rFonts w:ascii="Arial" w:hAnsi="Arial"/>
                <w:sz w:val="24"/>
              </w:rPr>
            </w:pPr>
            <w:r w:rsidRPr="004B4D48">
              <w:rPr>
                <w:rFonts w:ascii="Arial" w:hAnsi="Arial"/>
                <w:sz w:val="24"/>
              </w:rPr>
              <w:t>From a point 72 metres south-east of its junction with the A149 Cromer Road south-eastwards for a distance of 12 metres</w:t>
            </w:r>
          </w:p>
          <w:p w14:paraId="0722CDD2" w14:textId="77777777" w:rsidR="006716D4" w:rsidRPr="004B4D48" w:rsidRDefault="006716D4" w:rsidP="004B4D48">
            <w:pPr>
              <w:jc w:val="both"/>
              <w:rPr>
                <w:rFonts w:ascii="Arial" w:hAnsi="Arial"/>
                <w:sz w:val="24"/>
              </w:rPr>
            </w:pPr>
          </w:p>
          <w:p w14:paraId="5D3E9BB2" w14:textId="77777777" w:rsidR="00A86C03" w:rsidRPr="004B4D48" w:rsidRDefault="00A86C03" w:rsidP="004C30C3">
            <w:pPr>
              <w:rPr>
                <w:rFonts w:ascii="Arial" w:hAnsi="Arial"/>
                <w:sz w:val="24"/>
                <w:u w:val="single"/>
              </w:rPr>
            </w:pPr>
            <w:r w:rsidRPr="004B4D48">
              <w:rPr>
                <w:rFonts w:ascii="Arial" w:hAnsi="Arial"/>
                <w:sz w:val="24"/>
              </w:rPr>
              <w:lastRenderedPageBreak/>
              <w:t>From a point 88 metres south-east of its junction with the A149 Cromer Road south</w:t>
            </w:r>
            <w:r w:rsidR="006716D4" w:rsidRPr="004B4D48">
              <w:rPr>
                <w:rFonts w:ascii="Arial" w:hAnsi="Arial"/>
                <w:sz w:val="24"/>
              </w:rPr>
              <w:t>-</w:t>
            </w:r>
            <w:r w:rsidRPr="004B4D48">
              <w:rPr>
                <w:rFonts w:ascii="Arial" w:hAnsi="Arial"/>
                <w:sz w:val="24"/>
              </w:rPr>
              <w:t>eastwards for a distance of 8 metres</w:t>
            </w:r>
          </w:p>
        </w:tc>
        <w:tc>
          <w:tcPr>
            <w:tcW w:w="1359" w:type="dxa"/>
            <w:shd w:val="clear" w:color="auto" w:fill="auto"/>
          </w:tcPr>
          <w:p w14:paraId="45E7F486" w14:textId="77777777" w:rsidR="00E63690" w:rsidRPr="004B4D48" w:rsidRDefault="00A86C03" w:rsidP="00FB3967">
            <w:pPr>
              <w:rPr>
                <w:rFonts w:ascii="Arial" w:hAnsi="Arial"/>
                <w:sz w:val="24"/>
                <w:u w:val="single"/>
              </w:rPr>
            </w:pPr>
            <w:r w:rsidRPr="004B4D48">
              <w:rPr>
                <w:rFonts w:ascii="Arial" w:hAnsi="Arial"/>
                <w:sz w:val="24"/>
              </w:rPr>
              <w:lastRenderedPageBreak/>
              <w:t>Close by and parallel with kerb</w:t>
            </w:r>
          </w:p>
        </w:tc>
        <w:tc>
          <w:tcPr>
            <w:tcW w:w="1134" w:type="dxa"/>
            <w:shd w:val="clear" w:color="auto" w:fill="auto"/>
          </w:tcPr>
          <w:p w14:paraId="6E9C91FE" w14:textId="77777777" w:rsidR="00E63690" w:rsidRPr="004B4D48" w:rsidRDefault="00A86C03" w:rsidP="00FB3967">
            <w:pPr>
              <w:rPr>
                <w:rFonts w:ascii="Arial" w:hAnsi="Arial"/>
                <w:sz w:val="24"/>
              </w:rPr>
            </w:pPr>
            <w:r w:rsidRPr="004B4D48">
              <w:rPr>
                <w:rFonts w:ascii="Arial" w:hAnsi="Arial"/>
                <w:sz w:val="24"/>
              </w:rPr>
              <w:t>All</w:t>
            </w:r>
          </w:p>
        </w:tc>
        <w:tc>
          <w:tcPr>
            <w:tcW w:w="1276" w:type="dxa"/>
            <w:shd w:val="clear" w:color="auto" w:fill="auto"/>
          </w:tcPr>
          <w:p w14:paraId="0799AAE6" w14:textId="77777777" w:rsidR="00E63690" w:rsidRPr="004B4D48" w:rsidRDefault="00A86C03" w:rsidP="00FB3967">
            <w:pPr>
              <w:rPr>
                <w:rFonts w:ascii="Arial" w:hAnsi="Arial"/>
                <w:sz w:val="24"/>
              </w:rPr>
            </w:pPr>
            <w:r w:rsidRPr="004B4D48">
              <w:rPr>
                <w:rFonts w:ascii="Arial" w:hAnsi="Arial"/>
                <w:sz w:val="24"/>
              </w:rPr>
              <w:t>Monday to Sunday</w:t>
            </w:r>
          </w:p>
        </w:tc>
        <w:tc>
          <w:tcPr>
            <w:tcW w:w="1418" w:type="dxa"/>
            <w:shd w:val="clear" w:color="auto" w:fill="auto"/>
          </w:tcPr>
          <w:p w14:paraId="2D3DE324" w14:textId="77777777" w:rsidR="00E63690" w:rsidRPr="004B4D48" w:rsidRDefault="00A86C03" w:rsidP="00FB3967">
            <w:pPr>
              <w:rPr>
                <w:rFonts w:ascii="Arial" w:hAnsi="Arial"/>
                <w:sz w:val="24"/>
              </w:rPr>
            </w:pPr>
            <w:r w:rsidRPr="004B4D48">
              <w:rPr>
                <w:rFonts w:ascii="Arial" w:hAnsi="Arial"/>
                <w:sz w:val="24"/>
              </w:rPr>
              <w:t>0900 hrs to 1800 hrs</w:t>
            </w:r>
          </w:p>
        </w:tc>
        <w:tc>
          <w:tcPr>
            <w:tcW w:w="1796" w:type="dxa"/>
            <w:shd w:val="clear" w:color="auto" w:fill="auto"/>
          </w:tcPr>
          <w:p w14:paraId="3A3FAEA6" w14:textId="77777777" w:rsidR="00E63690" w:rsidRPr="004B4D48" w:rsidRDefault="00A86C03" w:rsidP="00FB3967">
            <w:pPr>
              <w:rPr>
                <w:rFonts w:ascii="Arial" w:hAnsi="Arial"/>
                <w:sz w:val="24"/>
              </w:rPr>
            </w:pPr>
            <w:r w:rsidRPr="004B4D48">
              <w:rPr>
                <w:rFonts w:ascii="Arial" w:hAnsi="Arial"/>
                <w:sz w:val="24"/>
              </w:rPr>
              <w:t>Waiting time limited to 2 hours with no return within 2 hours</w:t>
            </w:r>
          </w:p>
        </w:tc>
      </w:tr>
    </w:tbl>
    <w:p w14:paraId="23CFC1FE" w14:textId="77777777" w:rsidR="00E63690" w:rsidRDefault="00E63690" w:rsidP="00FB3967">
      <w:pPr>
        <w:rPr>
          <w:rFonts w:ascii="Arial" w:hAnsi="Arial"/>
          <w:sz w:val="24"/>
          <w:u w:val="single"/>
        </w:rPr>
      </w:pPr>
    </w:p>
    <w:bookmarkEnd w:id="0"/>
    <w:p w14:paraId="5E9E381A" w14:textId="77777777" w:rsidR="00351E79" w:rsidRDefault="00351E79" w:rsidP="00351E79">
      <w:pPr>
        <w:rPr>
          <w:rFonts w:ascii="Arial" w:hAnsi="Arial" w:cs="Arial"/>
          <w:sz w:val="24"/>
          <w:szCs w:val="24"/>
        </w:rPr>
      </w:pPr>
    </w:p>
    <w:p w14:paraId="127295B8" w14:textId="05F33754" w:rsidR="00351E79" w:rsidRPr="0000707A" w:rsidRDefault="00351E79" w:rsidP="00351E79">
      <w:pPr>
        <w:rPr>
          <w:rFonts w:ascii="Arial" w:hAnsi="Arial" w:cs="Arial"/>
          <w:sz w:val="24"/>
          <w:szCs w:val="24"/>
        </w:rPr>
      </w:pPr>
      <w:r w:rsidRPr="0000707A">
        <w:rPr>
          <w:rFonts w:ascii="Arial" w:hAnsi="Arial" w:cs="Arial"/>
          <w:sz w:val="24"/>
          <w:szCs w:val="24"/>
        </w:rPr>
        <w:t xml:space="preserve">DATED </w:t>
      </w:r>
      <w:r>
        <w:rPr>
          <w:rFonts w:ascii="Arial" w:hAnsi="Arial" w:cs="Arial"/>
          <w:sz w:val="24"/>
          <w:szCs w:val="24"/>
        </w:rPr>
        <w:t>this 18</w:t>
      </w:r>
      <w:r w:rsidRPr="00882A16">
        <w:rPr>
          <w:rFonts w:ascii="Arial" w:hAnsi="Arial" w:cs="Arial"/>
          <w:sz w:val="24"/>
          <w:szCs w:val="24"/>
          <w:vertAlign w:val="superscript"/>
        </w:rPr>
        <w:t>th</w:t>
      </w:r>
      <w:r>
        <w:rPr>
          <w:rFonts w:ascii="Arial" w:hAnsi="Arial" w:cs="Arial"/>
          <w:sz w:val="24"/>
          <w:szCs w:val="24"/>
        </w:rPr>
        <w:t xml:space="preserve"> day of August 20</w:t>
      </w:r>
      <w:r w:rsidRPr="0000707A">
        <w:rPr>
          <w:rFonts w:ascii="Arial" w:hAnsi="Arial" w:cs="Arial"/>
          <w:sz w:val="24"/>
          <w:szCs w:val="24"/>
        </w:rPr>
        <w:t>23</w:t>
      </w:r>
    </w:p>
    <w:p w14:paraId="50E66CB7" w14:textId="77777777" w:rsidR="00351E79" w:rsidRPr="0000707A" w:rsidRDefault="00351E79" w:rsidP="00351E79">
      <w:pPr>
        <w:rPr>
          <w:rFonts w:ascii="Arial" w:hAnsi="Arial" w:cs="Arial"/>
          <w:sz w:val="24"/>
          <w:szCs w:val="24"/>
        </w:rPr>
      </w:pPr>
      <w:r w:rsidRPr="0000707A">
        <w:rPr>
          <w:rFonts w:ascii="Arial" w:hAnsi="Arial" w:cs="Arial"/>
          <w:sz w:val="24"/>
          <w:szCs w:val="24"/>
        </w:rPr>
        <w:t xml:space="preserve">                                    </w:t>
      </w:r>
    </w:p>
    <w:p w14:paraId="32E57D27" w14:textId="77777777" w:rsidR="00351E79" w:rsidRPr="0000707A" w:rsidRDefault="00351E79" w:rsidP="00351E79">
      <w:pPr>
        <w:rPr>
          <w:rFonts w:ascii="Arial" w:hAnsi="Arial" w:cs="Arial"/>
          <w:sz w:val="24"/>
          <w:szCs w:val="24"/>
        </w:rPr>
      </w:pPr>
      <w:r w:rsidRPr="0000707A">
        <w:rPr>
          <w:rFonts w:ascii="Arial" w:hAnsi="Arial" w:cs="Arial"/>
          <w:sz w:val="24"/>
          <w:szCs w:val="24"/>
        </w:rPr>
        <w:t>Katrina Hulatt</w:t>
      </w:r>
    </w:p>
    <w:p w14:paraId="28FEFE63" w14:textId="77777777" w:rsidR="00351E79" w:rsidRPr="0000707A" w:rsidRDefault="00351E79" w:rsidP="00351E79">
      <w:pPr>
        <w:rPr>
          <w:rFonts w:ascii="Arial" w:hAnsi="Arial" w:cs="Arial"/>
          <w:sz w:val="24"/>
          <w:szCs w:val="24"/>
        </w:rPr>
      </w:pPr>
      <w:r w:rsidRPr="0000707A">
        <w:rPr>
          <w:rFonts w:ascii="Arial" w:hAnsi="Arial" w:cs="Arial"/>
          <w:sz w:val="24"/>
          <w:szCs w:val="24"/>
        </w:rPr>
        <w:t>Director of Legal Services (npLaw)</w:t>
      </w:r>
    </w:p>
    <w:p w14:paraId="5971DECD" w14:textId="77777777" w:rsidR="00351E79" w:rsidRPr="0000707A" w:rsidRDefault="00351E79" w:rsidP="00351E79">
      <w:pPr>
        <w:rPr>
          <w:rFonts w:ascii="Arial" w:hAnsi="Arial" w:cs="Arial"/>
          <w:sz w:val="24"/>
          <w:szCs w:val="24"/>
        </w:rPr>
      </w:pPr>
      <w:r w:rsidRPr="0000707A">
        <w:rPr>
          <w:rFonts w:ascii="Arial" w:hAnsi="Arial" w:cs="Arial"/>
          <w:sz w:val="24"/>
          <w:szCs w:val="24"/>
        </w:rPr>
        <w:t>County Hall,</w:t>
      </w:r>
    </w:p>
    <w:p w14:paraId="007D3937" w14:textId="77777777" w:rsidR="00351E79" w:rsidRPr="0000707A" w:rsidRDefault="00351E79" w:rsidP="00351E79">
      <w:pPr>
        <w:rPr>
          <w:rFonts w:ascii="Arial" w:hAnsi="Arial" w:cs="Arial"/>
          <w:sz w:val="24"/>
          <w:szCs w:val="24"/>
        </w:rPr>
      </w:pPr>
      <w:smartTag w:uri="urn:schemas-microsoft-com:office:smarttags" w:element="address">
        <w:smartTag w:uri="urn:schemas-microsoft-com:office:smarttags" w:element="Street">
          <w:r w:rsidRPr="0000707A">
            <w:rPr>
              <w:rFonts w:ascii="Arial" w:hAnsi="Arial" w:cs="Arial"/>
              <w:sz w:val="24"/>
              <w:szCs w:val="24"/>
            </w:rPr>
            <w:t>Martineau Lane</w:t>
          </w:r>
        </w:smartTag>
      </w:smartTag>
      <w:r w:rsidRPr="0000707A">
        <w:rPr>
          <w:rFonts w:ascii="Arial" w:hAnsi="Arial" w:cs="Arial"/>
          <w:sz w:val="24"/>
          <w:szCs w:val="24"/>
        </w:rPr>
        <w:t>,</w:t>
      </w:r>
    </w:p>
    <w:p w14:paraId="5F08A52E" w14:textId="77777777" w:rsidR="00351E79" w:rsidRPr="0000707A" w:rsidRDefault="00351E79" w:rsidP="00351E79">
      <w:pPr>
        <w:rPr>
          <w:rFonts w:ascii="Arial" w:hAnsi="Arial" w:cs="Arial"/>
          <w:sz w:val="24"/>
          <w:szCs w:val="24"/>
        </w:rPr>
      </w:pPr>
      <w:smartTag w:uri="urn:schemas-microsoft-com:office:smarttags" w:element="country-region">
        <w:smartTag w:uri="urn:schemas-microsoft-com:office:smarttags" w:element="City">
          <w:r w:rsidRPr="0000707A">
            <w:rPr>
              <w:rFonts w:ascii="Arial" w:hAnsi="Arial" w:cs="Arial"/>
              <w:sz w:val="24"/>
              <w:szCs w:val="24"/>
            </w:rPr>
            <w:t>Norwich</w:t>
          </w:r>
        </w:smartTag>
      </w:smartTag>
      <w:r w:rsidRPr="0000707A">
        <w:rPr>
          <w:rFonts w:ascii="Arial" w:hAnsi="Arial" w:cs="Arial"/>
          <w:sz w:val="24"/>
          <w:szCs w:val="24"/>
        </w:rPr>
        <w:t>.  NR1 2DH</w:t>
      </w:r>
    </w:p>
    <w:p w14:paraId="69B5CA60" w14:textId="77777777" w:rsidR="00351E79" w:rsidRPr="0000707A" w:rsidRDefault="00351E79" w:rsidP="00351E79">
      <w:pPr>
        <w:rPr>
          <w:rFonts w:ascii="Arial" w:hAnsi="Arial" w:cs="Arial"/>
          <w:sz w:val="24"/>
          <w:szCs w:val="24"/>
        </w:rPr>
      </w:pPr>
      <w:r w:rsidRPr="0000707A">
        <w:rPr>
          <w:rFonts w:ascii="Arial" w:hAnsi="Arial" w:cs="Arial"/>
          <w:sz w:val="24"/>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021ADCA8" w14:textId="7A08654E" w:rsidR="00FB3967" w:rsidRPr="00F1115B" w:rsidRDefault="00AC662C" w:rsidP="00F1115B">
      <w:pPr>
        <w:rPr>
          <w:i/>
          <w:lang w:eastAsia="en-GB"/>
        </w:rPr>
      </w:pPr>
      <w:bookmarkStart w:id="1" w:name="_Hlk34226399"/>
      <w:r>
        <w:rPr>
          <w:i/>
          <w:lang w:eastAsia="en-GB"/>
        </w:rPr>
        <w:t>HKS</w:t>
      </w:r>
      <w:r w:rsidR="002B0F02">
        <w:rPr>
          <w:i/>
          <w:lang w:eastAsia="en-GB"/>
        </w:rPr>
        <w:t>/</w:t>
      </w:r>
      <w:r w:rsidR="00351E79">
        <w:rPr>
          <w:i/>
          <w:lang w:eastAsia="en-GB"/>
        </w:rPr>
        <w:t>139456</w:t>
      </w:r>
      <w:r w:rsidR="00322986">
        <w:rPr>
          <w:i/>
          <w:lang w:eastAsia="en-GB"/>
        </w:rPr>
        <w:t>(</w:t>
      </w:r>
      <w:r w:rsidR="00985A16">
        <w:rPr>
          <w:i/>
          <w:lang w:eastAsia="en-GB"/>
        </w:rPr>
        <w:t>RuntonPLA314</w:t>
      </w:r>
      <w:r w:rsidR="006716D4">
        <w:rPr>
          <w:i/>
          <w:lang w:eastAsia="en-GB"/>
        </w:rPr>
        <w:t>SPP</w:t>
      </w:r>
      <w:r>
        <w:rPr>
          <w:i/>
          <w:lang w:eastAsia="en-GB"/>
        </w:rPr>
        <w:t>Notice1</w:t>
      </w:r>
      <w:r w:rsidR="00985A16">
        <w:rPr>
          <w:i/>
          <w:lang w:eastAsia="en-GB"/>
        </w:rPr>
        <w:t>)2</w:t>
      </w:r>
      <w:r w:rsidR="00351E79">
        <w:rPr>
          <w:i/>
          <w:lang w:eastAsia="en-GB"/>
        </w:rPr>
        <w:t>3</w:t>
      </w:r>
    </w:p>
    <w:bookmarkEnd w:id="1"/>
    <w:p w14:paraId="5B8FCEFA" w14:textId="77777777" w:rsidR="00FB3967" w:rsidRDefault="00FB3967" w:rsidP="00FB3967">
      <w:pPr>
        <w:jc w:val="both"/>
        <w:rPr>
          <w:rFonts w:ascii="Arial" w:hAnsi="Arial"/>
          <w:sz w:val="24"/>
        </w:rPr>
      </w:pPr>
    </w:p>
    <w:sectPr w:rsidR="00FB3967" w:rsidSect="00640644">
      <w:footnotePr>
        <w:numRestart w:val="eachSect"/>
      </w:footnotePr>
      <w:type w:val="continuous"/>
      <w:pgSz w:w="11909" w:h="16834" w:code="9"/>
      <w:pgMar w:top="864"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AC52" w14:textId="77777777" w:rsidR="002B3D59" w:rsidRDefault="002B3D59" w:rsidP="001049F3">
      <w:r>
        <w:separator/>
      </w:r>
    </w:p>
  </w:endnote>
  <w:endnote w:type="continuationSeparator" w:id="0">
    <w:p w14:paraId="6D1620ED" w14:textId="77777777" w:rsidR="002B3D59" w:rsidRDefault="002B3D59" w:rsidP="001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D657" w14:textId="77777777" w:rsidR="002B3D59" w:rsidRDefault="002B3D59" w:rsidP="001049F3">
      <w:r>
        <w:separator/>
      </w:r>
    </w:p>
  </w:footnote>
  <w:footnote w:type="continuationSeparator" w:id="0">
    <w:p w14:paraId="566F5271" w14:textId="77777777" w:rsidR="002B3D59" w:rsidRDefault="002B3D59" w:rsidP="00104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B7B7B"/>
    <w:multiLevelType w:val="hybridMultilevel"/>
    <w:tmpl w:val="EE0E44D4"/>
    <w:lvl w:ilvl="0" w:tplc="F9DE4E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4582FEC"/>
    <w:multiLevelType w:val="hybridMultilevel"/>
    <w:tmpl w:val="8EE680D6"/>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6E57AD2"/>
    <w:multiLevelType w:val="hybridMultilevel"/>
    <w:tmpl w:val="6FC8A444"/>
    <w:lvl w:ilvl="0" w:tplc="11D227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A8213C0"/>
    <w:multiLevelType w:val="hybridMultilevel"/>
    <w:tmpl w:val="5D725552"/>
    <w:lvl w:ilvl="0" w:tplc="9DA408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118163">
    <w:abstractNumId w:val="1"/>
  </w:num>
  <w:num w:numId="2" w16cid:durableId="89862970">
    <w:abstractNumId w:val="0"/>
  </w:num>
  <w:num w:numId="3" w16cid:durableId="2067559220">
    <w:abstractNumId w:val="2"/>
  </w:num>
  <w:num w:numId="4" w16cid:durableId="1665427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02D73"/>
    <w:rsid w:val="000349A5"/>
    <w:rsid w:val="000B6F36"/>
    <w:rsid w:val="000E571D"/>
    <w:rsid w:val="000F2C37"/>
    <w:rsid w:val="001049F3"/>
    <w:rsid w:val="001262E4"/>
    <w:rsid w:val="00147451"/>
    <w:rsid w:val="002026C6"/>
    <w:rsid w:val="002A5267"/>
    <w:rsid w:val="002B0F02"/>
    <w:rsid w:val="002B3D59"/>
    <w:rsid w:val="002E18B8"/>
    <w:rsid w:val="00322986"/>
    <w:rsid w:val="00351E79"/>
    <w:rsid w:val="003E3805"/>
    <w:rsid w:val="003F3167"/>
    <w:rsid w:val="00431B55"/>
    <w:rsid w:val="0043227A"/>
    <w:rsid w:val="004B4D48"/>
    <w:rsid w:val="004C30C3"/>
    <w:rsid w:val="004D4831"/>
    <w:rsid w:val="004F1F3E"/>
    <w:rsid w:val="005955FC"/>
    <w:rsid w:val="00635BC6"/>
    <w:rsid w:val="00640644"/>
    <w:rsid w:val="006716D4"/>
    <w:rsid w:val="006A580B"/>
    <w:rsid w:val="00724AFA"/>
    <w:rsid w:val="007650B1"/>
    <w:rsid w:val="007801B8"/>
    <w:rsid w:val="007918DA"/>
    <w:rsid w:val="007A0BC2"/>
    <w:rsid w:val="00802A1E"/>
    <w:rsid w:val="00804C33"/>
    <w:rsid w:val="008141AC"/>
    <w:rsid w:val="008F3C01"/>
    <w:rsid w:val="0092345A"/>
    <w:rsid w:val="00951854"/>
    <w:rsid w:val="009642ED"/>
    <w:rsid w:val="00967321"/>
    <w:rsid w:val="00981D11"/>
    <w:rsid w:val="00985A16"/>
    <w:rsid w:val="009A4CDF"/>
    <w:rsid w:val="00A47CB9"/>
    <w:rsid w:val="00A57527"/>
    <w:rsid w:val="00A603A1"/>
    <w:rsid w:val="00A63E74"/>
    <w:rsid w:val="00A86C03"/>
    <w:rsid w:val="00A9776E"/>
    <w:rsid w:val="00AC662C"/>
    <w:rsid w:val="00AD77B9"/>
    <w:rsid w:val="00B2087B"/>
    <w:rsid w:val="00B33CF7"/>
    <w:rsid w:val="00B50E4D"/>
    <w:rsid w:val="00B71381"/>
    <w:rsid w:val="00B74BA1"/>
    <w:rsid w:val="00BB6C17"/>
    <w:rsid w:val="00BF58AB"/>
    <w:rsid w:val="00C20FBD"/>
    <w:rsid w:val="00CC7310"/>
    <w:rsid w:val="00CE0B60"/>
    <w:rsid w:val="00D02DDB"/>
    <w:rsid w:val="00D237EB"/>
    <w:rsid w:val="00D54BB7"/>
    <w:rsid w:val="00D70B34"/>
    <w:rsid w:val="00DE62F4"/>
    <w:rsid w:val="00E63690"/>
    <w:rsid w:val="00ED6A9A"/>
    <w:rsid w:val="00F1115B"/>
    <w:rsid w:val="00F25897"/>
    <w:rsid w:val="00FB1E4F"/>
    <w:rsid w:val="00FB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05E045A"/>
  <w15:chartTrackingRefBased/>
  <w15:docId w15:val="{4FC5F802-DAA0-450D-B75A-63B419E7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1049F3"/>
    <w:pPr>
      <w:tabs>
        <w:tab w:val="center" w:pos="4513"/>
        <w:tab w:val="right" w:pos="9026"/>
      </w:tabs>
    </w:pPr>
  </w:style>
  <w:style w:type="character" w:customStyle="1" w:styleId="HeaderChar">
    <w:name w:val="Header Char"/>
    <w:link w:val="Header"/>
    <w:uiPriority w:val="99"/>
    <w:rsid w:val="001049F3"/>
    <w:rPr>
      <w:lang w:eastAsia="en-US"/>
    </w:rPr>
  </w:style>
  <w:style w:type="paragraph" w:styleId="Footer">
    <w:name w:val="footer"/>
    <w:basedOn w:val="Normal"/>
    <w:link w:val="FooterChar"/>
    <w:rsid w:val="001049F3"/>
    <w:pPr>
      <w:tabs>
        <w:tab w:val="center" w:pos="4513"/>
        <w:tab w:val="right" w:pos="9026"/>
      </w:tabs>
    </w:pPr>
  </w:style>
  <w:style w:type="character" w:customStyle="1" w:styleId="FooterChar">
    <w:name w:val="Footer Char"/>
    <w:link w:val="Footer"/>
    <w:rsid w:val="001049F3"/>
    <w:rPr>
      <w:lang w:eastAsia="en-US"/>
    </w:rPr>
  </w:style>
  <w:style w:type="paragraph" w:styleId="ListParagraph">
    <w:name w:val="List Paragraph"/>
    <w:basedOn w:val="Normal"/>
    <w:uiPriority w:val="34"/>
    <w:qFormat/>
    <w:rsid w:val="00A47CB9"/>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A47CB9"/>
    <w:rPr>
      <w:rFonts w:ascii="Segoe UI" w:hAnsi="Segoe UI" w:cs="Segoe UI"/>
      <w:sz w:val="18"/>
      <w:szCs w:val="18"/>
    </w:rPr>
  </w:style>
  <w:style w:type="character" w:customStyle="1" w:styleId="BalloonTextChar">
    <w:name w:val="Balloon Text Char"/>
    <w:link w:val="BalloonText"/>
    <w:rsid w:val="00A47CB9"/>
    <w:rPr>
      <w:rFonts w:ascii="Segoe UI" w:hAnsi="Segoe UI" w:cs="Segoe UI"/>
      <w:sz w:val="18"/>
      <w:szCs w:val="18"/>
      <w:lang w:eastAsia="en-US"/>
    </w:rPr>
  </w:style>
  <w:style w:type="character" w:styleId="CommentReference">
    <w:name w:val="annotation reference"/>
    <w:rsid w:val="000E571D"/>
    <w:rPr>
      <w:sz w:val="16"/>
      <w:szCs w:val="16"/>
    </w:rPr>
  </w:style>
  <w:style w:type="paragraph" w:styleId="CommentText">
    <w:name w:val="annotation text"/>
    <w:basedOn w:val="Normal"/>
    <w:link w:val="CommentTextChar"/>
    <w:rsid w:val="000E571D"/>
  </w:style>
  <w:style w:type="character" w:customStyle="1" w:styleId="CommentTextChar">
    <w:name w:val="Comment Text Char"/>
    <w:link w:val="CommentText"/>
    <w:rsid w:val="000E571D"/>
    <w:rPr>
      <w:lang w:eastAsia="en-US"/>
    </w:rPr>
  </w:style>
  <w:style w:type="paragraph" w:styleId="CommentSubject">
    <w:name w:val="annotation subject"/>
    <w:basedOn w:val="CommentText"/>
    <w:next w:val="CommentText"/>
    <w:link w:val="CommentSubjectChar"/>
    <w:rsid w:val="000E571D"/>
    <w:rPr>
      <w:b/>
      <w:bCs/>
    </w:rPr>
  </w:style>
  <w:style w:type="character" w:customStyle="1" w:styleId="CommentSubjectChar">
    <w:name w:val="Comment Subject Char"/>
    <w:link w:val="CommentSubject"/>
    <w:rsid w:val="000E571D"/>
    <w:rPr>
      <w:b/>
      <w:bCs/>
      <w:lang w:eastAsia="en-US"/>
    </w:rPr>
  </w:style>
  <w:style w:type="character" w:styleId="UnresolvedMention">
    <w:name w:val="Unresolved Mention"/>
    <w:uiPriority w:val="99"/>
    <w:semiHidden/>
    <w:unhideWhenUsed/>
    <w:rsid w:val="000F2C37"/>
    <w:rPr>
      <w:color w:val="605E5C"/>
      <w:shd w:val="clear" w:color="auto" w:fill="E1DFDD"/>
    </w:rPr>
  </w:style>
  <w:style w:type="table" w:styleId="TableGrid">
    <w:name w:val="Table Grid"/>
    <w:basedOn w:val="TableNormal"/>
    <w:rsid w:val="00E6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708798083">
      <w:bodyDiv w:val="1"/>
      <w:marLeft w:val="0"/>
      <w:marRight w:val="0"/>
      <w:marTop w:val="0"/>
      <w:marBottom w:val="0"/>
      <w:divBdr>
        <w:top w:val="none" w:sz="0" w:space="0" w:color="auto"/>
        <w:left w:val="none" w:sz="0" w:space="0" w:color="auto"/>
        <w:bottom w:val="none" w:sz="0" w:space="0" w:color="auto"/>
        <w:right w:val="none" w:sz="0" w:space="0" w:color="auto"/>
      </w:divBdr>
    </w:div>
    <w:div w:id="1147287888">
      <w:bodyDiv w:val="1"/>
      <w:marLeft w:val="0"/>
      <w:marRight w:val="0"/>
      <w:marTop w:val="0"/>
      <w:marBottom w:val="0"/>
      <w:divBdr>
        <w:top w:val="none" w:sz="0" w:space="0" w:color="auto"/>
        <w:left w:val="none" w:sz="0" w:space="0" w:color="auto"/>
        <w:bottom w:val="none" w:sz="0" w:space="0" w:color="auto"/>
        <w:right w:val="none" w:sz="0" w:space="0" w:color="auto"/>
      </w:divBdr>
    </w:div>
    <w:div w:id="169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fficorder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8C3D-2EB3-4864-9011-3C7C67A4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2764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3272</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Hazel Simmons</cp:lastModifiedBy>
  <cp:revision>5</cp:revision>
  <cp:lastPrinted>2020-03-04T14:59:00Z</cp:lastPrinted>
  <dcterms:created xsi:type="dcterms:W3CDTF">2023-08-15T07:49:00Z</dcterms:created>
  <dcterms:modified xsi:type="dcterms:W3CDTF">2023-08-15T12:11:00Z</dcterms:modified>
</cp:coreProperties>
</file>