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7400" w14:textId="77777777" w:rsidR="00582888" w:rsidRPr="00582888" w:rsidRDefault="00582888" w:rsidP="00582888">
      <w:pPr>
        <w:pStyle w:val="NoSpacing"/>
        <w:jc w:val="center"/>
        <w:rPr>
          <w:rFonts w:ascii="Arial" w:hAnsi="Arial" w:cs="Arial"/>
          <w:b/>
          <w:bCs/>
          <w:caps/>
          <w:sz w:val="24"/>
          <w:szCs w:val="24"/>
        </w:rPr>
      </w:pPr>
      <w:r w:rsidRPr="00582888">
        <w:rPr>
          <w:rFonts w:ascii="Arial" w:hAnsi="Arial" w:cs="Arial"/>
          <w:b/>
          <w:bCs/>
          <w:sz w:val="24"/>
          <w:szCs w:val="24"/>
        </w:rPr>
        <w:t>Norfolk County Council</w:t>
      </w:r>
    </w:p>
    <w:p w14:paraId="43D5F36D" w14:textId="234093D8" w:rsidR="00582888" w:rsidRPr="00582888" w:rsidRDefault="00582888" w:rsidP="00582888">
      <w:pPr>
        <w:pStyle w:val="NoSpacing"/>
        <w:jc w:val="center"/>
        <w:rPr>
          <w:rFonts w:ascii="Arial" w:hAnsi="Arial" w:cs="Arial"/>
          <w:b/>
          <w:bCs/>
          <w:caps/>
          <w:sz w:val="24"/>
          <w:szCs w:val="24"/>
        </w:rPr>
      </w:pPr>
      <w:r w:rsidRPr="00582888">
        <w:rPr>
          <w:rFonts w:ascii="Arial" w:hAnsi="Arial" w:cs="Arial"/>
          <w:b/>
          <w:bCs/>
          <w:sz w:val="24"/>
          <w:szCs w:val="24"/>
        </w:rPr>
        <w:t>(</w:t>
      </w:r>
      <w:proofErr w:type="spellStart"/>
      <w:r w:rsidRPr="00582888">
        <w:rPr>
          <w:rFonts w:ascii="Arial" w:hAnsi="Arial" w:cs="Arial"/>
          <w:b/>
          <w:bCs/>
          <w:sz w:val="24"/>
          <w:szCs w:val="24"/>
        </w:rPr>
        <w:t>Redenhall</w:t>
      </w:r>
      <w:proofErr w:type="spellEnd"/>
      <w:r w:rsidRPr="00582888">
        <w:rPr>
          <w:rFonts w:ascii="Arial" w:hAnsi="Arial" w:cs="Arial"/>
          <w:b/>
          <w:bCs/>
          <w:sz w:val="24"/>
          <w:szCs w:val="24"/>
        </w:rPr>
        <w:t xml:space="preserve"> with Harleston, Mendham Lane and </w:t>
      </w:r>
      <w:proofErr w:type="spellStart"/>
      <w:r w:rsidRPr="00582888">
        <w:rPr>
          <w:rFonts w:ascii="Arial" w:hAnsi="Arial" w:cs="Arial"/>
          <w:b/>
          <w:bCs/>
          <w:sz w:val="24"/>
          <w:szCs w:val="24"/>
        </w:rPr>
        <w:t>Spirketts</w:t>
      </w:r>
      <w:proofErr w:type="spellEnd"/>
      <w:r w:rsidRPr="00582888">
        <w:rPr>
          <w:rFonts w:ascii="Arial" w:hAnsi="Arial" w:cs="Arial"/>
          <w:b/>
          <w:bCs/>
          <w:sz w:val="24"/>
          <w:szCs w:val="24"/>
        </w:rPr>
        <w:t xml:space="preserve"> Lane)</w:t>
      </w:r>
    </w:p>
    <w:p w14:paraId="01E864C2" w14:textId="77777777" w:rsidR="00582888" w:rsidRPr="00582888" w:rsidRDefault="00582888" w:rsidP="00582888">
      <w:pPr>
        <w:pStyle w:val="NoSpacing"/>
        <w:jc w:val="center"/>
        <w:rPr>
          <w:rFonts w:ascii="Arial" w:hAnsi="Arial" w:cs="Arial"/>
          <w:b/>
          <w:bCs/>
          <w:caps/>
          <w:sz w:val="24"/>
          <w:szCs w:val="24"/>
        </w:rPr>
      </w:pPr>
      <w:r w:rsidRPr="00582888">
        <w:rPr>
          <w:rFonts w:ascii="Arial" w:hAnsi="Arial" w:cs="Arial"/>
          <w:b/>
          <w:bCs/>
          <w:sz w:val="24"/>
          <w:szCs w:val="24"/>
        </w:rPr>
        <w:t>(30 M.P.H. Speed Limit) Amendment Order 2024</w:t>
      </w:r>
    </w:p>
    <w:p w14:paraId="1705B23C" w14:textId="77777777" w:rsidR="00582888" w:rsidRDefault="00582888" w:rsidP="00E93B14">
      <w:pPr>
        <w:spacing w:after="0" w:line="240" w:lineRule="auto"/>
        <w:jc w:val="center"/>
        <w:rPr>
          <w:rFonts w:ascii="Arial" w:eastAsia="Times New Roman" w:hAnsi="Arial" w:cs="Times New Roman"/>
          <w:b/>
          <w:kern w:val="0"/>
          <w:sz w:val="24"/>
          <w:szCs w:val="20"/>
          <w:u w:val="single"/>
          <w14:ligatures w14:val="none"/>
        </w:rPr>
      </w:pPr>
    </w:p>
    <w:p w14:paraId="57C0623D" w14:textId="60C59583" w:rsidR="00E93B14" w:rsidRPr="00E93B14" w:rsidRDefault="00E93B14" w:rsidP="00E93B14">
      <w:pPr>
        <w:spacing w:after="0" w:line="240" w:lineRule="auto"/>
        <w:jc w:val="center"/>
        <w:rPr>
          <w:rFonts w:ascii="Arial" w:eastAsia="Times New Roman" w:hAnsi="Arial" w:cs="Arial"/>
          <w:kern w:val="0"/>
          <w:sz w:val="24"/>
          <w:szCs w:val="24"/>
          <w14:ligatures w14:val="none"/>
        </w:rPr>
      </w:pPr>
      <w:r w:rsidRPr="00E93B14">
        <w:rPr>
          <w:rFonts w:ascii="Arial" w:eastAsia="Times New Roman" w:hAnsi="Arial" w:cs="Times New Roman"/>
          <w:b/>
          <w:kern w:val="0"/>
          <w:sz w:val="24"/>
          <w:szCs w:val="20"/>
          <w:u w:val="single"/>
          <w14:ligatures w14:val="none"/>
        </w:rPr>
        <w:t>STATEMENT OF REASONS FOR THE MAKING OF THE ORDER</w:t>
      </w:r>
    </w:p>
    <w:p w14:paraId="416FF1D2" w14:textId="77777777" w:rsidR="00E93B14" w:rsidRPr="00E93B14" w:rsidRDefault="00E93B14" w:rsidP="00E93B14">
      <w:pPr>
        <w:spacing w:after="0" w:line="240" w:lineRule="auto"/>
        <w:rPr>
          <w:rFonts w:ascii="Arial" w:eastAsia="Times New Roman" w:hAnsi="Arial" w:cs="Arial"/>
          <w:kern w:val="0"/>
          <w:sz w:val="24"/>
          <w:szCs w:val="24"/>
          <w14:ligatures w14:val="none"/>
        </w:rPr>
      </w:pPr>
    </w:p>
    <w:p w14:paraId="6D7FA08C" w14:textId="6B159340" w:rsidR="00E93B14" w:rsidRPr="00582888" w:rsidRDefault="00051C8D" w:rsidP="722CD0CF">
      <w:pPr>
        <w:jc w:val="both"/>
        <w:rPr>
          <w:rFonts w:ascii="Arial" w:eastAsia="Calibri" w:hAnsi="Arial" w:cs="Arial"/>
          <w:sz w:val="24"/>
          <w:szCs w:val="24"/>
        </w:rPr>
      </w:pPr>
      <w:r w:rsidRPr="00582888">
        <w:rPr>
          <w:rFonts w:ascii="Arial" w:eastAsia="Calibri" w:hAnsi="Arial" w:cs="Arial"/>
          <w:sz w:val="24"/>
          <w:szCs w:val="24"/>
        </w:rPr>
        <w:t>The</w:t>
      </w:r>
      <w:r w:rsidR="00582888">
        <w:rPr>
          <w:rFonts w:ascii="Arial" w:eastAsia="Calibri" w:hAnsi="Arial" w:cs="Arial"/>
          <w:sz w:val="24"/>
          <w:szCs w:val="24"/>
        </w:rPr>
        <w:t xml:space="preserve"> </w:t>
      </w:r>
      <w:proofErr w:type="gramStart"/>
      <w:r w:rsidR="00582888" w:rsidRPr="00582888">
        <w:rPr>
          <w:rFonts w:ascii="Arial" w:eastAsia="Calibri" w:hAnsi="Arial" w:cs="Arial"/>
          <w:sz w:val="24"/>
          <w:szCs w:val="24"/>
        </w:rPr>
        <w:t>30</w:t>
      </w:r>
      <w:r w:rsidR="00582888">
        <w:rPr>
          <w:rFonts w:ascii="Arial" w:eastAsia="Calibri" w:hAnsi="Arial" w:cs="Arial"/>
          <w:sz w:val="24"/>
          <w:szCs w:val="24"/>
        </w:rPr>
        <w:t xml:space="preserve"> </w:t>
      </w:r>
      <w:r w:rsidR="00582888" w:rsidRPr="00582888">
        <w:rPr>
          <w:rFonts w:ascii="Arial" w:eastAsia="Calibri" w:hAnsi="Arial" w:cs="Arial"/>
          <w:sz w:val="24"/>
          <w:szCs w:val="24"/>
        </w:rPr>
        <w:t>m</w:t>
      </w:r>
      <w:r w:rsidR="00582888">
        <w:rPr>
          <w:rFonts w:ascii="Arial" w:eastAsia="Calibri" w:hAnsi="Arial" w:cs="Arial"/>
          <w:sz w:val="24"/>
          <w:szCs w:val="24"/>
        </w:rPr>
        <w:t>.</w:t>
      </w:r>
      <w:r w:rsidR="00582888" w:rsidRPr="00582888">
        <w:rPr>
          <w:rFonts w:ascii="Arial" w:eastAsia="Calibri" w:hAnsi="Arial" w:cs="Arial"/>
          <w:sz w:val="24"/>
          <w:szCs w:val="24"/>
        </w:rPr>
        <w:t>p</w:t>
      </w:r>
      <w:r w:rsidR="00582888">
        <w:rPr>
          <w:rFonts w:ascii="Arial" w:eastAsia="Calibri" w:hAnsi="Arial" w:cs="Arial"/>
          <w:sz w:val="24"/>
          <w:szCs w:val="24"/>
        </w:rPr>
        <w:t>.</w:t>
      </w:r>
      <w:r w:rsidR="00582888" w:rsidRPr="00582888">
        <w:rPr>
          <w:rFonts w:ascii="Arial" w:eastAsia="Calibri" w:hAnsi="Arial" w:cs="Arial"/>
          <w:sz w:val="24"/>
          <w:szCs w:val="24"/>
        </w:rPr>
        <w:t>h</w:t>
      </w:r>
      <w:r w:rsidR="00582888">
        <w:rPr>
          <w:rFonts w:ascii="Arial" w:eastAsia="Calibri" w:hAnsi="Arial" w:cs="Arial"/>
          <w:sz w:val="24"/>
          <w:szCs w:val="24"/>
        </w:rPr>
        <w:t>.</w:t>
      </w:r>
      <w:proofErr w:type="gramEnd"/>
      <w:r w:rsidR="00582888" w:rsidRPr="00582888">
        <w:rPr>
          <w:rFonts w:ascii="Arial" w:eastAsia="Calibri" w:hAnsi="Arial" w:cs="Arial"/>
          <w:sz w:val="24"/>
          <w:szCs w:val="24"/>
        </w:rPr>
        <w:t xml:space="preserve"> speed limit extension </w:t>
      </w:r>
      <w:r w:rsidR="00582888">
        <w:rPr>
          <w:rFonts w:ascii="Arial" w:eastAsia="Calibri" w:hAnsi="Arial" w:cs="Arial"/>
          <w:sz w:val="24"/>
          <w:szCs w:val="24"/>
        </w:rPr>
        <w:t xml:space="preserve">is </w:t>
      </w:r>
      <w:r w:rsidRPr="00582888">
        <w:rPr>
          <w:rFonts w:ascii="Arial" w:eastAsia="Calibri" w:hAnsi="Arial" w:cs="Arial"/>
          <w:sz w:val="24"/>
          <w:szCs w:val="24"/>
        </w:rPr>
        <w:t>proposed based on recommendations outlined in the Stage 2 Road Safety Audit. They are aimed at accommodating the construction of a new discount food store, categorized under Use Class E, which includes provisions for access, car parking, landscaping, and other associated works. The primary goal is to enhance safety for all individuals using the road</w:t>
      </w:r>
      <w:r w:rsidR="000632A7" w:rsidRPr="00582888">
        <w:rPr>
          <w:rFonts w:ascii="Arial" w:eastAsia="Calibri" w:hAnsi="Arial" w:cs="Arial"/>
          <w:sz w:val="24"/>
          <w:szCs w:val="24"/>
        </w:rPr>
        <w:t>.</w:t>
      </w:r>
    </w:p>
    <w:p w14:paraId="0F609E93" w14:textId="7CBECB62" w:rsidR="00E93B14" w:rsidRPr="00582888" w:rsidRDefault="18A40C8A" w:rsidP="722CD0CF">
      <w:pPr>
        <w:tabs>
          <w:tab w:val="center" w:pos="4513"/>
          <w:tab w:val="right" w:pos="9026"/>
        </w:tabs>
        <w:spacing w:after="0"/>
        <w:rPr>
          <w:rFonts w:ascii="Arial" w:hAnsi="Arial" w:cs="Arial"/>
          <w:sz w:val="24"/>
          <w:szCs w:val="24"/>
        </w:rPr>
      </w:pPr>
      <w:r w:rsidRPr="00582888">
        <w:rPr>
          <w:rFonts w:ascii="Arial" w:eastAsia="Calibri" w:hAnsi="Arial" w:cs="Arial"/>
          <w:sz w:val="24"/>
          <w:szCs w:val="24"/>
        </w:rPr>
        <w:t>The proposal to make the Order is therefore made because it appears to the County Council that it is expedient to do so in accordance with Sub-Section 1</w:t>
      </w:r>
      <w:r w:rsidR="00582888">
        <w:rPr>
          <w:rFonts w:ascii="Arial" w:eastAsia="Calibri" w:hAnsi="Arial" w:cs="Arial"/>
          <w:sz w:val="24"/>
          <w:szCs w:val="24"/>
        </w:rPr>
        <w:t xml:space="preserve">(a), (b) and </w:t>
      </w:r>
      <w:r w:rsidRPr="00582888">
        <w:rPr>
          <w:rFonts w:ascii="Arial" w:eastAsia="Calibri" w:hAnsi="Arial" w:cs="Arial"/>
          <w:sz w:val="24"/>
          <w:szCs w:val="24"/>
        </w:rPr>
        <w:t xml:space="preserve">(c) of Section 1 of the Road Traffic Regulation Act, 1984, which reads: </w:t>
      </w:r>
    </w:p>
    <w:p w14:paraId="4EA6A0C5" w14:textId="3367B10F" w:rsidR="00E93B14" w:rsidRPr="00582888" w:rsidRDefault="18A40C8A" w:rsidP="722CD0CF">
      <w:pPr>
        <w:tabs>
          <w:tab w:val="center" w:pos="4513"/>
          <w:tab w:val="right" w:pos="9026"/>
        </w:tabs>
        <w:spacing w:after="0"/>
        <w:rPr>
          <w:rFonts w:ascii="Arial" w:hAnsi="Arial" w:cs="Arial"/>
          <w:sz w:val="24"/>
          <w:szCs w:val="24"/>
        </w:rPr>
      </w:pPr>
      <w:r w:rsidRPr="00582888">
        <w:rPr>
          <w:rFonts w:ascii="Arial" w:eastAsia="Calibri" w:hAnsi="Arial" w:cs="Arial"/>
          <w:sz w:val="24"/>
          <w:szCs w:val="24"/>
        </w:rPr>
        <w:t xml:space="preserve"> </w:t>
      </w:r>
    </w:p>
    <w:p w14:paraId="1FCE7C17" w14:textId="6E335097" w:rsidR="00E93B14" w:rsidRPr="00582888" w:rsidRDefault="18A40C8A" w:rsidP="722CD0CF">
      <w:pPr>
        <w:pStyle w:val="ListParagraph"/>
        <w:numPr>
          <w:ilvl w:val="0"/>
          <w:numId w:val="3"/>
        </w:numPr>
        <w:spacing w:after="0"/>
        <w:rPr>
          <w:rFonts w:ascii="Arial" w:eastAsia="Calibri" w:hAnsi="Arial" w:cs="Arial"/>
          <w:sz w:val="24"/>
          <w:szCs w:val="24"/>
        </w:rPr>
      </w:pPr>
      <w:r w:rsidRPr="00582888">
        <w:rPr>
          <w:rFonts w:ascii="Arial" w:eastAsia="Calibri" w:hAnsi="Arial" w:cs="Arial"/>
          <w:sz w:val="24"/>
          <w:szCs w:val="24"/>
        </w:rPr>
        <w:t>for avoiding danger to persons or other traffic using the road or any other road or for preventing the likelihood of any such danger arising</w:t>
      </w:r>
    </w:p>
    <w:p w14:paraId="54665D9B" w14:textId="43A191D4" w:rsidR="00E93B14" w:rsidRPr="00582888" w:rsidRDefault="18A40C8A" w:rsidP="722CD0CF">
      <w:pPr>
        <w:tabs>
          <w:tab w:val="center" w:pos="4513"/>
          <w:tab w:val="right" w:pos="9026"/>
        </w:tabs>
        <w:spacing w:after="0"/>
        <w:rPr>
          <w:rFonts w:ascii="Arial" w:hAnsi="Arial" w:cs="Arial"/>
          <w:sz w:val="24"/>
          <w:szCs w:val="24"/>
        </w:rPr>
      </w:pPr>
      <w:r w:rsidRPr="00582888">
        <w:rPr>
          <w:rFonts w:ascii="Arial" w:eastAsia="Calibri" w:hAnsi="Arial" w:cs="Arial"/>
          <w:sz w:val="24"/>
          <w:szCs w:val="24"/>
        </w:rPr>
        <w:t xml:space="preserve"> </w:t>
      </w:r>
    </w:p>
    <w:p w14:paraId="1C7BD099" w14:textId="2CD69577" w:rsidR="00E93B14" w:rsidRPr="00582888" w:rsidRDefault="18A40C8A" w:rsidP="722CD0CF">
      <w:pPr>
        <w:pStyle w:val="ListParagraph"/>
        <w:numPr>
          <w:ilvl w:val="0"/>
          <w:numId w:val="3"/>
        </w:numPr>
        <w:shd w:val="clear" w:color="auto" w:fill="FFFFFF" w:themeFill="background1"/>
        <w:spacing w:after="0"/>
        <w:jc w:val="both"/>
        <w:rPr>
          <w:rFonts w:ascii="Arial" w:eastAsia="Calibri" w:hAnsi="Arial" w:cs="Arial"/>
          <w:color w:val="000000" w:themeColor="text1"/>
          <w:sz w:val="24"/>
          <w:szCs w:val="24"/>
        </w:rPr>
      </w:pPr>
      <w:r w:rsidRPr="00582888">
        <w:rPr>
          <w:rFonts w:ascii="Arial" w:eastAsia="Calibri" w:hAnsi="Arial" w:cs="Arial"/>
          <w:color w:val="000000" w:themeColor="text1"/>
          <w:sz w:val="24"/>
          <w:szCs w:val="24"/>
        </w:rPr>
        <w:t>for facilitating the passage on the road or any other road of any class of traffic (including pedestrians)</w:t>
      </w:r>
    </w:p>
    <w:p w14:paraId="4F2F0281" w14:textId="439756C3" w:rsidR="00E93B14" w:rsidRPr="00582888" w:rsidRDefault="18A40C8A" w:rsidP="722CD0CF">
      <w:pPr>
        <w:shd w:val="clear" w:color="auto" w:fill="FFFFFF" w:themeFill="background1"/>
        <w:spacing w:after="120"/>
        <w:ind w:left="720"/>
        <w:jc w:val="both"/>
        <w:rPr>
          <w:rFonts w:ascii="Arial" w:hAnsi="Arial" w:cs="Arial"/>
          <w:sz w:val="24"/>
          <w:szCs w:val="24"/>
        </w:rPr>
      </w:pPr>
      <w:r w:rsidRPr="00582888">
        <w:rPr>
          <w:rFonts w:ascii="Arial" w:eastAsia="Calibri" w:hAnsi="Arial" w:cs="Arial"/>
          <w:sz w:val="24"/>
          <w:szCs w:val="24"/>
        </w:rPr>
        <w:t xml:space="preserve"> </w:t>
      </w:r>
    </w:p>
    <w:p w14:paraId="401052C4" w14:textId="2D946300" w:rsidR="00E93B14" w:rsidRPr="00582888" w:rsidRDefault="18A40C8A" w:rsidP="722CD0CF">
      <w:pPr>
        <w:pStyle w:val="ListParagraph"/>
        <w:numPr>
          <w:ilvl w:val="0"/>
          <w:numId w:val="3"/>
        </w:numPr>
        <w:shd w:val="clear" w:color="auto" w:fill="FFFFFF" w:themeFill="background1"/>
        <w:spacing w:after="0"/>
        <w:jc w:val="both"/>
        <w:rPr>
          <w:rFonts w:ascii="Arial" w:eastAsia="Calibri" w:hAnsi="Arial" w:cs="Arial"/>
          <w:color w:val="000000" w:themeColor="text1"/>
          <w:sz w:val="24"/>
          <w:szCs w:val="24"/>
        </w:rPr>
      </w:pPr>
      <w:r w:rsidRPr="00582888">
        <w:rPr>
          <w:rFonts w:ascii="Arial" w:eastAsia="Calibri" w:hAnsi="Arial" w:cs="Arial"/>
          <w:color w:val="000000" w:themeColor="text1"/>
          <w:sz w:val="24"/>
          <w:szCs w:val="24"/>
        </w:rPr>
        <w:t>for preserving or improving the amenities of the area through which the road runs</w:t>
      </w:r>
    </w:p>
    <w:p w14:paraId="2536FB99" w14:textId="032DD2E5" w:rsidR="00E93B14" w:rsidRPr="00582888" w:rsidRDefault="00E93B14" w:rsidP="722CD0CF">
      <w:pPr>
        <w:rPr>
          <w:rFonts w:ascii="Arial" w:hAnsi="Arial" w:cs="Arial"/>
          <w:sz w:val="24"/>
          <w:szCs w:val="24"/>
        </w:rPr>
      </w:pPr>
    </w:p>
    <w:sectPr w:rsidR="00E93B14" w:rsidRPr="00582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83AD9"/>
    <w:multiLevelType w:val="hybridMultilevel"/>
    <w:tmpl w:val="1C462C60"/>
    <w:lvl w:ilvl="0" w:tplc="DBAC126A">
      <w:start w:val="3"/>
      <w:numFmt w:val="lowerLetter"/>
      <w:lvlText w:val="%1)"/>
      <w:lvlJc w:val="left"/>
      <w:pPr>
        <w:ind w:left="720" w:hanging="360"/>
      </w:pPr>
    </w:lvl>
    <w:lvl w:ilvl="1" w:tplc="DFD6B4F6">
      <w:start w:val="1"/>
      <w:numFmt w:val="lowerLetter"/>
      <w:lvlText w:val="%2."/>
      <w:lvlJc w:val="left"/>
      <w:pPr>
        <w:ind w:left="1440" w:hanging="360"/>
      </w:pPr>
    </w:lvl>
    <w:lvl w:ilvl="2" w:tplc="CBE004B2">
      <w:start w:val="1"/>
      <w:numFmt w:val="lowerRoman"/>
      <w:lvlText w:val="%3."/>
      <w:lvlJc w:val="right"/>
      <w:pPr>
        <w:ind w:left="2160" w:hanging="180"/>
      </w:pPr>
    </w:lvl>
    <w:lvl w:ilvl="3" w:tplc="5FFA7126">
      <w:start w:val="1"/>
      <w:numFmt w:val="decimal"/>
      <w:lvlText w:val="%4."/>
      <w:lvlJc w:val="left"/>
      <w:pPr>
        <w:ind w:left="2880" w:hanging="360"/>
      </w:pPr>
    </w:lvl>
    <w:lvl w:ilvl="4" w:tplc="3D8EFBB8">
      <w:start w:val="1"/>
      <w:numFmt w:val="lowerLetter"/>
      <w:lvlText w:val="%5."/>
      <w:lvlJc w:val="left"/>
      <w:pPr>
        <w:ind w:left="3600" w:hanging="360"/>
      </w:pPr>
    </w:lvl>
    <w:lvl w:ilvl="5" w:tplc="819CC304">
      <w:start w:val="1"/>
      <w:numFmt w:val="lowerRoman"/>
      <w:lvlText w:val="%6."/>
      <w:lvlJc w:val="right"/>
      <w:pPr>
        <w:ind w:left="4320" w:hanging="180"/>
      </w:pPr>
    </w:lvl>
    <w:lvl w:ilvl="6" w:tplc="EECC9B96">
      <w:start w:val="1"/>
      <w:numFmt w:val="decimal"/>
      <w:lvlText w:val="%7."/>
      <w:lvlJc w:val="left"/>
      <w:pPr>
        <w:ind w:left="5040" w:hanging="360"/>
      </w:pPr>
    </w:lvl>
    <w:lvl w:ilvl="7" w:tplc="4176BE36">
      <w:start w:val="1"/>
      <w:numFmt w:val="lowerLetter"/>
      <w:lvlText w:val="%8."/>
      <w:lvlJc w:val="left"/>
      <w:pPr>
        <w:ind w:left="5760" w:hanging="360"/>
      </w:pPr>
    </w:lvl>
    <w:lvl w:ilvl="8" w:tplc="D19CF74C">
      <w:start w:val="1"/>
      <w:numFmt w:val="lowerRoman"/>
      <w:lvlText w:val="%9."/>
      <w:lvlJc w:val="right"/>
      <w:pPr>
        <w:ind w:left="6480" w:hanging="180"/>
      </w:pPr>
    </w:lvl>
  </w:abstractNum>
  <w:abstractNum w:abstractNumId="1" w15:restartNumberingAfterBreak="0">
    <w:nsid w:val="2365536A"/>
    <w:multiLevelType w:val="hybridMultilevel"/>
    <w:tmpl w:val="D4B22F96"/>
    <w:lvl w:ilvl="0" w:tplc="DA323ACE">
      <w:start w:val="2"/>
      <w:numFmt w:val="lowerLetter"/>
      <w:lvlText w:val="%1)"/>
      <w:lvlJc w:val="left"/>
      <w:pPr>
        <w:ind w:left="720" w:hanging="360"/>
      </w:pPr>
    </w:lvl>
    <w:lvl w:ilvl="1" w:tplc="76144070">
      <w:start w:val="1"/>
      <w:numFmt w:val="lowerLetter"/>
      <w:lvlText w:val="%2."/>
      <w:lvlJc w:val="left"/>
      <w:pPr>
        <w:ind w:left="1440" w:hanging="360"/>
      </w:pPr>
    </w:lvl>
    <w:lvl w:ilvl="2" w:tplc="6666F32A">
      <w:start w:val="1"/>
      <w:numFmt w:val="lowerRoman"/>
      <w:lvlText w:val="%3."/>
      <w:lvlJc w:val="right"/>
      <w:pPr>
        <w:ind w:left="2160" w:hanging="180"/>
      </w:pPr>
    </w:lvl>
    <w:lvl w:ilvl="3" w:tplc="3D1CA790">
      <w:start w:val="1"/>
      <w:numFmt w:val="decimal"/>
      <w:lvlText w:val="%4."/>
      <w:lvlJc w:val="left"/>
      <w:pPr>
        <w:ind w:left="2880" w:hanging="360"/>
      </w:pPr>
    </w:lvl>
    <w:lvl w:ilvl="4" w:tplc="EF346290">
      <w:start w:val="1"/>
      <w:numFmt w:val="lowerLetter"/>
      <w:lvlText w:val="%5."/>
      <w:lvlJc w:val="left"/>
      <w:pPr>
        <w:ind w:left="3600" w:hanging="360"/>
      </w:pPr>
    </w:lvl>
    <w:lvl w:ilvl="5" w:tplc="9D286F5A">
      <w:start w:val="1"/>
      <w:numFmt w:val="lowerRoman"/>
      <w:lvlText w:val="%6."/>
      <w:lvlJc w:val="right"/>
      <w:pPr>
        <w:ind w:left="4320" w:hanging="180"/>
      </w:pPr>
    </w:lvl>
    <w:lvl w:ilvl="6" w:tplc="5972D038">
      <w:start w:val="1"/>
      <w:numFmt w:val="decimal"/>
      <w:lvlText w:val="%7."/>
      <w:lvlJc w:val="left"/>
      <w:pPr>
        <w:ind w:left="5040" w:hanging="360"/>
      </w:pPr>
    </w:lvl>
    <w:lvl w:ilvl="7" w:tplc="A1F486A4">
      <w:start w:val="1"/>
      <w:numFmt w:val="lowerLetter"/>
      <w:lvlText w:val="%8."/>
      <w:lvlJc w:val="left"/>
      <w:pPr>
        <w:ind w:left="5760" w:hanging="360"/>
      </w:pPr>
    </w:lvl>
    <w:lvl w:ilvl="8" w:tplc="A2729E8E">
      <w:start w:val="1"/>
      <w:numFmt w:val="lowerRoman"/>
      <w:lvlText w:val="%9."/>
      <w:lvlJc w:val="right"/>
      <w:pPr>
        <w:ind w:left="6480" w:hanging="180"/>
      </w:pPr>
    </w:lvl>
  </w:abstractNum>
  <w:abstractNum w:abstractNumId="2" w15:restartNumberingAfterBreak="0">
    <w:nsid w:val="25752DCF"/>
    <w:multiLevelType w:val="hybridMultilevel"/>
    <w:tmpl w:val="E04E9598"/>
    <w:lvl w:ilvl="0" w:tplc="C55AA9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E79219"/>
    <w:multiLevelType w:val="hybridMultilevel"/>
    <w:tmpl w:val="15860442"/>
    <w:lvl w:ilvl="0" w:tplc="B1580B62">
      <w:start w:val="1"/>
      <w:numFmt w:val="lowerLetter"/>
      <w:lvlText w:val="%1)"/>
      <w:lvlJc w:val="left"/>
      <w:pPr>
        <w:ind w:left="720" w:hanging="360"/>
      </w:pPr>
    </w:lvl>
    <w:lvl w:ilvl="1" w:tplc="09C8B464">
      <w:start w:val="1"/>
      <w:numFmt w:val="lowerLetter"/>
      <w:lvlText w:val="%2."/>
      <w:lvlJc w:val="left"/>
      <w:pPr>
        <w:ind w:left="1440" w:hanging="360"/>
      </w:pPr>
    </w:lvl>
    <w:lvl w:ilvl="2" w:tplc="E014F8D8">
      <w:start w:val="1"/>
      <w:numFmt w:val="lowerRoman"/>
      <w:lvlText w:val="%3."/>
      <w:lvlJc w:val="right"/>
      <w:pPr>
        <w:ind w:left="2160" w:hanging="180"/>
      </w:pPr>
    </w:lvl>
    <w:lvl w:ilvl="3" w:tplc="22E07620">
      <w:start w:val="1"/>
      <w:numFmt w:val="decimal"/>
      <w:lvlText w:val="%4."/>
      <w:lvlJc w:val="left"/>
      <w:pPr>
        <w:ind w:left="2880" w:hanging="360"/>
      </w:pPr>
    </w:lvl>
    <w:lvl w:ilvl="4" w:tplc="16563BCA">
      <w:start w:val="1"/>
      <w:numFmt w:val="lowerLetter"/>
      <w:lvlText w:val="%5."/>
      <w:lvlJc w:val="left"/>
      <w:pPr>
        <w:ind w:left="3600" w:hanging="360"/>
      </w:pPr>
    </w:lvl>
    <w:lvl w:ilvl="5" w:tplc="342E59DC">
      <w:start w:val="1"/>
      <w:numFmt w:val="lowerRoman"/>
      <w:lvlText w:val="%6."/>
      <w:lvlJc w:val="right"/>
      <w:pPr>
        <w:ind w:left="4320" w:hanging="180"/>
      </w:pPr>
    </w:lvl>
    <w:lvl w:ilvl="6" w:tplc="C6369040">
      <w:start w:val="1"/>
      <w:numFmt w:val="decimal"/>
      <w:lvlText w:val="%7."/>
      <w:lvlJc w:val="left"/>
      <w:pPr>
        <w:ind w:left="5040" w:hanging="360"/>
      </w:pPr>
    </w:lvl>
    <w:lvl w:ilvl="7" w:tplc="9274FF00">
      <w:start w:val="1"/>
      <w:numFmt w:val="lowerLetter"/>
      <w:lvlText w:val="%8."/>
      <w:lvlJc w:val="left"/>
      <w:pPr>
        <w:ind w:left="5760" w:hanging="360"/>
      </w:pPr>
    </w:lvl>
    <w:lvl w:ilvl="8" w:tplc="5C14FB6E">
      <w:start w:val="1"/>
      <w:numFmt w:val="lowerRoman"/>
      <w:lvlText w:val="%9."/>
      <w:lvlJc w:val="right"/>
      <w:pPr>
        <w:ind w:left="6480" w:hanging="180"/>
      </w:pPr>
    </w:lvl>
  </w:abstractNum>
  <w:num w:numId="1" w16cid:durableId="2060469305">
    <w:abstractNumId w:val="0"/>
  </w:num>
  <w:num w:numId="2" w16cid:durableId="204221427">
    <w:abstractNumId w:val="1"/>
  </w:num>
  <w:num w:numId="3" w16cid:durableId="1073818807">
    <w:abstractNumId w:val="3"/>
  </w:num>
  <w:num w:numId="4" w16cid:durableId="65622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4"/>
    <w:rsid w:val="00051C8D"/>
    <w:rsid w:val="000632A7"/>
    <w:rsid w:val="000A726C"/>
    <w:rsid w:val="0022021D"/>
    <w:rsid w:val="002C0436"/>
    <w:rsid w:val="003A1EAC"/>
    <w:rsid w:val="003C65B0"/>
    <w:rsid w:val="003D39D1"/>
    <w:rsid w:val="00465774"/>
    <w:rsid w:val="004B6E6B"/>
    <w:rsid w:val="004C1740"/>
    <w:rsid w:val="004E6DE8"/>
    <w:rsid w:val="00544567"/>
    <w:rsid w:val="00582888"/>
    <w:rsid w:val="008916C2"/>
    <w:rsid w:val="009C37FE"/>
    <w:rsid w:val="00A0150F"/>
    <w:rsid w:val="00A378C7"/>
    <w:rsid w:val="00A629C6"/>
    <w:rsid w:val="00AC6153"/>
    <w:rsid w:val="00BC29B2"/>
    <w:rsid w:val="00D7546E"/>
    <w:rsid w:val="00DA7639"/>
    <w:rsid w:val="00E10422"/>
    <w:rsid w:val="00E87106"/>
    <w:rsid w:val="00E93B14"/>
    <w:rsid w:val="00F916F2"/>
    <w:rsid w:val="18A40C8A"/>
    <w:rsid w:val="65E0CF14"/>
    <w:rsid w:val="722CD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CB13"/>
  <w15:chartTrackingRefBased/>
  <w15:docId w15:val="{924E0A29-2E85-4FCB-B696-0C8F136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B14"/>
    <w:pPr>
      <w:ind w:left="720"/>
      <w:contextualSpacing/>
    </w:pPr>
  </w:style>
  <w:style w:type="paragraph" w:styleId="NoSpacing">
    <w:name w:val="No Spacing"/>
    <w:uiPriority w:val="1"/>
    <w:qFormat/>
    <w:rsid w:val="00582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8ad76ca-037f-4798-b482-68a1222cbd67" xsi:nil="true"/>
    <TaxCatchAll xmlns="27196f31-26fd-474a-b8c6-9f2f5407cb1a" xsi:nil="true"/>
    <lcf76f155ced4ddcb4097134ff3c332f xmlns="18ad76ca-037f-4798-b482-68a1222cb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86E42825F3A4EBB29EB3A3064CE46" ma:contentTypeVersion="16" ma:contentTypeDescription="Create a new document." ma:contentTypeScope="" ma:versionID="644cd0a7376f6ffd2afc9e018fa4de5e">
  <xsd:schema xmlns:xsd="http://www.w3.org/2001/XMLSchema" xmlns:xs="http://www.w3.org/2001/XMLSchema" xmlns:p="http://schemas.microsoft.com/office/2006/metadata/properties" xmlns:ns2="18ad76ca-037f-4798-b482-68a1222cbd67" xmlns:ns3="27196f31-26fd-474a-b8c6-9f2f5407cb1a" targetNamespace="http://schemas.microsoft.com/office/2006/metadata/properties" ma:root="true" ma:fieldsID="8fb4dc0fe8c5315e53eff21006a18ee6" ns2:_="" ns3:_="">
    <xsd:import namespace="18ad76ca-037f-4798-b482-68a1222cbd67"/>
    <xsd:import namespace="27196f31-26fd-474a-b8c6-9f2f5407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Note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76ca-037f-4798-b482-68a1222c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96f31-26fd-474a-b8c6-9f2f5407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9aeeec-bb3a-426e-a918-ef129b6e3f33}" ma:internalName="TaxCatchAll" ma:showField="CatchAllData" ma:web="27196f31-26fd-474a-b8c6-9f2f5407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DEE82-E514-4061-9082-0DD24F9B3526}">
  <ds:schemaRefs>
    <ds:schemaRef ds:uri="http://schemas.microsoft.com/sharepoint/v3/contenttype/forms"/>
  </ds:schemaRefs>
</ds:datastoreItem>
</file>

<file path=customXml/itemProps2.xml><?xml version="1.0" encoding="utf-8"?>
<ds:datastoreItem xmlns:ds="http://schemas.openxmlformats.org/officeDocument/2006/customXml" ds:itemID="{455597AC-13CD-459C-A302-260877C0A140}">
  <ds:schemaRefs>
    <ds:schemaRef ds:uri="http://schemas.microsoft.com/office/2006/metadata/properties"/>
    <ds:schemaRef ds:uri="http://schemas.microsoft.com/office/infopath/2007/PartnerControls"/>
    <ds:schemaRef ds:uri="18ad76ca-037f-4798-b482-68a1222cbd67"/>
    <ds:schemaRef ds:uri="27196f31-26fd-474a-b8c6-9f2f5407cb1a"/>
  </ds:schemaRefs>
</ds:datastoreItem>
</file>

<file path=customXml/itemProps3.xml><?xml version="1.0" encoding="utf-8"?>
<ds:datastoreItem xmlns:ds="http://schemas.openxmlformats.org/officeDocument/2006/customXml" ds:itemID="{6C2F6739-84EA-4828-A498-22E2F738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76ca-037f-4798-b482-68a1222cbd67"/>
    <ds:schemaRef ds:uri="27196f31-26fd-474a-b8c6-9f2f5407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4</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Brian</dc:creator>
  <cp:keywords/>
  <dc:description/>
  <cp:lastModifiedBy>Melissa Phillips-Crook</cp:lastModifiedBy>
  <cp:revision>2</cp:revision>
  <dcterms:created xsi:type="dcterms:W3CDTF">2024-10-08T11:14:00Z</dcterms:created>
  <dcterms:modified xsi:type="dcterms:W3CDTF">2024-10-08T11:14:00Z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0x010100D6186E42825F3A4EBB29EB3A3064CE46</vt:lpwstr>
  </property>
  <property fmtid="{D5CDD505-2E9C-101B-9397-08002B2CF9AE}" pid="3" name="MediaServiceImageTags">
    <vt:lpwstr/>
  </property>
</Properties>
</file>