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B9ED" w14:textId="345DEF9C" w:rsidR="00476DB3" w:rsidRPr="00476DB3" w:rsidRDefault="00476DB3" w:rsidP="00476DB3">
      <w:pPr>
        <w:jc w:val="center"/>
        <w:rPr>
          <w:rFonts w:ascii="Arial" w:hAnsi="Arial" w:cs="Arial"/>
          <w:b/>
          <w:sz w:val="24"/>
          <w:szCs w:val="24"/>
        </w:rPr>
      </w:pPr>
      <w:r w:rsidRPr="00476DB3">
        <w:rPr>
          <w:rFonts w:ascii="Arial" w:hAnsi="Arial" w:cs="Arial"/>
          <w:b/>
          <w:sz w:val="24"/>
          <w:szCs w:val="24"/>
        </w:rPr>
        <w:t>The Norfolk County Council</w:t>
      </w:r>
    </w:p>
    <w:p w14:paraId="69AA964E" w14:textId="21397B85" w:rsidR="00476DB3" w:rsidRPr="00476DB3" w:rsidRDefault="00476DB3" w:rsidP="00476DB3">
      <w:pPr>
        <w:jc w:val="center"/>
        <w:rPr>
          <w:rFonts w:ascii="Arial" w:hAnsi="Arial" w:cs="Arial"/>
          <w:b/>
          <w:sz w:val="24"/>
          <w:szCs w:val="24"/>
        </w:rPr>
      </w:pPr>
      <w:r w:rsidRPr="00476DB3">
        <w:rPr>
          <w:rFonts w:ascii="Arial" w:hAnsi="Arial" w:cs="Arial"/>
          <w:b/>
          <w:sz w:val="24"/>
          <w:szCs w:val="24"/>
        </w:rPr>
        <w:t>(Caistor St</w:t>
      </w:r>
      <w:r w:rsidR="00F7625D">
        <w:rPr>
          <w:rFonts w:ascii="Arial" w:hAnsi="Arial" w:cs="Arial"/>
          <w:b/>
          <w:sz w:val="24"/>
          <w:szCs w:val="24"/>
        </w:rPr>
        <w:t>.</w:t>
      </w:r>
      <w:r w:rsidRPr="00476DB3">
        <w:rPr>
          <w:rFonts w:ascii="Arial" w:hAnsi="Arial" w:cs="Arial"/>
          <w:b/>
          <w:sz w:val="24"/>
          <w:szCs w:val="24"/>
        </w:rPr>
        <w:t xml:space="preserve"> Edmund and Bixley, Various Roads)</w:t>
      </w:r>
    </w:p>
    <w:p w14:paraId="5F3508DC" w14:textId="50552D0A" w:rsidR="007542D6" w:rsidRDefault="00476DB3" w:rsidP="00476DB3">
      <w:pPr>
        <w:jc w:val="center"/>
        <w:rPr>
          <w:rFonts w:ascii="Arial" w:hAnsi="Arial" w:cs="Arial"/>
          <w:b/>
          <w:sz w:val="24"/>
          <w:szCs w:val="24"/>
        </w:rPr>
      </w:pPr>
      <w:r w:rsidRPr="00476DB3">
        <w:rPr>
          <w:rFonts w:ascii="Arial" w:hAnsi="Arial" w:cs="Arial"/>
          <w:b/>
          <w:sz w:val="24"/>
          <w:szCs w:val="24"/>
        </w:rPr>
        <w:t>(20 mph Speed Limit Zone) Order 2025</w:t>
      </w:r>
    </w:p>
    <w:p w14:paraId="4DFB14E8" w14:textId="77777777" w:rsidR="00476DB3" w:rsidRDefault="00476DB3" w:rsidP="00476DB3">
      <w:pPr>
        <w:jc w:val="both"/>
        <w:rPr>
          <w:rFonts w:ascii="Arial" w:hAnsi="Arial" w:cs="Arial"/>
          <w:sz w:val="24"/>
          <w:szCs w:val="24"/>
        </w:rPr>
      </w:pPr>
    </w:p>
    <w:p w14:paraId="0F243289" w14:textId="1AEEA299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 84</w:t>
      </w:r>
      <w:r w:rsidR="00852137">
        <w:rPr>
          <w:rFonts w:ascii="Arial" w:hAnsi="Arial"/>
          <w:bCs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354462A0" w:rsidR="00963634" w:rsidRPr="008847DB" w:rsidRDefault="00825127" w:rsidP="00EA13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847DB">
        <w:rPr>
          <w:rFonts w:ascii="Arial" w:hAnsi="Arial" w:cs="Arial"/>
          <w:sz w:val="24"/>
          <w:szCs w:val="24"/>
        </w:rPr>
        <w:t xml:space="preserve">This Order may be cited as </w:t>
      </w:r>
      <w:r w:rsidR="008451AC" w:rsidRPr="008847DB">
        <w:rPr>
          <w:rFonts w:ascii="Arial" w:hAnsi="Arial" w:cs="Arial"/>
          <w:sz w:val="24"/>
          <w:szCs w:val="24"/>
        </w:rPr>
        <w:t>T</w:t>
      </w:r>
      <w:r w:rsidRPr="008847DB">
        <w:rPr>
          <w:rFonts w:ascii="Arial" w:hAnsi="Arial" w:cs="Arial"/>
          <w:sz w:val="24"/>
          <w:szCs w:val="24"/>
        </w:rPr>
        <w:t xml:space="preserve">he Norfolk County Council </w:t>
      </w:r>
      <w:r w:rsidR="008847DB" w:rsidRPr="008847DB">
        <w:rPr>
          <w:rFonts w:ascii="Arial" w:hAnsi="Arial" w:cs="Arial"/>
          <w:sz w:val="24"/>
          <w:szCs w:val="24"/>
        </w:rPr>
        <w:t>(Caistor St</w:t>
      </w:r>
      <w:r w:rsidR="00F7625D">
        <w:rPr>
          <w:rFonts w:ascii="Arial" w:hAnsi="Arial" w:cs="Arial"/>
          <w:sz w:val="24"/>
          <w:szCs w:val="24"/>
        </w:rPr>
        <w:t>.</w:t>
      </w:r>
      <w:r w:rsidR="008847DB" w:rsidRPr="008847DB">
        <w:rPr>
          <w:rFonts w:ascii="Arial" w:hAnsi="Arial" w:cs="Arial"/>
          <w:sz w:val="24"/>
          <w:szCs w:val="24"/>
        </w:rPr>
        <w:t xml:space="preserve"> Edmund and Bixley, Various Roads) (20 mph Speed Limit Zone) Order 2025 </w:t>
      </w:r>
      <w:r w:rsidR="007542D6" w:rsidRPr="008847DB">
        <w:rPr>
          <w:rFonts w:ascii="Arial" w:hAnsi="Arial" w:cs="Arial"/>
          <w:sz w:val="24"/>
          <w:szCs w:val="24"/>
        </w:rPr>
        <w:t>and shall come into effect on the</w:t>
      </w:r>
      <w:r w:rsidR="005F1352" w:rsidRPr="008847DB">
        <w:rPr>
          <w:rFonts w:ascii="Arial" w:hAnsi="Arial" w:cs="Arial"/>
          <w:sz w:val="24"/>
          <w:szCs w:val="24"/>
        </w:rPr>
        <w:t xml:space="preserve"> </w:t>
      </w:r>
      <w:r w:rsidR="00361BC1" w:rsidRPr="008847DB">
        <w:rPr>
          <w:rFonts w:ascii="Arial" w:hAnsi="Arial" w:cs="Arial"/>
          <w:sz w:val="24"/>
          <w:szCs w:val="24"/>
        </w:rPr>
        <w:t>XX</w:t>
      </w:r>
      <w:r w:rsidR="005F1352" w:rsidRPr="008847DB">
        <w:rPr>
          <w:rFonts w:ascii="Arial" w:hAnsi="Arial" w:cs="Arial"/>
          <w:sz w:val="24"/>
          <w:szCs w:val="24"/>
        </w:rPr>
        <w:t xml:space="preserve"> </w:t>
      </w:r>
      <w:r w:rsidR="007542D6" w:rsidRPr="008847DB">
        <w:rPr>
          <w:rFonts w:ascii="Arial" w:hAnsi="Arial" w:cs="Arial"/>
          <w:sz w:val="24"/>
          <w:szCs w:val="24"/>
        </w:rPr>
        <w:t>day of</w:t>
      </w:r>
      <w:r w:rsidR="005F1352" w:rsidRPr="008847DB">
        <w:rPr>
          <w:rFonts w:ascii="Arial" w:hAnsi="Arial" w:cs="Arial"/>
          <w:sz w:val="24"/>
          <w:szCs w:val="24"/>
        </w:rPr>
        <w:t xml:space="preserve"> </w:t>
      </w:r>
      <w:r w:rsidR="00361BC1" w:rsidRPr="008847DB">
        <w:rPr>
          <w:rFonts w:ascii="Arial" w:hAnsi="Arial" w:cs="Arial"/>
          <w:sz w:val="24"/>
          <w:szCs w:val="24"/>
        </w:rPr>
        <w:t>XX</w:t>
      </w:r>
      <w:r w:rsidR="005F1352" w:rsidRPr="008847DB">
        <w:rPr>
          <w:rFonts w:ascii="Arial" w:hAnsi="Arial" w:cs="Arial"/>
          <w:sz w:val="24"/>
          <w:szCs w:val="24"/>
        </w:rPr>
        <w:t xml:space="preserve"> 202</w:t>
      </w:r>
      <w:r w:rsidR="008B6C31" w:rsidRPr="008847DB">
        <w:rPr>
          <w:rFonts w:ascii="Arial" w:hAnsi="Arial" w:cs="Arial"/>
          <w:sz w:val="24"/>
          <w:szCs w:val="24"/>
        </w:rPr>
        <w:t>5</w:t>
      </w:r>
      <w:r w:rsidR="007542D6" w:rsidRPr="008847DB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75941ECF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B6427A">
        <w:rPr>
          <w:rFonts w:ascii="Arial" w:hAnsi="Arial" w:cs="Arial"/>
          <w:sz w:val="24"/>
          <w:szCs w:val="24"/>
        </w:rPr>
        <w:t>20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513F743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4A2FA77E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E84FAD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E84FAD">
        <w:rPr>
          <w:rFonts w:ascii="Arial" w:hAnsi="Arial" w:cs="Arial"/>
          <w:sz w:val="24"/>
          <w:szCs w:val="24"/>
        </w:rPr>
        <w:t>Caistor St</w:t>
      </w:r>
      <w:r w:rsidR="00F7625D">
        <w:rPr>
          <w:rFonts w:ascii="Arial" w:hAnsi="Arial" w:cs="Arial"/>
          <w:sz w:val="24"/>
          <w:szCs w:val="24"/>
        </w:rPr>
        <w:t>.</w:t>
      </w:r>
      <w:r w:rsidR="00E84FAD">
        <w:rPr>
          <w:rFonts w:ascii="Arial" w:hAnsi="Arial" w:cs="Arial"/>
          <w:sz w:val="24"/>
          <w:szCs w:val="24"/>
        </w:rPr>
        <w:t xml:space="preserve"> Edmund and Bixley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41B28209" w:rsidR="00207B97" w:rsidRDefault="00E84FAD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Default="00207B97" w:rsidP="00207B97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114"/>
        <w:gridCol w:w="296"/>
        <w:gridCol w:w="5662"/>
      </w:tblGrid>
      <w:tr w:rsidR="00583E27" w14:paraId="14DA35FA" w14:textId="77777777" w:rsidTr="00583E27">
        <w:trPr>
          <w:trHeight w:val="1004"/>
        </w:trPr>
        <w:tc>
          <w:tcPr>
            <w:tcW w:w="3114" w:type="dxa"/>
          </w:tcPr>
          <w:p w14:paraId="256909BE" w14:textId="77777777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U71844 Crown Close</w:t>
            </w:r>
          </w:p>
        </w:tc>
        <w:tc>
          <w:tcPr>
            <w:tcW w:w="296" w:type="dxa"/>
          </w:tcPr>
          <w:p w14:paraId="49A77CBD" w14:textId="77777777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2" w:type="dxa"/>
          </w:tcPr>
          <w:p w14:paraId="396939C6" w14:textId="26CB53F4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From its junction with</w:t>
            </w:r>
            <w:r w:rsidR="001E468E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583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68E" w:rsidRPr="00583E27">
              <w:rPr>
                <w:rFonts w:ascii="Arial" w:hAnsi="Arial" w:cs="Arial"/>
                <w:sz w:val="24"/>
                <w:szCs w:val="24"/>
              </w:rPr>
              <w:t xml:space="preserve">U71846 </w:t>
            </w:r>
            <w:r w:rsidRPr="00583E27">
              <w:rPr>
                <w:rFonts w:ascii="Arial" w:hAnsi="Arial" w:cs="Arial"/>
                <w:sz w:val="24"/>
                <w:szCs w:val="24"/>
              </w:rPr>
              <w:t>Wood Lane for its entire length</w:t>
            </w:r>
            <w:r w:rsidR="009C244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="009C2448">
              <w:rPr>
                <w:rFonts w:ascii="Arial" w:hAnsi="Arial" w:cs="Arial"/>
                <w:sz w:val="24"/>
                <w:szCs w:val="24"/>
              </w:rPr>
              <w:t xml:space="preserve">a distance of </w:t>
            </w:r>
            <w:r w:rsidR="00F641A5">
              <w:rPr>
                <w:rFonts w:ascii="Arial" w:hAnsi="Arial" w:cs="Arial"/>
                <w:sz w:val="24"/>
                <w:szCs w:val="24"/>
              </w:rPr>
              <w:t>79</w:t>
            </w:r>
            <w:proofErr w:type="gramEnd"/>
            <w:r w:rsidR="009C2448">
              <w:rPr>
                <w:rFonts w:ascii="Arial" w:hAnsi="Arial" w:cs="Arial"/>
                <w:sz w:val="24"/>
                <w:szCs w:val="24"/>
              </w:rPr>
              <w:t xml:space="preserve"> metres including turning heads</w:t>
            </w:r>
          </w:p>
        </w:tc>
      </w:tr>
      <w:tr w:rsidR="00583E27" w14:paraId="7F0DB4E9" w14:textId="77777777" w:rsidTr="00583E27">
        <w:trPr>
          <w:trHeight w:val="835"/>
        </w:trPr>
        <w:tc>
          <w:tcPr>
            <w:tcW w:w="3114" w:type="dxa"/>
          </w:tcPr>
          <w:p w14:paraId="12557185" w14:textId="77777777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U71843 Paddocks Way</w:t>
            </w:r>
          </w:p>
        </w:tc>
        <w:tc>
          <w:tcPr>
            <w:tcW w:w="296" w:type="dxa"/>
          </w:tcPr>
          <w:p w14:paraId="72F0A98B" w14:textId="77777777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2" w:type="dxa"/>
          </w:tcPr>
          <w:p w14:paraId="15A53C79" w14:textId="27BFE5BE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 xml:space="preserve">From its junction with </w:t>
            </w:r>
            <w:r w:rsidR="006F5FD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F5FDE" w:rsidRPr="00583E27">
              <w:rPr>
                <w:rFonts w:ascii="Arial" w:hAnsi="Arial" w:cs="Arial"/>
                <w:sz w:val="24"/>
                <w:szCs w:val="24"/>
              </w:rPr>
              <w:t xml:space="preserve">U71845 </w:t>
            </w:r>
            <w:r w:rsidRPr="00583E27">
              <w:rPr>
                <w:rFonts w:ascii="Arial" w:hAnsi="Arial" w:cs="Arial"/>
                <w:sz w:val="24"/>
                <w:szCs w:val="24"/>
              </w:rPr>
              <w:t>St Wandrille Close for its entire length</w:t>
            </w:r>
            <w:r w:rsidR="006F5F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F5FDE">
              <w:rPr>
                <w:rFonts w:ascii="Arial" w:hAnsi="Arial" w:cs="Arial"/>
                <w:sz w:val="24"/>
                <w:szCs w:val="24"/>
              </w:rPr>
              <w:t xml:space="preserve">a distance of </w:t>
            </w:r>
            <w:r w:rsidR="00F641A5">
              <w:rPr>
                <w:rFonts w:ascii="Arial" w:hAnsi="Arial" w:cs="Arial"/>
                <w:sz w:val="24"/>
                <w:szCs w:val="24"/>
              </w:rPr>
              <w:t>79.5</w:t>
            </w:r>
            <w:proofErr w:type="gramEnd"/>
            <w:r w:rsidR="006F5FDE">
              <w:rPr>
                <w:rFonts w:ascii="Arial" w:hAnsi="Arial" w:cs="Arial"/>
                <w:sz w:val="24"/>
                <w:szCs w:val="24"/>
              </w:rPr>
              <w:t xml:space="preserve"> metres, including turning heads</w:t>
            </w:r>
          </w:p>
        </w:tc>
      </w:tr>
      <w:tr w:rsidR="00583E27" w14:paraId="3BB0530A" w14:textId="77777777" w:rsidTr="00583E27">
        <w:trPr>
          <w:trHeight w:val="887"/>
        </w:trPr>
        <w:tc>
          <w:tcPr>
            <w:tcW w:w="3114" w:type="dxa"/>
          </w:tcPr>
          <w:p w14:paraId="4BE24F5F" w14:textId="77777777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U71845 St Wandrille Close</w:t>
            </w:r>
          </w:p>
        </w:tc>
        <w:tc>
          <w:tcPr>
            <w:tcW w:w="296" w:type="dxa"/>
          </w:tcPr>
          <w:p w14:paraId="440BCBC0" w14:textId="77777777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2" w:type="dxa"/>
          </w:tcPr>
          <w:p w14:paraId="13944F3B" w14:textId="458F132D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 xml:space="preserve">From a point 9.5 metres southwest of its junction with </w:t>
            </w:r>
            <w:r w:rsidR="00630F2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30F27" w:rsidRPr="00583E27">
              <w:rPr>
                <w:rFonts w:ascii="Arial" w:hAnsi="Arial" w:cs="Arial"/>
                <w:sz w:val="24"/>
                <w:szCs w:val="24"/>
              </w:rPr>
              <w:t xml:space="preserve">B1332 </w:t>
            </w:r>
            <w:r w:rsidRPr="00583E27">
              <w:rPr>
                <w:rFonts w:ascii="Arial" w:hAnsi="Arial" w:cs="Arial"/>
                <w:sz w:val="24"/>
                <w:szCs w:val="24"/>
              </w:rPr>
              <w:t>Bungay Road/Norwich Road for its entire length</w:t>
            </w:r>
            <w:r w:rsidR="00630F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30F27">
              <w:rPr>
                <w:rFonts w:ascii="Arial" w:hAnsi="Arial" w:cs="Arial"/>
                <w:sz w:val="24"/>
                <w:szCs w:val="24"/>
              </w:rPr>
              <w:t xml:space="preserve">a distance of </w:t>
            </w:r>
            <w:r w:rsidR="00F641A5">
              <w:rPr>
                <w:rFonts w:ascii="Arial" w:hAnsi="Arial" w:cs="Arial"/>
                <w:sz w:val="24"/>
                <w:szCs w:val="24"/>
              </w:rPr>
              <w:t>143</w:t>
            </w:r>
            <w:proofErr w:type="gramEnd"/>
            <w:r w:rsidR="00630F27">
              <w:rPr>
                <w:rFonts w:ascii="Arial" w:hAnsi="Arial" w:cs="Arial"/>
                <w:sz w:val="24"/>
                <w:szCs w:val="24"/>
              </w:rPr>
              <w:t xml:space="preserve"> metres, including turning heads</w:t>
            </w:r>
          </w:p>
        </w:tc>
      </w:tr>
      <w:tr w:rsidR="00583E27" w14:paraId="1AEFB6DA" w14:textId="77777777" w:rsidTr="00583E27">
        <w:trPr>
          <w:trHeight w:val="887"/>
        </w:trPr>
        <w:tc>
          <w:tcPr>
            <w:tcW w:w="3114" w:type="dxa"/>
          </w:tcPr>
          <w:p w14:paraId="766E80D8" w14:textId="77777777" w:rsidR="00583E27" w:rsidRPr="00583E27" w:rsidRDefault="00583E27" w:rsidP="00583E2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U71847 Tas Road</w:t>
            </w:r>
          </w:p>
        </w:tc>
        <w:tc>
          <w:tcPr>
            <w:tcW w:w="296" w:type="dxa"/>
          </w:tcPr>
          <w:p w14:paraId="0851D2FC" w14:textId="77777777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2" w:type="dxa"/>
          </w:tcPr>
          <w:p w14:paraId="4617D268" w14:textId="14936FFD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From its junction with</w:t>
            </w:r>
            <w:r w:rsidR="00630F2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630F27" w:rsidRPr="00583E27">
              <w:rPr>
                <w:rFonts w:ascii="Arial" w:hAnsi="Arial" w:cs="Arial"/>
                <w:sz w:val="24"/>
                <w:szCs w:val="24"/>
              </w:rPr>
              <w:t>U71846</w:t>
            </w:r>
            <w:r w:rsidRPr="00583E27">
              <w:rPr>
                <w:rFonts w:ascii="Arial" w:hAnsi="Arial" w:cs="Arial"/>
                <w:sz w:val="24"/>
                <w:szCs w:val="24"/>
              </w:rPr>
              <w:t xml:space="preserve"> Wood Lane for its entire length</w:t>
            </w:r>
            <w:r w:rsidR="00630F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30F27">
              <w:rPr>
                <w:rFonts w:ascii="Arial" w:hAnsi="Arial" w:cs="Arial"/>
                <w:sz w:val="24"/>
                <w:szCs w:val="24"/>
              </w:rPr>
              <w:t xml:space="preserve">a distance of </w:t>
            </w:r>
            <w:r w:rsidR="00F641A5">
              <w:rPr>
                <w:rFonts w:ascii="Arial" w:hAnsi="Arial" w:cs="Arial"/>
                <w:sz w:val="24"/>
                <w:szCs w:val="24"/>
              </w:rPr>
              <w:t>95.5</w:t>
            </w:r>
            <w:proofErr w:type="gramEnd"/>
            <w:r w:rsidR="00630F27">
              <w:rPr>
                <w:rFonts w:ascii="Arial" w:hAnsi="Arial" w:cs="Arial"/>
                <w:sz w:val="24"/>
                <w:szCs w:val="24"/>
              </w:rPr>
              <w:t xml:space="preserve"> metres, </w:t>
            </w:r>
            <w:r w:rsidRPr="00583E27">
              <w:rPr>
                <w:rFonts w:ascii="Arial" w:hAnsi="Arial" w:cs="Arial"/>
                <w:sz w:val="24"/>
                <w:szCs w:val="24"/>
              </w:rPr>
              <w:t>including turning heads</w:t>
            </w:r>
          </w:p>
        </w:tc>
      </w:tr>
      <w:tr w:rsidR="00583E27" w14:paraId="07DAB1DB" w14:textId="77777777" w:rsidTr="00583E27">
        <w:trPr>
          <w:trHeight w:val="887"/>
        </w:trPr>
        <w:tc>
          <w:tcPr>
            <w:tcW w:w="3114" w:type="dxa"/>
          </w:tcPr>
          <w:p w14:paraId="79467F37" w14:textId="77777777" w:rsidR="00583E27" w:rsidRPr="00583E27" w:rsidRDefault="00583E27" w:rsidP="00583E2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U71846</w:t>
            </w:r>
            <w:r w:rsidRPr="00583E2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83E27">
              <w:rPr>
                <w:rFonts w:ascii="Arial" w:hAnsi="Arial" w:cs="Arial"/>
                <w:sz w:val="24"/>
                <w:szCs w:val="24"/>
              </w:rPr>
              <w:t>Wood Lane</w:t>
            </w:r>
          </w:p>
        </w:tc>
        <w:tc>
          <w:tcPr>
            <w:tcW w:w="296" w:type="dxa"/>
          </w:tcPr>
          <w:p w14:paraId="208B5FC3" w14:textId="77777777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2" w:type="dxa"/>
          </w:tcPr>
          <w:p w14:paraId="1DE57C35" w14:textId="19738124" w:rsidR="00583E27" w:rsidRPr="00583E27" w:rsidRDefault="00583E27" w:rsidP="00583E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3E27">
              <w:rPr>
                <w:rFonts w:ascii="Arial" w:hAnsi="Arial" w:cs="Arial"/>
                <w:sz w:val="24"/>
                <w:szCs w:val="24"/>
              </w:rPr>
              <w:t>From its junction with</w:t>
            </w:r>
            <w:r w:rsidR="00630F27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583E27">
              <w:rPr>
                <w:rFonts w:ascii="Arial" w:hAnsi="Arial" w:cs="Arial"/>
                <w:sz w:val="24"/>
                <w:szCs w:val="24"/>
              </w:rPr>
              <w:t xml:space="preserve"> U71845 St Wandrille Close westwards for its entire length </w:t>
            </w:r>
            <w:proofErr w:type="gramStart"/>
            <w:r w:rsidR="009B3B67">
              <w:rPr>
                <w:rFonts w:ascii="Arial" w:hAnsi="Arial" w:cs="Arial"/>
                <w:sz w:val="24"/>
                <w:szCs w:val="24"/>
              </w:rPr>
              <w:t xml:space="preserve">a distance of </w:t>
            </w:r>
            <w:r w:rsidR="00F641A5">
              <w:rPr>
                <w:rFonts w:ascii="Arial" w:hAnsi="Arial" w:cs="Arial"/>
                <w:sz w:val="24"/>
                <w:szCs w:val="24"/>
              </w:rPr>
              <w:t>83.5</w:t>
            </w:r>
            <w:proofErr w:type="gramEnd"/>
            <w:r w:rsidR="009B3B67">
              <w:rPr>
                <w:rFonts w:ascii="Arial" w:hAnsi="Arial" w:cs="Arial"/>
                <w:sz w:val="24"/>
                <w:szCs w:val="24"/>
              </w:rPr>
              <w:t xml:space="preserve"> metres, </w:t>
            </w:r>
            <w:r w:rsidRPr="00583E27">
              <w:rPr>
                <w:rFonts w:ascii="Arial" w:hAnsi="Arial" w:cs="Arial"/>
                <w:sz w:val="24"/>
                <w:szCs w:val="24"/>
              </w:rPr>
              <w:t xml:space="preserve">including turning heads </w:t>
            </w:r>
          </w:p>
        </w:tc>
      </w:tr>
    </w:tbl>
    <w:p w14:paraId="46245B6D" w14:textId="77777777" w:rsidR="00F84955" w:rsidRDefault="00F84955" w:rsidP="00207B97">
      <w:pPr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6F0A600D" w14:textId="77777777" w:rsidR="00F7625D" w:rsidRDefault="00F7625D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</w:p>
    <w:p w14:paraId="4ED4F295" w14:textId="77777777" w:rsidR="00F7625D" w:rsidRDefault="00F7625D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</w:p>
    <w:p w14:paraId="715AAA36" w14:textId="5A6B0F20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01560F25" w:rsidR="005F1352" w:rsidRPr="004E6D5B" w:rsidRDefault="00F1288F" w:rsidP="240BFE4D">
      <w:pPr>
        <w:jc w:val="both"/>
        <w:rPr>
          <w:rFonts w:ascii="Arial" w:hAnsi="Arial"/>
          <w:sz w:val="24"/>
          <w:szCs w:val="24"/>
        </w:rPr>
      </w:pPr>
      <w:r w:rsidRPr="240BFE4D">
        <w:rPr>
          <w:rFonts w:ascii="Arial" w:hAnsi="Arial"/>
          <w:sz w:val="24"/>
          <w:szCs w:val="24"/>
        </w:rPr>
        <w:t>Director of Legal Services</w:t>
      </w:r>
      <w:r w:rsidR="0081567A" w:rsidRPr="240BFE4D">
        <w:rPr>
          <w:rFonts w:ascii="Arial" w:hAnsi="Arial"/>
          <w:sz w:val="24"/>
          <w:szCs w:val="24"/>
        </w:rPr>
        <w:t xml:space="preserve"> (</w:t>
      </w:r>
      <w:r w:rsidR="674524A8" w:rsidRPr="240BFE4D">
        <w:rPr>
          <w:rFonts w:ascii="Arial" w:hAnsi="Arial"/>
          <w:sz w:val="24"/>
          <w:szCs w:val="24"/>
        </w:rPr>
        <w:t>npl</w:t>
      </w:r>
      <w:r w:rsidR="0081567A" w:rsidRPr="240BFE4D">
        <w:rPr>
          <w:rFonts w:ascii="Arial" w:hAnsi="Arial"/>
          <w:sz w:val="24"/>
          <w:szCs w:val="24"/>
        </w:rPr>
        <w:t>aw)</w:t>
      </w:r>
    </w:p>
    <w:sectPr w:rsidR="005F1352" w:rsidRPr="004E6D5B" w:rsidSect="00384300">
      <w:headerReference w:type="default" r:id="rId10"/>
      <w:footerReference w:type="default" r:id="rId11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8F1E" w14:textId="77777777" w:rsidR="00B84183" w:rsidRDefault="00B84183" w:rsidP="009B0246">
      <w:r>
        <w:separator/>
      </w:r>
    </w:p>
  </w:endnote>
  <w:endnote w:type="continuationSeparator" w:id="0">
    <w:p w14:paraId="45EA9128" w14:textId="77777777" w:rsidR="00B84183" w:rsidRDefault="00B84183" w:rsidP="009B0246">
      <w:r>
        <w:continuationSeparator/>
      </w:r>
    </w:p>
  </w:endnote>
  <w:endnote w:type="continuationNotice" w:id="1">
    <w:p w14:paraId="7D5F0923" w14:textId="77777777" w:rsidR="00B84183" w:rsidRDefault="00B8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670504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213CDD" w14:textId="11B92CB9" w:rsidR="009B3B67" w:rsidRPr="009B3B67" w:rsidRDefault="009B3B67">
            <w:pPr>
              <w:pStyle w:val="Footer"/>
              <w:jc w:val="center"/>
              <w:rPr>
                <w:rFonts w:ascii="Arial" w:hAnsi="Arial" w:cs="Arial"/>
              </w:rPr>
            </w:pPr>
            <w:r w:rsidRPr="009B3B67">
              <w:rPr>
                <w:rFonts w:ascii="Arial" w:hAnsi="Arial" w:cs="Arial"/>
              </w:rPr>
              <w:t xml:space="preserve">Page </w:t>
            </w:r>
            <w:r w:rsidRPr="009B3B67">
              <w:rPr>
                <w:rFonts w:ascii="Arial" w:hAnsi="Arial" w:cs="Arial"/>
              </w:rPr>
              <w:fldChar w:fldCharType="begin"/>
            </w:r>
            <w:r w:rsidRPr="009B3B67">
              <w:rPr>
                <w:rFonts w:ascii="Arial" w:hAnsi="Arial" w:cs="Arial"/>
              </w:rPr>
              <w:instrText xml:space="preserve"> PAGE </w:instrText>
            </w:r>
            <w:r w:rsidRPr="009B3B67">
              <w:rPr>
                <w:rFonts w:ascii="Arial" w:hAnsi="Arial" w:cs="Arial"/>
              </w:rPr>
              <w:fldChar w:fldCharType="separate"/>
            </w:r>
            <w:r w:rsidRPr="009B3B67">
              <w:rPr>
                <w:rFonts w:ascii="Arial" w:hAnsi="Arial" w:cs="Arial"/>
                <w:noProof/>
              </w:rPr>
              <w:t>2</w:t>
            </w:r>
            <w:r w:rsidRPr="009B3B67">
              <w:rPr>
                <w:rFonts w:ascii="Arial" w:hAnsi="Arial" w:cs="Arial"/>
              </w:rPr>
              <w:fldChar w:fldCharType="end"/>
            </w:r>
            <w:r w:rsidRPr="009B3B67">
              <w:rPr>
                <w:rFonts w:ascii="Arial" w:hAnsi="Arial" w:cs="Arial"/>
              </w:rPr>
              <w:t xml:space="preserve"> of </w:t>
            </w:r>
            <w:r w:rsidRPr="009B3B67">
              <w:rPr>
                <w:rFonts w:ascii="Arial" w:hAnsi="Arial" w:cs="Arial"/>
              </w:rPr>
              <w:fldChar w:fldCharType="begin"/>
            </w:r>
            <w:r w:rsidRPr="009B3B67">
              <w:rPr>
                <w:rFonts w:ascii="Arial" w:hAnsi="Arial" w:cs="Arial"/>
              </w:rPr>
              <w:instrText xml:space="preserve"> NUMPAGES  </w:instrText>
            </w:r>
            <w:r w:rsidRPr="009B3B67">
              <w:rPr>
                <w:rFonts w:ascii="Arial" w:hAnsi="Arial" w:cs="Arial"/>
              </w:rPr>
              <w:fldChar w:fldCharType="separate"/>
            </w:r>
            <w:r w:rsidRPr="009B3B67">
              <w:rPr>
                <w:rFonts w:ascii="Arial" w:hAnsi="Arial" w:cs="Arial"/>
                <w:noProof/>
              </w:rPr>
              <w:t>2</w:t>
            </w:r>
            <w:r w:rsidRPr="009B3B67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510B67C0" w14:textId="77777777" w:rsidR="00DC5ECF" w:rsidRPr="009B3B67" w:rsidRDefault="00DC5EC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E1D" w14:textId="77777777" w:rsidR="00B84183" w:rsidRDefault="00B84183" w:rsidP="009B0246">
      <w:r>
        <w:separator/>
      </w:r>
    </w:p>
  </w:footnote>
  <w:footnote w:type="continuationSeparator" w:id="0">
    <w:p w14:paraId="091B7065" w14:textId="77777777" w:rsidR="00B84183" w:rsidRDefault="00B84183" w:rsidP="009B0246">
      <w:r>
        <w:continuationSeparator/>
      </w:r>
    </w:p>
  </w:footnote>
  <w:footnote w:type="continuationNotice" w:id="1">
    <w:p w14:paraId="10AA34B7" w14:textId="77777777" w:rsidR="00B84183" w:rsidRDefault="00B8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C11D98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43729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B56E7"/>
    <w:rsid w:val="001C4C77"/>
    <w:rsid w:val="001E468E"/>
    <w:rsid w:val="001F444F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53370"/>
    <w:rsid w:val="004636D2"/>
    <w:rsid w:val="00464EDC"/>
    <w:rsid w:val="00467975"/>
    <w:rsid w:val="004766F3"/>
    <w:rsid w:val="00476DB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83E27"/>
    <w:rsid w:val="00592B81"/>
    <w:rsid w:val="005A27CA"/>
    <w:rsid w:val="005A5048"/>
    <w:rsid w:val="005B3F09"/>
    <w:rsid w:val="005B692D"/>
    <w:rsid w:val="005E4178"/>
    <w:rsid w:val="005F1352"/>
    <w:rsid w:val="005F22EE"/>
    <w:rsid w:val="005F5D25"/>
    <w:rsid w:val="00607075"/>
    <w:rsid w:val="00630F27"/>
    <w:rsid w:val="006405A8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5FDE"/>
    <w:rsid w:val="006F6CEE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15786"/>
    <w:rsid w:val="00825127"/>
    <w:rsid w:val="00825F5B"/>
    <w:rsid w:val="008373DB"/>
    <w:rsid w:val="008426C7"/>
    <w:rsid w:val="008451AC"/>
    <w:rsid w:val="00851019"/>
    <w:rsid w:val="00852137"/>
    <w:rsid w:val="00857699"/>
    <w:rsid w:val="00874119"/>
    <w:rsid w:val="008847DB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3B67"/>
    <w:rsid w:val="009B62C6"/>
    <w:rsid w:val="009B649E"/>
    <w:rsid w:val="009C2448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7074A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6427A"/>
    <w:rsid w:val="00B731C3"/>
    <w:rsid w:val="00B74ECC"/>
    <w:rsid w:val="00B757E3"/>
    <w:rsid w:val="00B8176C"/>
    <w:rsid w:val="00B84183"/>
    <w:rsid w:val="00B94276"/>
    <w:rsid w:val="00B94BA3"/>
    <w:rsid w:val="00BA19A0"/>
    <w:rsid w:val="00BB0FA4"/>
    <w:rsid w:val="00BB30F8"/>
    <w:rsid w:val="00BB3C08"/>
    <w:rsid w:val="00BC4C37"/>
    <w:rsid w:val="00BD2260"/>
    <w:rsid w:val="00BE3AA2"/>
    <w:rsid w:val="00BE4638"/>
    <w:rsid w:val="00BF788B"/>
    <w:rsid w:val="00C007D2"/>
    <w:rsid w:val="00C11D98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0640C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23777"/>
    <w:rsid w:val="00E327F5"/>
    <w:rsid w:val="00E45762"/>
    <w:rsid w:val="00E46F5C"/>
    <w:rsid w:val="00E6669E"/>
    <w:rsid w:val="00E84FAD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641A5"/>
    <w:rsid w:val="00F713E1"/>
    <w:rsid w:val="00F73D38"/>
    <w:rsid w:val="00F7625D"/>
    <w:rsid w:val="00F81BF2"/>
    <w:rsid w:val="00F84955"/>
    <w:rsid w:val="00F86062"/>
    <w:rsid w:val="00F905D4"/>
    <w:rsid w:val="00F952FA"/>
    <w:rsid w:val="00FA4A8C"/>
    <w:rsid w:val="00FA7686"/>
    <w:rsid w:val="00FA7B25"/>
    <w:rsid w:val="00FC3A10"/>
    <w:rsid w:val="00FC78A0"/>
    <w:rsid w:val="00FD00FE"/>
    <w:rsid w:val="00FF142F"/>
    <w:rsid w:val="240BFE4D"/>
    <w:rsid w:val="674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e1fdf58b-5f67-482e-9884-ddbf9e18ce5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1806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PRZ164 Draft Order</dc:title>
  <dc:subject/>
  <dc:creator/>
  <cp:keywords/>
  <cp:lastModifiedBy>Matthew Barnett</cp:lastModifiedBy>
  <cp:revision>89</cp:revision>
  <cp:lastPrinted>2012-09-05T08:50:00Z</cp:lastPrinted>
  <dcterms:created xsi:type="dcterms:W3CDTF">2024-10-04T00:50:00Z</dcterms:created>
  <dcterms:modified xsi:type="dcterms:W3CDTF">2025-04-17T11:00:00Z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