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1667360A"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1E62A1">
        <w:rPr>
          <w:rFonts w:ascii="Arial" w:hAnsi="Arial" w:cs="Arial"/>
          <w:b/>
          <w:bCs/>
          <w:sz w:val="24"/>
          <w:szCs w:val="24"/>
        </w:rPr>
        <w:t>Salthouse</w:t>
      </w:r>
      <w:r w:rsidRPr="00C62C13">
        <w:rPr>
          <w:rFonts w:ascii="Arial" w:hAnsi="Arial"/>
          <w:b/>
          <w:bCs/>
          <w:sz w:val="24"/>
          <w:szCs w:val="24"/>
          <w:lang w:eastAsia="en-GB"/>
        </w:rPr>
        <w:t xml:space="preserve">, </w:t>
      </w:r>
      <w:r w:rsidR="00203D7E" w:rsidRPr="00203D7E">
        <w:rPr>
          <w:rFonts w:ascii="Arial" w:hAnsi="Arial"/>
          <w:b/>
          <w:bCs/>
          <w:sz w:val="24"/>
          <w:szCs w:val="24"/>
          <w:lang w:eastAsia="en-GB"/>
        </w:rPr>
        <w:t xml:space="preserve">U14288 </w:t>
      </w:r>
      <w:r w:rsidR="001E62A1">
        <w:rPr>
          <w:rFonts w:ascii="Arial" w:hAnsi="Arial"/>
          <w:b/>
          <w:bCs/>
          <w:sz w:val="24"/>
          <w:szCs w:val="24"/>
          <w:lang w:eastAsia="en-GB"/>
        </w:rPr>
        <w:t>Beach Road)</w:t>
      </w:r>
    </w:p>
    <w:p w14:paraId="3673FAD6" w14:textId="66CA5763"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7F0ABCB2"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9759EE">
        <w:rPr>
          <w:rFonts w:ascii="Arial" w:hAnsi="Arial"/>
          <w:sz w:val="24"/>
          <w:szCs w:val="24"/>
        </w:rPr>
        <w:t xml:space="preserve"> </w:t>
      </w:r>
      <w:r w:rsidRPr="0036646D">
        <w:rPr>
          <w:rFonts w:ascii="Arial" w:hAnsi="Arial"/>
          <w:sz w:val="24"/>
          <w:szCs w:val="24"/>
        </w:rPr>
        <w:t>and</w:t>
      </w:r>
      <w:r w:rsidRPr="0036646D" w:rsidDel="00843547">
        <w:rPr>
          <w:rFonts w:ascii="Arial" w:hAnsi="Arial"/>
          <w:sz w:val="24"/>
          <w:szCs w:val="24"/>
        </w:rPr>
        <w:t xml:space="preserve"> </w:t>
      </w:r>
      <w:r w:rsidRPr="0036646D">
        <w:rPr>
          <w:rFonts w:ascii="Arial" w:hAnsi="Arial"/>
          <w:sz w:val="24"/>
          <w:szCs w:val="24"/>
        </w:rPr>
        <w:t xml:space="preserve">Part IV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16F627BE"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1E62A1">
        <w:rPr>
          <w:rFonts w:ascii="Arial" w:hAnsi="Arial" w:cs="Arial"/>
          <w:sz w:val="24"/>
          <w:szCs w:val="24"/>
        </w:rPr>
        <w:t>Salthouse</w:t>
      </w:r>
      <w:r w:rsidR="00FD6AEA" w:rsidRPr="00FD6AEA">
        <w:rPr>
          <w:rFonts w:ascii="Arial" w:hAnsi="Arial"/>
          <w:sz w:val="24"/>
          <w:szCs w:val="24"/>
          <w:lang w:eastAsia="en-GB"/>
        </w:rPr>
        <w:t xml:space="preserve">, </w:t>
      </w:r>
      <w:r w:rsidR="00203D7E">
        <w:rPr>
          <w:rFonts w:ascii="Arial" w:hAnsi="Arial" w:cs="Arial"/>
          <w:color w:val="000000" w:themeColor="text1"/>
          <w:sz w:val="24"/>
          <w:szCs w:val="24"/>
        </w:rPr>
        <w:t xml:space="preserve">U14288 </w:t>
      </w:r>
      <w:r w:rsidR="001E62A1">
        <w:rPr>
          <w:rFonts w:ascii="Arial" w:hAnsi="Arial"/>
          <w:sz w:val="24"/>
          <w:szCs w:val="24"/>
          <w:lang w:eastAsia="en-GB"/>
        </w:rPr>
        <w:t>Beach Road</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the</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proofErr w:type="gramStart"/>
      <w:r w:rsidRPr="0036646D">
        <w:rPr>
          <w:rFonts w:ascii="Arial" w:hAnsi="Arial"/>
          <w:sz w:val="24"/>
        </w:rPr>
        <w:t>2004;</w:t>
      </w:r>
      <w:proofErr w:type="gramEnd"/>
    </w:p>
    <w:p w14:paraId="5151F379" w14:textId="77777777" w:rsidR="0036646D" w:rsidRDefault="0036646D" w:rsidP="00857DFE">
      <w:pPr>
        <w:jc w:val="both"/>
        <w:rPr>
          <w:rFonts w:ascii="Arial" w:hAnsi="Arial"/>
          <w:sz w:val="24"/>
        </w:rPr>
      </w:pPr>
    </w:p>
    <w:p w14:paraId="4FF653A7" w14:textId="2235D6DF" w:rsidR="0036646D" w:rsidRDefault="008E4989" w:rsidP="00857DFE">
      <w:pPr>
        <w:ind w:left="720"/>
        <w:jc w:val="both"/>
        <w:rPr>
          <w:rFonts w:ascii="Arial" w:hAnsi="Arial"/>
          <w:sz w:val="24"/>
        </w:rPr>
      </w:pPr>
      <w:r>
        <w:rPr>
          <w:rFonts w:ascii="Arial" w:hAnsi="Arial"/>
          <w:sz w:val="24"/>
        </w:rPr>
        <w:t>"Disabled Person's Badge" has the same meaning as in the Disabled Persons (Badges for Motor Vehicles)</w:t>
      </w:r>
      <w:r w:rsidR="008A760D">
        <w:rPr>
          <w:rFonts w:ascii="Arial" w:hAnsi="Arial"/>
          <w:sz w:val="24"/>
        </w:rPr>
        <w:t xml:space="preserve"> </w:t>
      </w:r>
      <w:r>
        <w:rPr>
          <w:rFonts w:ascii="Arial" w:hAnsi="Arial"/>
          <w:sz w:val="24"/>
        </w:rPr>
        <w:t xml:space="preserve">(England) Regulations </w:t>
      </w:r>
      <w:proofErr w:type="gramStart"/>
      <w:r>
        <w:rPr>
          <w:rFonts w:ascii="Arial" w:hAnsi="Arial"/>
          <w:sz w:val="24"/>
        </w:rPr>
        <w:t>2000;</w:t>
      </w:r>
      <w:proofErr w:type="gramEnd"/>
      <w:r w:rsidR="00437C56">
        <w:rPr>
          <w:rFonts w:ascii="Arial" w:hAnsi="Arial"/>
          <w:sz w:val="24"/>
        </w:rPr>
        <w:t xml:space="preserve"> </w:t>
      </w:r>
    </w:p>
    <w:p w14:paraId="37F420AF" w14:textId="77777777" w:rsidR="008E4989" w:rsidRPr="0036646D" w:rsidRDefault="008E4989" w:rsidP="00857DFE">
      <w:pPr>
        <w:ind w:left="720"/>
        <w:jc w:val="both"/>
        <w:rPr>
          <w:rFonts w:ascii="Arial" w:hAnsi="Arial"/>
          <w:sz w:val="24"/>
          <w:lang w:eastAsia="en-GB"/>
        </w:rPr>
      </w:pPr>
    </w:p>
    <w:p w14:paraId="2B96AC72"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"Parking Disc" means a disc, issued by a local authority, complying with the requirements of the British Standard Specification for Parking Discs (BS No. 6571: 1997), but coloured blue and capable of showing the quarter hours period during which a period of waiting begins; and</w:t>
      </w:r>
    </w:p>
    <w:p w14:paraId="4E626735" w14:textId="77777777" w:rsidR="0036646D" w:rsidRPr="0036646D" w:rsidRDefault="0036646D" w:rsidP="00857DFE">
      <w:pPr>
        <w:jc w:val="both"/>
        <w:rPr>
          <w:rFonts w:ascii="Arial" w:hAnsi="Arial"/>
          <w:sz w:val="24"/>
          <w:lang w:eastAsia="en-GB"/>
        </w:rPr>
      </w:pPr>
    </w:p>
    <w:p w14:paraId="301E3545" w14:textId="77777777" w:rsidR="0036646D" w:rsidRPr="0036646D" w:rsidRDefault="0036646D" w:rsidP="00857DFE">
      <w:pPr>
        <w:ind w:left="720" w:hanging="720"/>
        <w:jc w:val="both"/>
        <w:rPr>
          <w:rFonts w:ascii="Arial" w:hAnsi="Arial"/>
          <w:sz w:val="24"/>
          <w:lang w:eastAsia="en-GB"/>
        </w:rPr>
      </w:pPr>
      <w:r w:rsidRPr="0036646D">
        <w:rPr>
          <w:rFonts w:ascii="Arial" w:hAnsi="Arial"/>
          <w:sz w:val="24"/>
          <w:lang w:eastAsia="en-GB"/>
        </w:rPr>
        <w:tab/>
        <w:t>for the purpose of this Order a vehicle shall be regarded as displaying</w:t>
      </w:r>
    </w:p>
    <w:p w14:paraId="11EE69D1" w14:textId="77777777" w:rsidR="0036646D" w:rsidRPr="0036646D" w:rsidRDefault="0036646D" w:rsidP="00857DFE">
      <w:pPr>
        <w:jc w:val="both"/>
        <w:rPr>
          <w:rFonts w:ascii="Arial" w:hAnsi="Arial"/>
          <w:sz w:val="24"/>
          <w:lang w:eastAsia="en-GB"/>
        </w:rPr>
      </w:pPr>
    </w:p>
    <w:p w14:paraId="025E30ED" w14:textId="46B6EE56" w:rsidR="00C1420A" w:rsidRDefault="00C1420A" w:rsidP="00857DFE">
      <w:pPr>
        <w:ind w:left="720" w:hanging="720"/>
        <w:rPr>
          <w:rFonts w:ascii="Arial" w:hAnsi="Arial"/>
          <w:sz w:val="24"/>
        </w:rPr>
      </w:pPr>
      <w:r>
        <w:rPr>
          <w:rFonts w:ascii="Arial" w:hAnsi="Arial"/>
          <w:sz w:val="24"/>
        </w:rPr>
        <w:tab/>
        <w:t>(a)</w:t>
      </w:r>
      <w:r>
        <w:rPr>
          <w:rFonts w:ascii="Arial" w:hAnsi="Arial"/>
          <w:sz w:val="24"/>
        </w:rPr>
        <w:tab/>
        <w:t xml:space="preserve">a </w:t>
      </w:r>
      <w:r w:rsidR="009307E9">
        <w:rPr>
          <w:rFonts w:ascii="Arial" w:hAnsi="Arial"/>
          <w:sz w:val="24"/>
        </w:rPr>
        <w:t>D</w:t>
      </w:r>
      <w:r>
        <w:rPr>
          <w:rFonts w:ascii="Arial" w:hAnsi="Arial"/>
          <w:sz w:val="24"/>
        </w:rPr>
        <w:t xml:space="preserve">isabled </w:t>
      </w:r>
      <w:r w:rsidR="009307E9">
        <w:rPr>
          <w:rFonts w:ascii="Arial" w:hAnsi="Arial"/>
          <w:sz w:val="24"/>
        </w:rPr>
        <w:t>P</w:t>
      </w:r>
      <w:r>
        <w:rPr>
          <w:rFonts w:ascii="Arial" w:hAnsi="Arial"/>
          <w:sz w:val="24"/>
        </w:rPr>
        <w:t xml:space="preserve">erson's </w:t>
      </w:r>
      <w:r w:rsidR="009307E9">
        <w:rPr>
          <w:rFonts w:ascii="Arial" w:hAnsi="Arial"/>
          <w:sz w:val="24"/>
        </w:rPr>
        <w:t>B</w:t>
      </w:r>
      <w:r>
        <w:rPr>
          <w:rFonts w:ascii="Arial" w:hAnsi="Arial"/>
          <w:sz w:val="24"/>
        </w:rPr>
        <w:t>adge in the relevant position, when</w:t>
      </w:r>
    </w:p>
    <w:p w14:paraId="728797D6" w14:textId="77777777" w:rsidR="00C1420A" w:rsidRDefault="00C1420A" w:rsidP="00857DFE">
      <w:pPr>
        <w:rPr>
          <w:rFonts w:ascii="Arial" w:hAnsi="Arial"/>
          <w:sz w:val="24"/>
        </w:rPr>
      </w:pPr>
    </w:p>
    <w:p w14:paraId="56D8DF3C" w14:textId="77777777" w:rsidR="00C1420A" w:rsidRDefault="00C1420A" w:rsidP="00857DFE">
      <w:pPr>
        <w:ind w:left="2160" w:hanging="720"/>
        <w:jc w:val="both"/>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in the case of a vehicle fitted with a front windscreen, the badge is exhibited thereon with the obverse side facing forwards on the near side of and immediately behind the windscreen, and</w:t>
      </w:r>
    </w:p>
    <w:p w14:paraId="58F8E054" w14:textId="77777777" w:rsidR="00C1420A" w:rsidRDefault="00C1420A" w:rsidP="00857DFE">
      <w:pPr>
        <w:rPr>
          <w:rFonts w:ascii="Arial" w:hAnsi="Arial"/>
          <w:sz w:val="24"/>
        </w:rPr>
      </w:pPr>
    </w:p>
    <w:p w14:paraId="5EC2E70E" w14:textId="77777777" w:rsidR="00C1420A" w:rsidRDefault="00C1420A" w:rsidP="00857DFE">
      <w:pPr>
        <w:ind w:left="2160" w:hanging="720"/>
        <w:jc w:val="both"/>
        <w:rPr>
          <w:rFonts w:ascii="Arial" w:hAnsi="Arial"/>
          <w:sz w:val="24"/>
        </w:rPr>
      </w:pPr>
      <w:r>
        <w:rPr>
          <w:rFonts w:ascii="Arial" w:hAnsi="Arial"/>
          <w:sz w:val="24"/>
        </w:rPr>
        <w:t>(ii)</w:t>
      </w:r>
      <w:r>
        <w:rPr>
          <w:rFonts w:ascii="Arial" w:hAnsi="Arial"/>
          <w:sz w:val="24"/>
        </w:rPr>
        <w:tab/>
        <w:t>in the case of a vehicle not fitted with a front windscreen the badge is exhibited in a conspicuous position on the front or near side of the vehicle, and</w:t>
      </w:r>
    </w:p>
    <w:p w14:paraId="7626FD8B" w14:textId="77777777" w:rsidR="0064290A" w:rsidRDefault="0064290A" w:rsidP="00857DFE">
      <w:pPr>
        <w:rPr>
          <w:rFonts w:ascii="Arial" w:hAnsi="Arial"/>
          <w:sz w:val="24"/>
        </w:rPr>
      </w:pPr>
    </w:p>
    <w:p w14:paraId="50D9A831" w14:textId="77777777" w:rsidR="00C1420A" w:rsidRDefault="00C1420A" w:rsidP="00857DFE">
      <w:pPr>
        <w:ind w:left="1440" w:hanging="720"/>
        <w:jc w:val="both"/>
        <w:rPr>
          <w:rFonts w:ascii="Arial" w:hAnsi="Arial"/>
          <w:sz w:val="24"/>
        </w:rPr>
      </w:pPr>
      <w:r>
        <w:rPr>
          <w:rFonts w:ascii="Arial" w:hAnsi="Arial"/>
          <w:sz w:val="24"/>
        </w:rPr>
        <w:t>(b)</w:t>
      </w:r>
      <w:r>
        <w:rPr>
          <w:rFonts w:ascii="Arial" w:hAnsi="Arial"/>
          <w:sz w:val="24"/>
        </w:rPr>
        <w:tab/>
        <w:t xml:space="preserve">a parking disc in the relevant position, when the disc is exhibited thereon with the side which shows the time facing forwards or outwards and immediately behind the windscreen or side window nearest to the </w:t>
      </w:r>
      <w:proofErr w:type="gramStart"/>
      <w:r>
        <w:rPr>
          <w:rFonts w:ascii="Arial" w:hAnsi="Arial"/>
          <w:sz w:val="24"/>
        </w:rPr>
        <w:t>kerb;</w:t>
      </w:r>
      <w:proofErr w:type="gramEnd"/>
    </w:p>
    <w:p w14:paraId="491652D1" w14:textId="77777777" w:rsidR="00C1420A" w:rsidRDefault="00C1420A" w:rsidP="00857DFE">
      <w:pPr>
        <w:ind w:left="720" w:hanging="720"/>
        <w:jc w:val="both"/>
        <w:rPr>
          <w:rFonts w:ascii="Arial" w:hAnsi="Arial"/>
          <w:sz w:val="24"/>
        </w:rPr>
      </w:pPr>
    </w:p>
    <w:p w14:paraId="1F39FC4A" w14:textId="6A41FB03" w:rsidR="0036646D" w:rsidRP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shall mean The Traffic Signs Regulations and General Directions 2016;”</w:t>
      </w:r>
    </w:p>
    <w:p w14:paraId="4DFF438B" w14:textId="58E45182" w:rsidR="00C1420A" w:rsidRDefault="00C1420A" w:rsidP="00857DFE">
      <w:pPr>
        <w:jc w:val="both"/>
        <w:rPr>
          <w:rFonts w:ascii="Arial" w:hAnsi="Arial"/>
          <w:sz w:val="24"/>
        </w:rPr>
      </w:pPr>
    </w:p>
    <w:p w14:paraId="05208E10" w14:textId="77777777" w:rsidR="006E1D56" w:rsidRDefault="006E1D56" w:rsidP="00857DFE">
      <w:pPr>
        <w:ind w:left="720" w:hanging="720"/>
        <w:jc w:val="both"/>
        <w:rPr>
          <w:rFonts w:ascii="Arial" w:hAnsi="Arial"/>
          <w:sz w:val="24"/>
        </w:rPr>
      </w:pPr>
    </w:p>
    <w:p w14:paraId="312ABEFA" w14:textId="61D03683" w:rsidR="006E1D56" w:rsidRPr="006E1D56" w:rsidRDefault="006E1D56" w:rsidP="00857DFE">
      <w:pPr>
        <w:ind w:left="720" w:hanging="720"/>
        <w:jc w:val="both"/>
        <w:rPr>
          <w:rFonts w:ascii="Arial" w:hAnsi="Arial"/>
          <w:color w:val="FF0000"/>
          <w:sz w:val="24"/>
        </w:rPr>
      </w:pPr>
      <w:r>
        <w:rPr>
          <w:rFonts w:ascii="Arial" w:hAnsi="Arial"/>
          <w:sz w:val="24"/>
        </w:rPr>
        <w:lastRenderedPageBreak/>
        <w:tab/>
      </w:r>
    </w:p>
    <w:p w14:paraId="234C1A17" w14:textId="77777777" w:rsidR="00C1420A" w:rsidRDefault="00C1420A" w:rsidP="00857DFE">
      <w:pPr>
        <w:ind w:left="720" w:hanging="720"/>
        <w:jc w:val="both"/>
        <w:rPr>
          <w:rFonts w:ascii="Arial" w:hAnsi="Arial"/>
          <w:sz w:val="24"/>
        </w:rPr>
      </w:pPr>
    </w:p>
    <w:p w14:paraId="043A0659" w14:textId="16547307"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in Article </w:t>
      </w:r>
      <w:r w:rsidR="003C15F9">
        <w:rPr>
          <w:rFonts w:ascii="Arial" w:hAnsi="Arial"/>
          <w:sz w:val="24"/>
        </w:rPr>
        <w:t>7</w:t>
      </w:r>
      <w:r>
        <w:rPr>
          <w:rFonts w:ascii="Arial" w:hAnsi="Arial"/>
          <w:sz w:val="24"/>
        </w:rPr>
        <w:t xml:space="preserve"> of this Order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w:t>
      </w:r>
      <w:proofErr w:type="gramStart"/>
      <w:r>
        <w:rPr>
          <w:rFonts w:ascii="Arial" w:hAnsi="Arial"/>
          <w:sz w:val="24"/>
        </w:rPr>
        <w:t>thereof;</w:t>
      </w:r>
      <w:proofErr w:type="gramEnd"/>
      <w:r>
        <w:rPr>
          <w:rFonts w:ascii="Arial" w:hAnsi="Arial"/>
          <w:sz w:val="24"/>
        </w:rPr>
        <w:t xml:space="preserve"> </w:t>
      </w:r>
    </w:p>
    <w:p w14:paraId="41124838" w14:textId="77777777" w:rsidR="00C1420A" w:rsidRDefault="00C1420A" w:rsidP="00857DFE">
      <w:pPr>
        <w:ind w:left="720" w:hanging="720"/>
        <w:jc w:val="both"/>
        <w:rPr>
          <w:rFonts w:ascii="Arial" w:hAnsi="Arial"/>
          <w:sz w:val="24"/>
        </w:rPr>
      </w:pPr>
    </w:p>
    <w:p w14:paraId="6962E026" w14:textId="6DB2B233"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 xml:space="preserve">Save as provided in Article 4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5B6D916D"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to cause or permit any vehicle to wait in the lengths of road 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 xml:space="preserve">goods to be loaded on to or unloaded from the </w:t>
      </w:r>
      <w:proofErr w:type="gramStart"/>
      <w:r>
        <w:rPr>
          <w:rFonts w:ascii="Arial" w:hAnsi="Arial"/>
          <w:sz w:val="24"/>
        </w:rPr>
        <w:t>vehicle;</w:t>
      </w:r>
      <w:proofErr w:type="gramEnd"/>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a person to board or alight from the </w:t>
      </w:r>
      <w:proofErr w:type="gramStart"/>
      <w:r>
        <w:rPr>
          <w:rFonts w:ascii="Arial" w:hAnsi="Arial"/>
          <w:sz w:val="24"/>
        </w:rPr>
        <w:t>vehicle;</w:t>
      </w:r>
      <w:proofErr w:type="gramEnd"/>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4FA8964D"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Nothing in Article 3 of this Order shall prohibit a person to cause or permit any vehicle to wait in the length</w:t>
      </w:r>
      <w:r w:rsidR="00D41C71">
        <w:rPr>
          <w:rFonts w:ascii="Arial" w:hAnsi="Arial"/>
          <w:sz w:val="24"/>
        </w:rPr>
        <w:t>s</w:t>
      </w:r>
      <w:r w:rsidR="00C1420A">
        <w:rPr>
          <w:rFonts w:ascii="Arial" w:hAnsi="Arial"/>
          <w:sz w:val="24"/>
        </w:rPr>
        <w:t xml:space="preserve"> of road 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 xml:space="preserve">building, industrial or demolition </w:t>
      </w:r>
      <w:proofErr w:type="gramStart"/>
      <w:r>
        <w:rPr>
          <w:rFonts w:ascii="Arial" w:hAnsi="Arial"/>
          <w:sz w:val="24"/>
        </w:rPr>
        <w:t>operations;</w:t>
      </w:r>
      <w:proofErr w:type="gramEnd"/>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 xml:space="preserve">the removal of any obstruction to </w:t>
      </w:r>
      <w:proofErr w:type="gramStart"/>
      <w:r>
        <w:rPr>
          <w:rFonts w:ascii="Arial" w:hAnsi="Arial"/>
          <w:sz w:val="24"/>
        </w:rPr>
        <w:t>traffic;</w:t>
      </w:r>
      <w:proofErr w:type="gramEnd"/>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72579F23"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 or repair in, or in land adjacent to,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proofErr w:type="gramStart"/>
      <w:r w:rsidR="001B0036" w:rsidRPr="00D9119D">
        <w:rPr>
          <w:rFonts w:ascii="Arial" w:hAnsi="Arial"/>
          <w:color w:val="000000" w:themeColor="text1"/>
          <w:sz w:val="24"/>
        </w:rPr>
        <w:t>2017</w:t>
      </w:r>
      <w:r w:rsidRPr="00D9119D">
        <w:rPr>
          <w:rFonts w:ascii="Arial" w:hAnsi="Arial"/>
          <w:color w:val="000000" w:themeColor="text1"/>
          <w:sz w:val="24"/>
        </w:rPr>
        <w:t>;</w:t>
      </w:r>
      <w:proofErr w:type="gramEnd"/>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lastRenderedPageBreak/>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w:t>
      </w:r>
      <w:proofErr w:type="gramStart"/>
      <w:r w:rsidR="00EC4B89" w:rsidRPr="00A9703F">
        <w:rPr>
          <w:rFonts w:ascii="Arial" w:hAnsi="Arial" w:cs="Arial"/>
          <w:sz w:val="24"/>
          <w:szCs w:val="24"/>
          <w:lang w:eastAsia="en-GB"/>
        </w:rPr>
        <w:t>in order to</w:t>
      </w:r>
      <w:proofErr w:type="gramEnd"/>
      <w:r w:rsidR="00EC4B89" w:rsidRPr="00A9703F">
        <w:rPr>
          <w:rFonts w:ascii="Arial" w:hAnsi="Arial" w:cs="Arial"/>
          <w:sz w:val="24"/>
          <w:szCs w:val="24"/>
          <w:lang w:eastAsia="en-GB"/>
        </w:rPr>
        <w:t xml:space="preserve">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004DF535" w14:textId="77777777" w:rsidR="00433326" w:rsidRDefault="00433326" w:rsidP="00857DFE">
      <w:pPr>
        <w:ind w:left="720" w:hanging="720"/>
        <w:jc w:val="both"/>
        <w:rPr>
          <w:rFonts w:ascii="Arial" w:hAnsi="Arial"/>
          <w:sz w:val="24"/>
        </w:rPr>
      </w:pPr>
    </w:p>
    <w:p w14:paraId="2169F4D0" w14:textId="098A1A4A" w:rsidR="0018453C" w:rsidRPr="00D9119D" w:rsidRDefault="006D0C94" w:rsidP="001F06B5">
      <w:pPr>
        <w:ind w:left="720" w:hanging="720"/>
        <w:jc w:val="both"/>
        <w:rPr>
          <w:rFonts w:ascii="Arial" w:hAnsi="Arial"/>
          <w:sz w:val="24"/>
        </w:rPr>
      </w:pPr>
      <w:r>
        <w:rPr>
          <w:rFonts w:ascii="Arial" w:hAnsi="Arial"/>
          <w:sz w:val="24"/>
        </w:rPr>
        <w:t xml:space="preserve">6. </w:t>
      </w:r>
      <w:r w:rsidR="00433326">
        <w:rPr>
          <w:rFonts w:ascii="Arial" w:hAnsi="Arial"/>
          <w:sz w:val="24"/>
        </w:rPr>
        <w:tab/>
        <w:t>Nothing in Article 3 of this Order shall apply to any vehicle owned by a funeral director or owner of funeral vehicles when in use as part of a funeral cortege.</w:t>
      </w:r>
    </w:p>
    <w:p w14:paraId="7EB5874C" w14:textId="77777777" w:rsidR="00433326" w:rsidRDefault="00433326" w:rsidP="00857DFE">
      <w:pPr>
        <w:ind w:left="720" w:hanging="720"/>
        <w:jc w:val="both"/>
        <w:rPr>
          <w:rFonts w:ascii="Arial" w:hAnsi="Arial"/>
          <w:sz w:val="24"/>
        </w:rPr>
      </w:pPr>
    </w:p>
    <w:p w14:paraId="1514593C" w14:textId="585D80A8" w:rsidR="00433326" w:rsidRDefault="00293F72" w:rsidP="00293F72">
      <w:pPr>
        <w:ind w:left="720" w:hanging="720"/>
        <w:jc w:val="both"/>
        <w:rPr>
          <w:rFonts w:ascii="Arial" w:hAnsi="Arial"/>
          <w:sz w:val="24"/>
        </w:rPr>
      </w:pPr>
      <w:r>
        <w:rPr>
          <w:rFonts w:ascii="Arial" w:hAnsi="Arial"/>
          <w:sz w:val="24"/>
        </w:rPr>
        <w:t xml:space="preserve">7.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displays in the relevant position a </w:t>
      </w:r>
      <w:r w:rsidR="009307E9">
        <w:rPr>
          <w:rFonts w:ascii="Arial" w:hAnsi="Arial"/>
          <w:sz w:val="24"/>
        </w:rPr>
        <w:t>D</w:t>
      </w:r>
      <w:r w:rsidR="00433326">
        <w:rPr>
          <w:rFonts w:ascii="Arial" w:hAnsi="Arial"/>
          <w:sz w:val="24"/>
        </w:rPr>
        <w:t xml:space="preserve">isabled </w:t>
      </w:r>
      <w:r w:rsidR="009307E9">
        <w:rPr>
          <w:rFonts w:ascii="Arial" w:hAnsi="Arial"/>
          <w:sz w:val="24"/>
        </w:rPr>
        <w:t>P</w:t>
      </w:r>
      <w:r w:rsidR="00433326">
        <w:rPr>
          <w:rFonts w:ascii="Arial" w:hAnsi="Arial"/>
          <w:sz w:val="24"/>
        </w:rPr>
        <w:t xml:space="preserve">erson's </w:t>
      </w:r>
      <w:r w:rsidR="009307E9">
        <w:rPr>
          <w:rFonts w:ascii="Arial" w:hAnsi="Arial"/>
          <w:sz w:val="24"/>
        </w:rPr>
        <w:t>B</w:t>
      </w:r>
      <w:r w:rsidR="00433326">
        <w:rPr>
          <w:rFonts w:ascii="Arial" w:hAnsi="Arial"/>
          <w:sz w:val="24"/>
        </w:rPr>
        <w:t xml:space="preserve">adge, and a </w:t>
      </w:r>
      <w:r w:rsidR="009307E9">
        <w:rPr>
          <w:rFonts w:ascii="Arial" w:hAnsi="Arial"/>
          <w:sz w:val="24"/>
        </w:rPr>
        <w:t>P</w:t>
      </w:r>
      <w:r w:rsidR="00433326">
        <w:rPr>
          <w:rFonts w:ascii="Arial" w:hAnsi="Arial"/>
          <w:sz w:val="24"/>
        </w:rPr>
        <w:t xml:space="preserve">arking </w:t>
      </w:r>
      <w:r w:rsidR="009307E9">
        <w:rPr>
          <w:rFonts w:ascii="Arial" w:hAnsi="Arial"/>
          <w:sz w:val="24"/>
        </w:rPr>
        <w:t>D</w:t>
      </w:r>
      <w:r w:rsidR="00433326">
        <w:rPr>
          <w:rFonts w:ascii="Arial" w:hAnsi="Arial"/>
          <w:sz w:val="24"/>
        </w:rPr>
        <w:t xml:space="preserve">isc (on which the </w:t>
      </w:r>
      <w:r w:rsidR="009307E9">
        <w:rPr>
          <w:rFonts w:ascii="Arial" w:hAnsi="Arial"/>
          <w:sz w:val="24"/>
        </w:rPr>
        <w:t>D</w:t>
      </w:r>
      <w:r w:rsidR="00433326">
        <w:rPr>
          <w:rFonts w:ascii="Arial" w:hAnsi="Arial"/>
          <w:sz w:val="24"/>
        </w:rPr>
        <w:t xml:space="preserve">river, or other person in charge of the vehicle, has marked the time at which the period of waiting began) to wait in the lengths of road or on the side of roads referred to in that Article 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48B0188E" w14:textId="77777777" w:rsidR="00433326" w:rsidRDefault="00433326" w:rsidP="00857DFE">
      <w:pPr>
        <w:jc w:val="both"/>
        <w:rPr>
          <w:rFonts w:ascii="Arial" w:hAnsi="Arial"/>
          <w:sz w:val="24"/>
        </w:rPr>
      </w:pPr>
    </w:p>
    <w:p w14:paraId="26AADD8C" w14:textId="65AD6CF2" w:rsidR="00433326" w:rsidRDefault="00293F72"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3137505A"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1E62A1">
        <w:rPr>
          <w:rFonts w:ascii="Arial" w:hAnsi="Arial" w:cs="Arial"/>
          <w:sz w:val="24"/>
          <w:szCs w:val="24"/>
        </w:rPr>
        <w:t>Parish</w:t>
      </w:r>
      <w:r w:rsidR="00224926" w:rsidRPr="00224926">
        <w:rPr>
          <w:rFonts w:ascii="Arial" w:hAnsi="Arial"/>
          <w:sz w:val="24"/>
          <w:szCs w:val="24"/>
          <w:lang w:eastAsia="en-GB"/>
        </w:rPr>
        <w:t xml:space="preserve"> of</w:t>
      </w:r>
      <w:r w:rsidR="00D67B82" w:rsidRPr="00224926">
        <w:rPr>
          <w:rFonts w:ascii="Arial" w:hAnsi="Arial"/>
          <w:sz w:val="24"/>
          <w:szCs w:val="24"/>
          <w:lang w:eastAsia="en-GB"/>
        </w:rPr>
        <w:t xml:space="preserve"> </w:t>
      </w:r>
      <w:r w:rsidR="001E62A1">
        <w:rPr>
          <w:rFonts w:ascii="Arial" w:hAnsi="Arial" w:cs="Arial"/>
          <w:sz w:val="24"/>
          <w:szCs w:val="24"/>
        </w:rPr>
        <w:t>Salthouse</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10203" w:type="dxa"/>
        <w:tblInd w:w="-284" w:type="dxa"/>
        <w:tblLook w:val="04A0" w:firstRow="1" w:lastRow="0" w:firstColumn="1" w:lastColumn="0" w:noHBand="0" w:noVBand="1"/>
      </w:tblPr>
      <w:tblGrid>
        <w:gridCol w:w="3575"/>
        <w:gridCol w:w="296"/>
        <w:gridCol w:w="6332"/>
      </w:tblGrid>
      <w:tr w:rsidR="00C05CC9" w:rsidRPr="00C05CC9" w14:paraId="4CA86EF9"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78206122" w14:textId="0DEC3563" w:rsidR="00C05CC9" w:rsidRDefault="005723DD" w:rsidP="00C05CC9">
            <w:pPr>
              <w:rPr>
                <w:rFonts w:ascii="Arial" w:hAnsi="Arial" w:cs="Arial"/>
                <w:color w:val="000000" w:themeColor="text1"/>
                <w:sz w:val="24"/>
                <w:szCs w:val="24"/>
              </w:rPr>
            </w:pPr>
            <w:bookmarkStart w:id="3" w:name="_Hlk34380849"/>
            <w:r>
              <w:rPr>
                <w:rFonts w:ascii="Arial" w:hAnsi="Arial" w:cs="Arial"/>
                <w:color w:val="000000" w:themeColor="text1"/>
                <w:sz w:val="24"/>
                <w:szCs w:val="24"/>
              </w:rPr>
              <w:t>U142</w:t>
            </w:r>
            <w:r w:rsidR="00656FF6">
              <w:rPr>
                <w:rFonts w:ascii="Arial" w:hAnsi="Arial" w:cs="Arial"/>
                <w:color w:val="000000" w:themeColor="text1"/>
                <w:sz w:val="24"/>
                <w:szCs w:val="24"/>
              </w:rPr>
              <w:t xml:space="preserve">88 </w:t>
            </w:r>
            <w:r w:rsidR="00220A06" w:rsidRPr="00220A06">
              <w:rPr>
                <w:rFonts w:ascii="Arial" w:hAnsi="Arial" w:cs="Arial"/>
                <w:color w:val="000000" w:themeColor="text1"/>
                <w:sz w:val="24"/>
                <w:szCs w:val="24"/>
              </w:rPr>
              <w:t>Beach Road</w:t>
            </w:r>
          </w:p>
          <w:p w14:paraId="5BE614B1" w14:textId="2D1E8729" w:rsidR="000122A8" w:rsidRDefault="000122A8" w:rsidP="00C05CC9">
            <w:pPr>
              <w:rPr>
                <w:rFonts w:ascii="Arial" w:hAnsi="Arial" w:cs="Arial"/>
                <w:color w:val="000000" w:themeColor="text1"/>
                <w:sz w:val="24"/>
                <w:szCs w:val="24"/>
              </w:rPr>
            </w:pPr>
            <w:r>
              <w:rPr>
                <w:rFonts w:ascii="Arial" w:hAnsi="Arial" w:cs="Arial"/>
                <w:color w:val="000000" w:themeColor="text1"/>
                <w:sz w:val="24"/>
                <w:szCs w:val="24"/>
              </w:rPr>
              <w:t>Both Sides</w:t>
            </w:r>
          </w:p>
          <w:p w14:paraId="36768F8B" w14:textId="77777777" w:rsidR="008D65D2" w:rsidRDefault="008D65D2" w:rsidP="00C05CC9">
            <w:pPr>
              <w:rPr>
                <w:rFonts w:ascii="Arial" w:hAnsi="Arial" w:cs="Arial"/>
                <w:color w:val="000000" w:themeColor="text1"/>
                <w:sz w:val="24"/>
                <w:szCs w:val="24"/>
              </w:rPr>
            </w:pPr>
          </w:p>
          <w:p w14:paraId="7099E002" w14:textId="10793178" w:rsidR="008D65D2" w:rsidRDefault="00010025" w:rsidP="00C05CC9">
            <w:pPr>
              <w:rPr>
                <w:rFonts w:ascii="Arial" w:hAnsi="Arial" w:cs="Arial"/>
                <w:color w:val="000000" w:themeColor="text1"/>
                <w:sz w:val="24"/>
                <w:szCs w:val="24"/>
              </w:rPr>
            </w:pPr>
            <w:r>
              <w:rPr>
                <w:rFonts w:ascii="Arial" w:hAnsi="Arial" w:cs="Arial"/>
                <w:color w:val="000000" w:themeColor="text1"/>
                <w:sz w:val="24"/>
                <w:szCs w:val="24"/>
              </w:rPr>
              <w:t>East Side</w:t>
            </w:r>
          </w:p>
          <w:p w14:paraId="08773743" w14:textId="78B777D7" w:rsidR="008D65D2" w:rsidRPr="00220A06" w:rsidRDefault="008D65D2" w:rsidP="00C05CC9">
            <w:pPr>
              <w:rPr>
                <w:rFonts w:ascii="Arial" w:hAnsi="Arial" w:cs="Arial"/>
                <w:color w:val="000000" w:themeColor="text1"/>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0EB1E20" w14:textId="77777777" w:rsidR="00C05CC9" w:rsidRDefault="00C05CC9" w:rsidP="00C05CC9">
            <w:pPr>
              <w:rPr>
                <w:rFonts w:ascii="Arial" w:hAnsi="Arial" w:cs="Arial"/>
                <w:sz w:val="24"/>
                <w:szCs w:val="24"/>
              </w:rPr>
            </w:pPr>
            <w:r w:rsidRPr="00C05CC9">
              <w:rPr>
                <w:rFonts w:ascii="Arial" w:hAnsi="Arial" w:cs="Arial"/>
                <w:sz w:val="24"/>
                <w:szCs w:val="24"/>
              </w:rPr>
              <w:t>-</w:t>
            </w:r>
          </w:p>
          <w:p w14:paraId="5D61B5F0" w14:textId="77777777" w:rsidR="00A13989" w:rsidRDefault="00A13989" w:rsidP="00C05CC9">
            <w:pPr>
              <w:rPr>
                <w:rFonts w:ascii="Arial" w:hAnsi="Arial" w:cs="Arial"/>
                <w:sz w:val="24"/>
                <w:szCs w:val="24"/>
              </w:rPr>
            </w:pPr>
          </w:p>
          <w:p w14:paraId="3BF3D386" w14:textId="77777777" w:rsidR="00A13989" w:rsidRDefault="00A13989" w:rsidP="00C05CC9">
            <w:pPr>
              <w:rPr>
                <w:rFonts w:ascii="Arial" w:hAnsi="Arial" w:cs="Arial"/>
                <w:sz w:val="24"/>
                <w:szCs w:val="24"/>
              </w:rPr>
            </w:pPr>
          </w:p>
          <w:p w14:paraId="608FBD9C" w14:textId="14068DE1" w:rsidR="00A13989" w:rsidRPr="00C05CC9" w:rsidRDefault="00A13989" w:rsidP="00C05CC9">
            <w:pPr>
              <w:rPr>
                <w:rFonts w:ascii="Arial" w:hAnsi="Arial" w:cs="Arial"/>
                <w:sz w:val="24"/>
                <w:szCs w:val="24"/>
              </w:rPr>
            </w:pPr>
            <w:r>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9C34C21" w14:textId="3EA1B640" w:rsidR="008D65D2" w:rsidRDefault="00A13989" w:rsidP="00A13989">
            <w:pPr>
              <w:jc w:val="both"/>
              <w:rPr>
                <w:rFonts w:ascii="Arial" w:hAnsi="Arial" w:cs="Arial"/>
                <w:sz w:val="24"/>
                <w:szCs w:val="24"/>
              </w:rPr>
            </w:pPr>
            <w:r w:rsidRPr="00A13989">
              <w:rPr>
                <w:rFonts w:ascii="Arial" w:hAnsi="Arial" w:cs="Arial"/>
                <w:sz w:val="24"/>
                <w:szCs w:val="24"/>
              </w:rPr>
              <w:t>F</w:t>
            </w:r>
            <w:r w:rsidR="008D65D2">
              <w:rPr>
                <w:rFonts w:ascii="Arial" w:hAnsi="Arial" w:cs="Arial"/>
                <w:sz w:val="24"/>
                <w:szCs w:val="24"/>
              </w:rPr>
              <w:t xml:space="preserve">rom its junction with the </w:t>
            </w:r>
            <w:r w:rsidR="007B03CF">
              <w:rPr>
                <w:rFonts w:ascii="Arial" w:hAnsi="Arial" w:cs="Arial"/>
                <w:sz w:val="24"/>
                <w:szCs w:val="24"/>
              </w:rPr>
              <w:t xml:space="preserve">box junction for 20 metres southwards </w:t>
            </w:r>
          </w:p>
          <w:p w14:paraId="1AD1B6EA" w14:textId="77777777" w:rsidR="008D65D2" w:rsidRDefault="008D65D2" w:rsidP="00A13989">
            <w:pPr>
              <w:jc w:val="both"/>
              <w:rPr>
                <w:rFonts w:ascii="Arial" w:hAnsi="Arial" w:cs="Arial"/>
                <w:sz w:val="24"/>
                <w:szCs w:val="24"/>
              </w:rPr>
            </w:pPr>
          </w:p>
          <w:p w14:paraId="0569F353" w14:textId="146B818B" w:rsidR="00C05CC9" w:rsidRPr="00C05CC9" w:rsidRDefault="00A13989" w:rsidP="00A13989">
            <w:pPr>
              <w:jc w:val="both"/>
              <w:rPr>
                <w:rFonts w:ascii="Arial" w:hAnsi="Arial" w:cs="Arial"/>
                <w:sz w:val="24"/>
                <w:szCs w:val="24"/>
              </w:rPr>
            </w:pPr>
            <w:r w:rsidRPr="00A13989">
              <w:rPr>
                <w:rFonts w:ascii="Arial" w:hAnsi="Arial" w:cs="Arial"/>
                <w:sz w:val="24"/>
                <w:szCs w:val="24"/>
              </w:rPr>
              <w:t>Across the width of the carriageway in front of the box junction</w:t>
            </w:r>
          </w:p>
        </w:tc>
      </w:tr>
      <w:bookmarkEnd w:id="3"/>
    </w:tbl>
    <w:p w14:paraId="2A2C5C1D" w14:textId="77777777" w:rsidR="004870EE" w:rsidRPr="004870EE" w:rsidRDefault="004870EE"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247275A0" w:rsidR="00812DEC" w:rsidRDefault="00812DEC" w:rsidP="008A07A4">
      <w:pPr>
        <w:ind w:left="4253" w:hanging="4253"/>
        <w:rPr>
          <w:rFonts w:ascii="Arial" w:hAnsi="Arial" w:cs="Arial"/>
          <w:sz w:val="24"/>
          <w:szCs w:val="24"/>
        </w:rPr>
      </w:pP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6BD2A" w14:textId="77777777" w:rsidR="009C39F0" w:rsidRDefault="009C39F0" w:rsidP="0064290A">
      <w:r>
        <w:separator/>
      </w:r>
    </w:p>
  </w:endnote>
  <w:endnote w:type="continuationSeparator" w:id="0">
    <w:p w14:paraId="1F2BCB3A" w14:textId="77777777" w:rsidR="009C39F0" w:rsidRDefault="009C39F0" w:rsidP="0064290A">
      <w:r>
        <w:continuationSeparator/>
      </w:r>
    </w:p>
  </w:endnote>
  <w:endnote w:type="continuationNotice" w:id="1">
    <w:p w14:paraId="639E70E8" w14:textId="77777777" w:rsidR="009C39F0" w:rsidRDefault="009C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2A92" w14:textId="77777777" w:rsidR="00231C30" w:rsidRDefault="0023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3EE8" w14:textId="77777777" w:rsidR="00231C30" w:rsidRDefault="00231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C71A" w14:textId="77777777" w:rsidR="00231C30" w:rsidRDefault="0023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0F7A" w14:textId="77777777" w:rsidR="009C39F0" w:rsidRDefault="009C39F0" w:rsidP="0064290A">
      <w:r>
        <w:separator/>
      </w:r>
    </w:p>
  </w:footnote>
  <w:footnote w:type="continuationSeparator" w:id="0">
    <w:p w14:paraId="03CEAAE6" w14:textId="77777777" w:rsidR="009C39F0" w:rsidRDefault="009C39F0" w:rsidP="0064290A">
      <w:r>
        <w:continuationSeparator/>
      </w:r>
    </w:p>
  </w:footnote>
  <w:footnote w:type="continuationNotice" w:id="1">
    <w:p w14:paraId="625DDD51" w14:textId="77777777" w:rsidR="009C39F0" w:rsidRDefault="009C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6E16" w14:textId="77777777" w:rsidR="00231C30" w:rsidRDefault="0023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307981132"/>
      <w:docPartObj>
        <w:docPartGallery w:val="Watermarks"/>
        <w:docPartUnique/>
      </w:docPartObj>
    </w:sdtPr>
    <w:sdtEndPr/>
    <w:sdtContent>
      <w:p w14:paraId="479B9EDE" w14:textId="37F75819" w:rsidR="00857DFE" w:rsidRPr="00857DFE" w:rsidRDefault="00D106C6" w:rsidP="009C2B6A">
        <w:pPr>
          <w:pStyle w:val="Header"/>
          <w:jc w:val="right"/>
          <w:rPr>
            <w:rFonts w:ascii="Arial" w:hAnsi="Arial" w:cs="Arial"/>
            <w:b/>
            <w:bCs/>
            <w:sz w:val="24"/>
            <w:szCs w:val="24"/>
          </w:rPr>
        </w:pPr>
        <w:r>
          <w:rPr>
            <w:rFonts w:ascii="Arial" w:hAnsi="Arial" w:cs="Arial"/>
            <w:b/>
            <w:bCs/>
            <w:noProof/>
            <w:sz w:val="24"/>
            <w:szCs w:val="24"/>
          </w:rPr>
          <w:pict w14:anchorId="57E24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7746" w14:textId="77777777" w:rsidR="00231C30" w:rsidRDefault="0023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5CB0"/>
    <w:rsid w:val="00010025"/>
    <w:rsid w:val="000122A8"/>
    <w:rsid w:val="00014D0C"/>
    <w:rsid w:val="00015C32"/>
    <w:rsid w:val="0002366E"/>
    <w:rsid w:val="000239CF"/>
    <w:rsid w:val="000278B3"/>
    <w:rsid w:val="00041E2E"/>
    <w:rsid w:val="00062B87"/>
    <w:rsid w:val="00064841"/>
    <w:rsid w:val="00066CF6"/>
    <w:rsid w:val="000861C4"/>
    <w:rsid w:val="00093C27"/>
    <w:rsid w:val="00096608"/>
    <w:rsid w:val="000C6940"/>
    <w:rsid w:val="000D6785"/>
    <w:rsid w:val="000D69DC"/>
    <w:rsid w:val="000E2438"/>
    <w:rsid w:val="000E27EF"/>
    <w:rsid w:val="000F395D"/>
    <w:rsid w:val="0010345D"/>
    <w:rsid w:val="00106416"/>
    <w:rsid w:val="0010656B"/>
    <w:rsid w:val="00107250"/>
    <w:rsid w:val="001233E2"/>
    <w:rsid w:val="001303E4"/>
    <w:rsid w:val="00135252"/>
    <w:rsid w:val="00144594"/>
    <w:rsid w:val="00146FCA"/>
    <w:rsid w:val="00175668"/>
    <w:rsid w:val="00175902"/>
    <w:rsid w:val="0017724C"/>
    <w:rsid w:val="00180143"/>
    <w:rsid w:val="001829D7"/>
    <w:rsid w:val="0018453C"/>
    <w:rsid w:val="001900D3"/>
    <w:rsid w:val="00195DA0"/>
    <w:rsid w:val="001A16B5"/>
    <w:rsid w:val="001A5F90"/>
    <w:rsid w:val="001B0036"/>
    <w:rsid w:val="001B3DA3"/>
    <w:rsid w:val="001C352C"/>
    <w:rsid w:val="001C461A"/>
    <w:rsid w:val="001C5E03"/>
    <w:rsid w:val="001D391B"/>
    <w:rsid w:val="001E62A1"/>
    <w:rsid w:val="001F06B5"/>
    <w:rsid w:val="001F1050"/>
    <w:rsid w:val="001F1E8D"/>
    <w:rsid w:val="001F2620"/>
    <w:rsid w:val="001F2CB2"/>
    <w:rsid w:val="001F30ED"/>
    <w:rsid w:val="001F39D7"/>
    <w:rsid w:val="0020394B"/>
    <w:rsid w:val="00203D7E"/>
    <w:rsid w:val="00207D15"/>
    <w:rsid w:val="00220218"/>
    <w:rsid w:val="00220A06"/>
    <w:rsid w:val="00224926"/>
    <w:rsid w:val="00231C30"/>
    <w:rsid w:val="00231D5F"/>
    <w:rsid w:val="00233624"/>
    <w:rsid w:val="00255564"/>
    <w:rsid w:val="00256F71"/>
    <w:rsid w:val="00267405"/>
    <w:rsid w:val="002803DD"/>
    <w:rsid w:val="0028679E"/>
    <w:rsid w:val="00293F72"/>
    <w:rsid w:val="002B10D0"/>
    <w:rsid w:val="002B133E"/>
    <w:rsid w:val="002B36B7"/>
    <w:rsid w:val="002B57A6"/>
    <w:rsid w:val="002C0FB6"/>
    <w:rsid w:val="002D05C0"/>
    <w:rsid w:val="002D7084"/>
    <w:rsid w:val="002D7DB5"/>
    <w:rsid w:val="002E1427"/>
    <w:rsid w:val="002E433D"/>
    <w:rsid w:val="002F574A"/>
    <w:rsid w:val="00303673"/>
    <w:rsid w:val="0031349A"/>
    <w:rsid w:val="003450BE"/>
    <w:rsid w:val="00354FC5"/>
    <w:rsid w:val="0036646D"/>
    <w:rsid w:val="003803B0"/>
    <w:rsid w:val="003A1E5F"/>
    <w:rsid w:val="003A51E0"/>
    <w:rsid w:val="003B2576"/>
    <w:rsid w:val="003C15F9"/>
    <w:rsid w:val="003D0980"/>
    <w:rsid w:val="003D30A9"/>
    <w:rsid w:val="003D7586"/>
    <w:rsid w:val="003F43B0"/>
    <w:rsid w:val="00405804"/>
    <w:rsid w:val="00433326"/>
    <w:rsid w:val="00433515"/>
    <w:rsid w:val="00435738"/>
    <w:rsid w:val="00437C56"/>
    <w:rsid w:val="00453165"/>
    <w:rsid w:val="0045586E"/>
    <w:rsid w:val="00455EAD"/>
    <w:rsid w:val="004678ED"/>
    <w:rsid w:val="00475B42"/>
    <w:rsid w:val="00483826"/>
    <w:rsid w:val="004870EE"/>
    <w:rsid w:val="00491B28"/>
    <w:rsid w:val="00496A78"/>
    <w:rsid w:val="004B1746"/>
    <w:rsid w:val="004B5D3A"/>
    <w:rsid w:val="004C022C"/>
    <w:rsid w:val="004F6141"/>
    <w:rsid w:val="004F6582"/>
    <w:rsid w:val="00517787"/>
    <w:rsid w:val="00523169"/>
    <w:rsid w:val="00526FE0"/>
    <w:rsid w:val="0053406F"/>
    <w:rsid w:val="00535906"/>
    <w:rsid w:val="00551949"/>
    <w:rsid w:val="00557448"/>
    <w:rsid w:val="00565915"/>
    <w:rsid w:val="005723DD"/>
    <w:rsid w:val="00572630"/>
    <w:rsid w:val="00574014"/>
    <w:rsid w:val="00590422"/>
    <w:rsid w:val="00594EE5"/>
    <w:rsid w:val="005962D8"/>
    <w:rsid w:val="005A29CC"/>
    <w:rsid w:val="005A3890"/>
    <w:rsid w:val="005A4C23"/>
    <w:rsid w:val="005B2BDA"/>
    <w:rsid w:val="005B70C5"/>
    <w:rsid w:val="005C0A99"/>
    <w:rsid w:val="005C4454"/>
    <w:rsid w:val="005D0789"/>
    <w:rsid w:val="005E645C"/>
    <w:rsid w:val="005F7E25"/>
    <w:rsid w:val="00602D3C"/>
    <w:rsid w:val="006062FE"/>
    <w:rsid w:val="0061146C"/>
    <w:rsid w:val="00620A52"/>
    <w:rsid w:val="00625709"/>
    <w:rsid w:val="00631BB6"/>
    <w:rsid w:val="0064290A"/>
    <w:rsid w:val="00646027"/>
    <w:rsid w:val="0065242A"/>
    <w:rsid w:val="00656FF6"/>
    <w:rsid w:val="00665CD2"/>
    <w:rsid w:val="00677513"/>
    <w:rsid w:val="006856A4"/>
    <w:rsid w:val="006A18B4"/>
    <w:rsid w:val="006B3524"/>
    <w:rsid w:val="006C2C0C"/>
    <w:rsid w:val="006D0C94"/>
    <w:rsid w:val="006E1D56"/>
    <w:rsid w:val="006F0B21"/>
    <w:rsid w:val="006F1D83"/>
    <w:rsid w:val="006F307D"/>
    <w:rsid w:val="00711CD8"/>
    <w:rsid w:val="007444AA"/>
    <w:rsid w:val="007462DC"/>
    <w:rsid w:val="00750F2A"/>
    <w:rsid w:val="00753F42"/>
    <w:rsid w:val="0075557F"/>
    <w:rsid w:val="00787159"/>
    <w:rsid w:val="007877D5"/>
    <w:rsid w:val="00796EBA"/>
    <w:rsid w:val="007B03CF"/>
    <w:rsid w:val="007B197E"/>
    <w:rsid w:val="007B264D"/>
    <w:rsid w:val="007C0538"/>
    <w:rsid w:val="007C1B6A"/>
    <w:rsid w:val="007C78C2"/>
    <w:rsid w:val="00801E48"/>
    <w:rsid w:val="0080710A"/>
    <w:rsid w:val="00812DEC"/>
    <w:rsid w:val="008169C7"/>
    <w:rsid w:val="00831E0C"/>
    <w:rsid w:val="00843547"/>
    <w:rsid w:val="00852746"/>
    <w:rsid w:val="008557F0"/>
    <w:rsid w:val="00857DFE"/>
    <w:rsid w:val="00860103"/>
    <w:rsid w:val="00861BC6"/>
    <w:rsid w:val="00864A0A"/>
    <w:rsid w:val="00884FF6"/>
    <w:rsid w:val="0089614C"/>
    <w:rsid w:val="008A07A4"/>
    <w:rsid w:val="008A3B5B"/>
    <w:rsid w:val="008A760D"/>
    <w:rsid w:val="008B2EED"/>
    <w:rsid w:val="008C5BC5"/>
    <w:rsid w:val="008D65D2"/>
    <w:rsid w:val="008D6904"/>
    <w:rsid w:val="008E3795"/>
    <w:rsid w:val="008E4989"/>
    <w:rsid w:val="008E6462"/>
    <w:rsid w:val="008F034A"/>
    <w:rsid w:val="008F180E"/>
    <w:rsid w:val="00907E35"/>
    <w:rsid w:val="0092143A"/>
    <w:rsid w:val="00926651"/>
    <w:rsid w:val="009307E9"/>
    <w:rsid w:val="009568D3"/>
    <w:rsid w:val="009652A0"/>
    <w:rsid w:val="009759EE"/>
    <w:rsid w:val="009778BD"/>
    <w:rsid w:val="00992415"/>
    <w:rsid w:val="00997643"/>
    <w:rsid w:val="009A5264"/>
    <w:rsid w:val="009C2B6A"/>
    <w:rsid w:val="009C39F0"/>
    <w:rsid w:val="009D63C8"/>
    <w:rsid w:val="009E1E9B"/>
    <w:rsid w:val="009F2FB7"/>
    <w:rsid w:val="00A13989"/>
    <w:rsid w:val="00A17A36"/>
    <w:rsid w:val="00A225EA"/>
    <w:rsid w:val="00A26B3B"/>
    <w:rsid w:val="00A337A1"/>
    <w:rsid w:val="00A3621E"/>
    <w:rsid w:val="00A84161"/>
    <w:rsid w:val="00A87F15"/>
    <w:rsid w:val="00AA37B9"/>
    <w:rsid w:val="00AE75DF"/>
    <w:rsid w:val="00AF50B8"/>
    <w:rsid w:val="00B02F44"/>
    <w:rsid w:val="00B050B1"/>
    <w:rsid w:val="00B164FE"/>
    <w:rsid w:val="00B30A04"/>
    <w:rsid w:val="00B32602"/>
    <w:rsid w:val="00B363E9"/>
    <w:rsid w:val="00B42829"/>
    <w:rsid w:val="00B5344E"/>
    <w:rsid w:val="00B547FB"/>
    <w:rsid w:val="00B604DF"/>
    <w:rsid w:val="00B9075A"/>
    <w:rsid w:val="00B92D9D"/>
    <w:rsid w:val="00B94B87"/>
    <w:rsid w:val="00BA364A"/>
    <w:rsid w:val="00BA6450"/>
    <w:rsid w:val="00BA782E"/>
    <w:rsid w:val="00BB24AE"/>
    <w:rsid w:val="00BE2788"/>
    <w:rsid w:val="00BE60BB"/>
    <w:rsid w:val="00C05CC9"/>
    <w:rsid w:val="00C131B4"/>
    <w:rsid w:val="00C1420A"/>
    <w:rsid w:val="00C32DC1"/>
    <w:rsid w:val="00C45BD6"/>
    <w:rsid w:val="00C46EEF"/>
    <w:rsid w:val="00C54870"/>
    <w:rsid w:val="00C57A7A"/>
    <w:rsid w:val="00C60CEC"/>
    <w:rsid w:val="00C62C13"/>
    <w:rsid w:val="00C85486"/>
    <w:rsid w:val="00C87BDD"/>
    <w:rsid w:val="00C97C28"/>
    <w:rsid w:val="00CB14FB"/>
    <w:rsid w:val="00CC24DD"/>
    <w:rsid w:val="00CC5ACF"/>
    <w:rsid w:val="00CD0325"/>
    <w:rsid w:val="00CD4898"/>
    <w:rsid w:val="00CE2304"/>
    <w:rsid w:val="00CF387D"/>
    <w:rsid w:val="00D03C16"/>
    <w:rsid w:val="00D04E80"/>
    <w:rsid w:val="00D106C6"/>
    <w:rsid w:val="00D11A3C"/>
    <w:rsid w:val="00D375FD"/>
    <w:rsid w:val="00D41C71"/>
    <w:rsid w:val="00D4650E"/>
    <w:rsid w:val="00D466AD"/>
    <w:rsid w:val="00D651ED"/>
    <w:rsid w:val="00D67B82"/>
    <w:rsid w:val="00D7376D"/>
    <w:rsid w:val="00D8132A"/>
    <w:rsid w:val="00D82A52"/>
    <w:rsid w:val="00D9119D"/>
    <w:rsid w:val="00DA6E99"/>
    <w:rsid w:val="00DB6E43"/>
    <w:rsid w:val="00DB7D53"/>
    <w:rsid w:val="00DC3E04"/>
    <w:rsid w:val="00DD2A44"/>
    <w:rsid w:val="00DD3977"/>
    <w:rsid w:val="00DD4A18"/>
    <w:rsid w:val="00DF1582"/>
    <w:rsid w:val="00DF17EB"/>
    <w:rsid w:val="00E01218"/>
    <w:rsid w:val="00E03058"/>
    <w:rsid w:val="00E03FB6"/>
    <w:rsid w:val="00E054AC"/>
    <w:rsid w:val="00E120C5"/>
    <w:rsid w:val="00E20ABF"/>
    <w:rsid w:val="00E21B33"/>
    <w:rsid w:val="00E33DCB"/>
    <w:rsid w:val="00E359D7"/>
    <w:rsid w:val="00E4118F"/>
    <w:rsid w:val="00E60954"/>
    <w:rsid w:val="00E6328A"/>
    <w:rsid w:val="00E83F92"/>
    <w:rsid w:val="00E84C4F"/>
    <w:rsid w:val="00E85A31"/>
    <w:rsid w:val="00EA251D"/>
    <w:rsid w:val="00EC4B89"/>
    <w:rsid w:val="00F06BAF"/>
    <w:rsid w:val="00F13A54"/>
    <w:rsid w:val="00F14763"/>
    <w:rsid w:val="00F25102"/>
    <w:rsid w:val="00F317F8"/>
    <w:rsid w:val="00F56E27"/>
    <w:rsid w:val="00F621D5"/>
    <w:rsid w:val="00F71CF4"/>
    <w:rsid w:val="00F7345B"/>
    <w:rsid w:val="00F741A1"/>
    <w:rsid w:val="00F830D4"/>
    <w:rsid w:val="00F8738F"/>
    <w:rsid w:val="00F94CEE"/>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64F03-7636-456D-9F2C-47095638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1006</Words>
  <Characters>4854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Matthew Barnett</cp:lastModifiedBy>
  <cp:revision>114</cp:revision>
  <cp:lastPrinted>2021-05-11T22:25:00Z</cp:lastPrinted>
  <dcterms:created xsi:type="dcterms:W3CDTF">2024-10-29T17:45:00Z</dcterms:created>
  <dcterms:modified xsi:type="dcterms:W3CDTF">2025-02-19T12:40:00Z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