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AAAC" w14:textId="7C77DE46" w:rsidR="00AB3A41" w:rsidRPr="006A1DF3" w:rsidRDefault="006A1DF3" w:rsidP="00AB3A41">
      <w:pPr>
        <w:jc w:val="center"/>
        <w:rPr>
          <w:rFonts w:eastAsia="Calibri"/>
          <w:b/>
          <w:szCs w:val="22"/>
        </w:rPr>
      </w:pPr>
      <w:r w:rsidRPr="006A1DF3">
        <w:rPr>
          <w:rFonts w:eastAsia="Calibri"/>
          <w:b/>
          <w:szCs w:val="22"/>
        </w:rPr>
        <w:t xml:space="preserve">The Norfolk County Council </w:t>
      </w:r>
    </w:p>
    <w:p w14:paraId="1E724CF9" w14:textId="3B7DBAA9" w:rsidR="00AB3A41" w:rsidRPr="006A1DF3" w:rsidRDefault="006A1DF3" w:rsidP="00AB3A41">
      <w:pPr>
        <w:jc w:val="center"/>
        <w:rPr>
          <w:rFonts w:eastAsia="Calibri"/>
          <w:b/>
          <w:szCs w:val="22"/>
        </w:rPr>
      </w:pPr>
      <w:r w:rsidRPr="006A1DF3">
        <w:rPr>
          <w:rFonts w:eastAsia="Calibri"/>
          <w:b/>
          <w:szCs w:val="22"/>
        </w:rPr>
        <w:t xml:space="preserve">(Watlington, </w:t>
      </w:r>
      <w:bookmarkStart w:id="0" w:name="_Hlk135815411"/>
      <w:r w:rsidRPr="006A1DF3">
        <w:rPr>
          <w:rFonts w:eastAsia="Calibri" w:cs="Arial"/>
          <w:b/>
          <w:szCs w:val="24"/>
        </w:rPr>
        <w:t>U23285 John Davis Way, U23284 Paige Close, U23283 Stone Close</w:t>
      </w:r>
      <w:bookmarkEnd w:id="0"/>
      <w:r w:rsidRPr="006A1DF3">
        <w:rPr>
          <w:rFonts w:eastAsia="Calibri"/>
          <w:b/>
          <w:szCs w:val="22"/>
        </w:rPr>
        <w:t>)</w:t>
      </w:r>
      <w:r>
        <w:rPr>
          <w:rFonts w:eastAsia="Calibri"/>
          <w:b/>
          <w:szCs w:val="22"/>
        </w:rPr>
        <w:t xml:space="preserve"> </w:t>
      </w:r>
      <w:r w:rsidRPr="006A1DF3">
        <w:rPr>
          <w:rFonts w:eastAsia="Calibri"/>
          <w:b/>
          <w:szCs w:val="22"/>
        </w:rPr>
        <w:t xml:space="preserve">(Prohibition </w:t>
      </w:r>
      <w:r>
        <w:rPr>
          <w:rFonts w:eastAsia="Calibri"/>
          <w:b/>
          <w:szCs w:val="22"/>
        </w:rPr>
        <w:t>o</w:t>
      </w:r>
      <w:r w:rsidRPr="006A1DF3">
        <w:rPr>
          <w:rFonts w:eastAsia="Calibri"/>
          <w:b/>
          <w:szCs w:val="22"/>
        </w:rPr>
        <w:t xml:space="preserve">f Waiting) </w:t>
      </w:r>
    </w:p>
    <w:p w14:paraId="3C00A356" w14:textId="616EC54D" w:rsidR="005E2D78" w:rsidRPr="006A1DF3" w:rsidRDefault="006A1DF3" w:rsidP="00AB3A41">
      <w:pPr>
        <w:jc w:val="center"/>
        <w:rPr>
          <w:rFonts w:eastAsia="Calibri"/>
          <w:b/>
          <w:szCs w:val="22"/>
        </w:rPr>
      </w:pPr>
      <w:r w:rsidRPr="006A1DF3">
        <w:rPr>
          <w:rFonts w:eastAsia="Calibri"/>
          <w:b/>
          <w:szCs w:val="22"/>
        </w:rPr>
        <w:t>Amendment Order 2023</w:t>
      </w:r>
    </w:p>
    <w:p w14:paraId="3DF09F69" w14:textId="77777777" w:rsidR="00AB3A41" w:rsidRPr="005E2D78" w:rsidRDefault="00AB3A41" w:rsidP="00AB3A41">
      <w:pPr>
        <w:jc w:val="center"/>
        <w:rPr>
          <w:rFonts w:eastAsia="Calibri" w:cs="Arial"/>
          <w:caps/>
          <w:szCs w:val="24"/>
        </w:rPr>
      </w:pPr>
    </w:p>
    <w:p w14:paraId="4E86FEC2" w14:textId="48E99733" w:rsidR="00BE7662" w:rsidRDefault="0033073E" w:rsidP="0007712A">
      <w:pPr>
        <w:jc w:val="both"/>
      </w:pPr>
      <w:bookmarkStart w:id="1" w:name="_Hlk130548252"/>
      <w:r w:rsidRPr="0000011F">
        <w:rPr>
          <w:rFonts w:cs="Arial"/>
          <w:szCs w:val="24"/>
        </w:rPr>
        <w:t xml:space="preserve">The Norfolk County Council propose to make the </w:t>
      </w:r>
      <w:r>
        <w:rPr>
          <w:rFonts w:cs="Arial"/>
          <w:szCs w:val="24"/>
        </w:rPr>
        <w:t xml:space="preserve">above-mentioned </w:t>
      </w:r>
      <w:r w:rsidRPr="0000011F">
        <w:rPr>
          <w:rFonts w:cs="Arial"/>
          <w:szCs w:val="24"/>
        </w:rPr>
        <w:t>Order under the Road Traffic Regulation Act 198</w:t>
      </w:r>
      <w:r>
        <w:rPr>
          <w:rFonts w:cs="Arial"/>
          <w:szCs w:val="24"/>
        </w:rPr>
        <w:t>4, the effect of which will be to amend</w:t>
      </w:r>
      <w:bookmarkEnd w:id="1"/>
      <w:r>
        <w:rPr>
          <w:rFonts w:cs="Arial"/>
          <w:szCs w:val="24"/>
        </w:rPr>
        <w:t xml:space="preserve"> </w:t>
      </w:r>
      <w:r w:rsidR="008B3645">
        <w:t>The Norfolk County Council (Watlington, Various Roads) (Prohibition of Waiting) Consolidation and Variation Order 2011</w:t>
      </w:r>
      <w:r w:rsidR="00BE7662">
        <w:t>.</w:t>
      </w:r>
    </w:p>
    <w:p w14:paraId="445A6462" w14:textId="77777777" w:rsidR="00BE7662" w:rsidRDefault="00BE7662" w:rsidP="0007712A">
      <w:pPr>
        <w:jc w:val="both"/>
      </w:pPr>
    </w:p>
    <w:p w14:paraId="123785BF" w14:textId="4E3D6569" w:rsidR="0007712A" w:rsidRDefault="00BE7662" w:rsidP="0007712A">
      <w:pPr>
        <w:jc w:val="both"/>
        <w:rPr>
          <w:rFonts w:cs="Arial"/>
          <w:szCs w:val="24"/>
        </w:rPr>
      </w:pPr>
      <w:r>
        <w:t xml:space="preserve">The amendment will </w:t>
      </w:r>
      <w:r w:rsidR="0033073E">
        <w:rPr>
          <w:rFonts w:cs="Arial"/>
          <w:szCs w:val="24"/>
        </w:rPr>
        <w:t xml:space="preserve">add </w:t>
      </w:r>
      <w:r>
        <w:rPr>
          <w:rFonts w:cs="Arial"/>
          <w:szCs w:val="24"/>
        </w:rPr>
        <w:t xml:space="preserve">references for </w:t>
      </w:r>
      <w:r w:rsidR="00AB3A41">
        <w:rPr>
          <w:rFonts w:cs="Arial"/>
          <w:szCs w:val="24"/>
        </w:rPr>
        <w:t xml:space="preserve">John Davis Way, Paige Close and Stone Close </w:t>
      </w:r>
      <w:r>
        <w:rPr>
          <w:rFonts w:cs="Arial"/>
          <w:szCs w:val="24"/>
        </w:rPr>
        <w:t>to introduce waiting restrictions operating at</w:t>
      </w:r>
      <w:r w:rsidR="008B3645" w:rsidRPr="0007712A">
        <w:rPr>
          <w:rFonts w:cs="Arial"/>
          <w:szCs w:val="24"/>
        </w:rPr>
        <w:t xml:space="preserve"> any time </w:t>
      </w:r>
      <w:r w:rsidR="00AA4F68">
        <w:rPr>
          <w:rFonts w:cs="Arial"/>
          <w:szCs w:val="24"/>
        </w:rPr>
        <w:t>for the</w:t>
      </w:r>
      <w:r w:rsidR="0033073E">
        <w:rPr>
          <w:rFonts w:cs="Arial"/>
          <w:szCs w:val="24"/>
        </w:rPr>
        <w:t xml:space="preserve"> lengths </w:t>
      </w:r>
      <w:r>
        <w:rPr>
          <w:rFonts w:cs="Arial"/>
          <w:szCs w:val="24"/>
        </w:rPr>
        <w:t xml:space="preserve">of roads </w:t>
      </w:r>
      <w:r w:rsidR="0033073E">
        <w:rPr>
          <w:rFonts w:cs="Arial"/>
          <w:szCs w:val="24"/>
        </w:rPr>
        <w:t>as set out in the Schedule below:</w:t>
      </w:r>
    </w:p>
    <w:p w14:paraId="5EBA98AC" w14:textId="377FE776" w:rsidR="0033073E" w:rsidRDefault="0033073E" w:rsidP="0007712A">
      <w:pPr>
        <w:jc w:val="both"/>
        <w:rPr>
          <w:rFonts w:cs="Arial"/>
          <w:szCs w:val="24"/>
        </w:rPr>
      </w:pPr>
    </w:p>
    <w:p w14:paraId="1CE0B5D3" w14:textId="77777777" w:rsidR="00131619" w:rsidRDefault="00131619" w:rsidP="0033073E">
      <w:pPr>
        <w:rPr>
          <w:bCs/>
          <w:szCs w:val="24"/>
          <w:u w:val="single"/>
        </w:rPr>
      </w:pPr>
    </w:p>
    <w:p w14:paraId="069FC110" w14:textId="7BFCFB9C" w:rsidR="00131619" w:rsidRPr="00131619" w:rsidRDefault="00131619" w:rsidP="00131619">
      <w:pPr>
        <w:rPr>
          <w:b/>
          <w:bCs/>
          <w:szCs w:val="24"/>
          <w:u w:val="single"/>
        </w:rPr>
      </w:pPr>
      <w:r w:rsidRPr="00131619">
        <w:rPr>
          <w:b/>
          <w:bCs/>
          <w:szCs w:val="24"/>
          <w:u w:val="single"/>
        </w:rPr>
        <w:t>Schedule</w:t>
      </w:r>
    </w:p>
    <w:p w14:paraId="39BE364A" w14:textId="77777777" w:rsidR="00131619" w:rsidRPr="00131619" w:rsidRDefault="00131619" w:rsidP="00131619">
      <w:pPr>
        <w:rPr>
          <w:bCs/>
          <w:szCs w:val="24"/>
          <w:u w:val="single"/>
        </w:rPr>
      </w:pPr>
    </w:p>
    <w:p w14:paraId="5135868E" w14:textId="77777777" w:rsidR="00131619" w:rsidRPr="00131619" w:rsidRDefault="00131619" w:rsidP="00131619">
      <w:pPr>
        <w:rPr>
          <w:bCs/>
          <w:szCs w:val="24"/>
          <w:u w:val="single"/>
        </w:rPr>
      </w:pPr>
      <w:r w:rsidRPr="00131619">
        <w:rPr>
          <w:bCs/>
          <w:szCs w:val="24"/>
          <w:u w:val="single"/>
        </w:rPr>
        <w:t>In the Parish of Watlington</w:t>
      </w:r>
    </w:p>
    <w:p w14:paraId="0D77CEFB" w14:textId="77777777" w:rsidR="00131619" w:rsidRPr="00131619" w:rsidRDefault="00131619" w:rsidP="00131619">
      <w:pPr>
        <w:rPr>
          <w:b/>
          <w:bCs/>
          <w:szCs w:val="24"/>
          <w:u w:val="single"/>
        </w:rPr>
      </w:pPr>
    </w:p>
    <w:p w14:paraId="484C1B0C" w14:textId="77777777" w:rsidR="00131619" w:rsidRPr="00131619" w:rsidRDefault="00131619" w:rsidP="00131619">
      <w:pPr>
        <w:rPr>
          <w:bCs/>
          <w:szCs w:val="24"/>
          <w:u w:val="single"/>
        </w:rPr>
      </w:pPr>
      <w:r w:rsidRPr="00131619">
        <w:rPr>
          <w:bCs/>
          <w:szCs w:val="24"/>
          <w:u w:val="single"/>
        </w:rPr>
        <w:t>Prohibition of Waiting – At Any Time</w:t>
      </w:r>
    </w:p>
    <w:p w14:paraId="2AB6671D" w14:textId="77777777" w:rsidR="00131619" w:rsidRPr="00131619" w:rsidRDefault="00131619" w:rsidP="00131619">
      <w:pPr>
        <w:rPr>
          <w:bCs/>
          <w:i/>
          <w:szCs w:val="24"/>
          <w:u w:val="single"/>
        </w:rPr>
      </w:pPr>
    </w:p>
    <w:p w14:paraId="329E8F83" w14:textId="77777777" w:rsidR="00131619" w:rsidRPr="00131619" w:rsidRDefault="00131619" w:rsidP="00131619">
      <w:pPr>
        <w:rPr>
          <w:bCs/>
          <w:i/>
          <w:iCs/>
          <w:szCs w:val="24"/>
          <w:u w:val="single"/>
        </w:rPr>
      </w:pPr>
      <w:r w:rsidRPr="00131619">
        <w:rPr>
          <w:bCs/>
          <w:i/>
          <w:iCs/>
          <w:szCs w:val="24"/>
          <w:u w:val="single"/>
        </w:rPr>
        <w:t>Insert the following references into the Schedule of the 2011 Order:</w:t>
      </w: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236"/>
        <w:gridCol w:w="5956"/>
      </w:tblGrid>
      <w:tr w:rsidR="00131619" w:rsidRPr="00131619" w14:paraId="452FBF82" w14:textId="77777777" w:rsidTr="00690832">
        <w:trPr>
          <w:trHeight w:val="1079"/>
        </w:trPr>
        <w:tc>
          <w:tcPr>
            <w:tcW w:w="2827" w:type="dxa"/>
            <w:tcBorders>
              <w:top w:val="single" w:sz="4" w:space="0" w:color="auto"/>
              <w:left w:val="single" w:sz="4" w:space="0" w:color="auto"/>
              <w:bottom w:val="single" w:sz="4" w:space="0" w:color="auto"/>
              <w:right w:val="single" w:sz="4" w:space="0" w:color="auto"/>
            </w:tcBorders>
          </w:tcPr>
          <w:p w14:paraId="07F4757A" w14:textId="77777777" w:rsidR="00131619" w:rsidRPr="00131619" w:rsidRDefault="00131619" w:rsidP="00131619">
            <w:pPr>
              <w:rPr>
                <w:bCs/>
                <w:szCs w:val="24"/>
              </w:rPr>
            </w:pPr>
            <w:r w:rsidRPr="00131619">
              <w:rPr>
                <w:bCs/>
                <w:szCs w:val="24"/>
              </w:rPr>
              <w:t>U23285 John Davis Way</w:t>
            </w:r>
          </w:p>
          <w:p w14:paraId="484B777A" w14:textId="77777777" w:rsidR="00131619" w:rsidRPr="00131619" w:rsidRDefault="00131619" w:rsidP="00131619">
            <w:pPr>
              <w:rPr>
                <w:bCs/>
                <w:szCs w:val="24"/>
              </w:rPr>
            </w:pPr>
            <w:r w:rsidRPr="00131619">
              <w:rPr>
                <w:bCs/>
                <w:szCs w:val="24"/>
              </w:rPr>
              <w:t>East Side</w:t>
            </w:r>
          </w:p>
          <w:p w14:paraId="123358F7" w14:textId="77777777" w:rsidR="00131619" w:rsidRPr="00131619" w:rsidRDefault="00131619" w:rsidP="00131619">
            <w:pPr>
              <w:rPr>
                <w:bCs/>
                <w:szCs w:val="24"/>
              </w:rPr>
            </w:pPr>
          </w:p>
          <w:p w14:paraId="56E8C6CF" w14:textId="77777777" w:rsidR="00131619" w:rsidRPr="00131619" w:rsidRDefault="00131619" w:rsidP="00131619">
            <w:pPr>
              <w:rPr>
                <w:bCs/>
                <w:szCs w:val="24"/>
              </w:rPr>
            </w:pPr>
          </w:p>
        </w:tc>
        <w:tc>
          <w:tcPr>
            <w:tcW w:w="236" w:type="dxa"/>
            <w:tcBorders>
              <w:top w:val="single" w:sz="4" w:space="0" w:color="auto"/>
              <w:left w:val="single" w:sz="4" w:space="0" w:color="auto"/>
              <w:bottom w:val="single" w:sz="4" w:space="0" w:color="auto"/>
              <w:right w:val="single" w:sz="4" w:space="0" w:color="auto"/>
            </w:tcBorders>
          </w:tcPr>
          <w:p w14:paraId="3B1FCD30" w14:textId="77777777" w:rsidR="00131619" w:rsidRPr="00131619" w:rsidRDefault="00131619" w:rsidP="00131619">
            <w:pPr>
              <w:rPr>
                <w:bCs/>
                <w:szCs w:val="24"/>
              </w:rPr>
            </w:pPr>
            <w:r w:rsidRPr="00131619">
              <w:rPr>
                <w:bCs/>
                <w:szCs w:val="24"/>
              </w:rPr>
              <w:t>-</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4E0F8A0C" w14:textId="77777777" w:rsidR="00131619" w:rsidRPr="00131619" w:rsidRDefault="00131619" w:rsidP="00131619">
            <w:pPr>
              <w:rPr>
                <w:bCs/>
                <w:szCs w:val="24"/>
              </w:rPr>
            </w:pPr>
            <w:r w:rsidRPr="00131619">
              <w:rPr>
                <w:bCs/>
                <w:szCs w:val="24"/>
              </w:rPr>
              <w:t>From the centre line of its junction with U23283/20 Stone Close to a point 14 metres north and 14 metres south.</w:t>
            </w:r>
          </w:p>
        </w:tc>
      </w:tr>
      <w:tr w:rsidR="00131619" w:rsidRPr="00131619" w14:paraId="38F16F26" w14:textId="77777777" w:rsidTr="00690832">
        <w:trPr>
          <w:trHeight w:val="1079"/>
        </w:trPr>
        <w:tc>
          <w:tcPr>
            <w:tcW w:w="2827" w:type="dxa"/>
            <w:tcBorders>
              <w:top w:val="single" w:sz="4" w:space="0" w:color="auto"/>
              <w:left w:val="single" w:sz="4" w:space="0" w:color="auto"/>
              <w:bottom w:val="single" w:sz="4" w:space="0" w:color="auto"/>
              <w:right w:val="single" w:sz="4" w:space="0" w:color="auto"/>
            </w:tcBorders>
          </w:tcPr>
          <w:p w14:paraId="53D2AD33" w14:textId="77777777" w:rsidR="00131619" w:rsidRPr="00131619" w:rsidRDefault="00131619" w:rsidP="00131619">
            <w:pPr>
              <w:rPr>
                <w:bCs/>
                <w:szCs w:val="24"/>
              </w:rPr>
            </w:pPr>
            <w:r w:rsidRPr="00131619">
              <w:rPr>
                <w:bCs/>
                <w:szCs w:val="24"/>
              </w:rPr>
              <w:t>U23285 John Davis Way</w:t>
            </w:r>
          </w:p>
          <w:p w14:paraId="544B6899" w14:textId="77777777" w:rsidR="00131619" w:rsidRPr="00131619" w:rsidRDefault="00131619" w:rsidP="00131619">
            <w:pPr>
              <w:rPr>
                <w:bCs/>
                <w:szCs w:val="24"/>
              </w:rPr>
            </w:pPr>
            <w:r w:rsidRPr="00131619">
              <w:rPr>
                <w:bCs/>
                <w:szCs w:val="24"/>
              </w:rPr>
              <w:t>West Side</w:t>
            </w:r>
          </w:p>
        </w:tc>
        <w:tc>
          <w:tcPr>
            <w:tcW w:w="236" w:type="dxa"/>
            <w:tcBorders>
              <w:top w:val="single" w:sz="4" w:space="0" w:color="auto"/>
              <w:left w:val="single" w:sz="4" w:space="0" w:color="auto"/>
              <w:bottom w:val="single" w:sz="4" w:space="0" w:color="auto"/>
              <w:right w:val="single" w:sz="4" w:space="0" w:color="auto"/>
            </w:tcBorders>
          </w:tcPr>
          <w:p w14:paraId="6BF8A513" w14:textId="77777777" w:rsidR="00131619" w:rsidRPr="00131619" w:rsidRDefault="00131619" w:rsidP="00131619">
            <w:pPr>
              <w:rPr>
                <w:bCs/>
                <w:szCs w:val="24"/>
              </w:rPr>
            </w:pPr>
            <w:r w:rsidRPr="00131619">
              <w:rPr>
                <w:bCs/>
                <w:szCs w:val="24"/>
              </w:rPr>
              <w:t>-</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3CE1AE88" w14:textId="77777777" w:rsidR="00131619" w:rsidRPr="00131619" w:rsidRDefault="00131619" w:rsidP="00131619">
            <w:pPr>
              <w:rPr>
                <w:bCs/>
                <w:szCs w:val="24"/>
              </w:rPr>
            </w:pPr>
            <w:bookmarkStart w:id="2" w:name="_Hlk137110309"/>
            <w:r w:rsidRPr="00131619">
              <w:rPr>
                <w:bCs/>
                <w:szCs w:val="24"/>
              </w:rPr>
              <w:t>From the centre line of its junction with U23284/20 Paige Close to a point 16 metres north and 13 metres south.</w:t>
            </w:r>
            <w:bookmarkEnd w:id="2"/>
          </w:p>
        </w:tc>
      </w:tr>
      <w:tr w:rsidR="00131619" w:rsidRPr="00131619" w14:paraId="70AEBEF3" w14:textId="77777777" w:rsidTr="00690832">
        <w:trPr>
          <w:trHeight w:val="1079"/>
        </w:trPr>
        <w:tc>
          <w:tcPr>
            <w:tcW w:w="2827" w:type="dxa"/>
            <w:tcBorders>
              <w:top w:val="single" w:sz="4" w:space="0" w:color="auto"/>
              <w:left w:val="single" w:sz="4" w:space="0" w:color="auto"/>
              <w:bottom w:val="single" w:sz="4" w:space="0" w:color="auto"/>
              <w:right w:val="single" w:sz="4" w:space="0" w:color="auto"/>
            </w:tcBorders>
          </w:tcPr>
          <w:p w14:paraId="2141D32F" w14:textId="77777777" w:rsidR="00131619" w:rsidRPr="00131619" w:rsidRDefault="00131619" w:rsidP="00131619">
            <w:pPr>
              <w:rPr>
                <w:bCs/>
                <w:szCs w:val="24"/>
              </w:rPr>
            </w:pPr>
            <w:r w:rsidRPr="00131619">
              <w:rPr>
                <w:bCs/>
                <w:szCs w:val="24"/>
              </w:rPr>
              <w:t>U23284/20 Paige Close</w:t>
            </w:r>
          </w:p>
          <w:p w14:paraId="754F6566" w14:textId="77777777" w:rsidR="00131619" w:rsidRPr="00131619" w:rsidRDefault="00131619" w:rsidP="00131619">
            <w:pPr>
              <w:rPr>
                <w:bCs/>
                <w:szCs w:val="24"/>
              </w:rPr>
            </w:pPr>
            <w:r w:rsidRPr="00131619">
              <w:rPr>
                <w:bCs/>
                <w:szCs w:val="24"/>
              </w:rPr>
              <w:t>Both Sides</w:t>
            </w:r>
          </w:p>
        </w:tc>
        <w:tc>
          <w:tcPr>
            <w:tcW w:w="236" w:type="dxa"/>
            <w:tcBorders>
              <w:top w:val="single" w:sz="4" w:space="0" w:color="auto"/>
              <w:left w:val="single" w:sz="4" w:space="0" w:color="auto"/>
              <w:bottom w:val="single" w:sz="4" w:space="0" w:color="auto"/>
              <w:right w:val="single" w:sz="4" w:space="0" w:color="auto"/>
            </w:tcBorders>
          </w:tcPr>
          <w:p w14:paraId="01F1E428" w14:textId="77777777" w:rsidR="00131619" w:rsidRPr="00131619" w:rsidRDefault="00131619" w:rsidP="00131619">
            <w:pPr>
              <w:rPr>
                <w:bCs/>
                <w:szCs w:val="24"/>
              </w:rPr>
            </w:pPr>
            <w:r w:rsidRPr="00131619">
              <w:rPr>
                <w:bCs/>
                <w:szCs w:val="24"/>
              </w:rPr>
              <w:t>-</w:t>
            </w:r>
          </w:p>
        </w:tc>
        <w:tc>
          <w:tcPr>
            <w:tcW w:w="5956" w:type="dxa"/>
            <w:tcBorders>
              <w:top w:val="single" w:sz="4" w:space="0" w:color="auto"/>
              <w:left w:val="single" w:sz="4" w:space="0" w:color="auto"/>
              <w:bottom w:val="single" w:sz="4" w:space="0" w:color="auto"/>
              <w:right w:val="single" w:sz="4" w:space="0" w:color="auto"/>
            </w:tcBorders>
          </w:tcPr>
          <w:p w14:paraId="37CA8DCD" w14:textId="7B30F6E4" w:rsidR="00131619" w:rsidRPr="00131619" w:rsidRDefault="00131619" w:rsidP="00131619">
            <w:pPr>
              <w:rPr>
                <w:bCs/>
                <w:szCs w:val="24"/>
              </w:rPr>
            </w:pPr>
            <w:bookmarkStart w:id="3" w:name="_Hlk137043699"/>
            <w:r w:rsidRPr="00131619">
              <w:rPr>
                <w:bCs/>
                <w:szCs w:val="24"/>
              </w:rPr>
              <w:t>From the centreline of its junction with U23285 John Davis</w:t>
            </w:r>
            <w:r w:rsidR="00B40F90">
              <w:rPr>
                <w:bCs/>
                <w:szCs w:val="24"/>
              </w:rPr>
              <w:t xml:space="preserve"> Way</w:t>
            </w:r>
            <w:r w:rsidRPr="00131619">
              <w:rPr>
                <w:bCs/>
                <w:szCs w:val="24"/>
              </w:rPr>
              <w:t xml:space="preserve"> westwards for a distance of 10 metres.</w:t>
            </w:r>
            <w:bookmarkEnd w:id="3"/>
          </w:p>
        </w:tc>
      </w:tr>
      <w:tr w:rsidR="00131619" w:rsidRPr="00131619" w14:paraId="441C7EAD" w14:textId="77777777" w:rsidTr="00690832">
        <w:trPr>
          <w:trHeight w:val="1079"/>
        </w:trPr>
        <w:tc>
          <w:tcPr>
            <w:tcW w:w="2827" w:type="dxa"/>
            <w:tcBorders>
              <w:top w:val="single" w:sz="4" w:space="0" w:color="auto"/>
              <w:left w:val="single" w:sz="4" w:space="0" w:color="auto"/>
              <w:bottom w:val="single" w:sz="4" w:space="0" w:color="auto"/>
              <w:right w:val="single" w:sz="4" w:space="0" w:color="auto"/>
            </w:tcBorders>
          </w:tcPr>
          <w:p w14:paraId="7AE05A13" w14:textId="77777777" w:rsidR="00131619" w:rsidRPr="00131619" w:rsidRDefault="00131619" w:rsidP="00131619">
            <w:pPr>
              <w:rPr>
                <w:bCs/>
                <w:szCs w:val="24"/>
              </w:rPr>
            </w:pPr>
            <w:r w:rsidRPr="00131619">
              <w:rPr>
                <w:bCs/>
                <w:szCs w:val="24"/>
              </w:rPr>
              <w:t>U23283/20 Stone Close</w:t>
            </w:r>
          </w:p>
          <w:p w14:paraId="0BEC7707" w14:textId="77777777" w:rsidR="00131619" w:rsidRPr="00131619" w:rsidRDefault="00131619" w:rsidP="00131619">
            <w:pPr>
              <w:rPr>
                <w:bCs/>
                <w:szCs w:val="24"/>
              </w:rPr>
            </w:pPr>
            <w:r w:rsidRPr="00131619">
              <w:rPr>
                <w:bCs/>
                <w:szCs w:val="24"/>
              </w:rPr>
              <w:t>Both Sides</w:t>
            </w:r>
          </w:p>
        </w:tc>
        <w:tc>
          <w:tcPr>
            <w:tcW w:w="236" w:type="dxa"/>
            <w:tcBorders>
              <w:top w:val="single" w:sz="4" w:space="0" w:color="auto"/>
              <w:left w:val="single" w:sz="4" w:space="0" w:color="auto"/>
              <w:bottom w:val="single" w:sz="4" w:space="0" w:color="auto"/>
              <w:right w:val="single" w:sz="4" w:space="0" w:color="auto"/>
            </w:tcBorders>
          </w:tcPr>
          <w:p w14:paraId="099EFF38" w14:textId="77777777" w:rsidR="00131619" w:rsidRPr="00131619" w:rsidRDefault="00131619" w:rsidP="00131619">
            <w:pPr>
              <w:rPr>
                <w:bCs/>
                <w:szCs w:val="24"/>
              </w:rPr>
            </w:pPr>
            <w:r w:rsidRPr="00131619">
              <w:rPr>
                <w:bCs/>
                <w:szCs w:val="24"/>
              </w:rPr>
              <w:t>-</w:t>
            </w:r>
          </w:p>
        </w:tc>
        <w:tc>
          <w:tcPr>
            <w:tcW w:w="5956" w:type="dxa"/>
            <w:tcBorders>
              <w:top w:val="single" w:sz="4" w:space="0" w:color="auto"/>
              <w:left w:val="single" w:sz="4" w:space="0" w:color="auto"/>
              <w:bottom w:val="single" w:sz="4" w:space="0" w:color="auto"/>
              <w:right w:val="single" w:sz="4" w:space="0" w:color="auto"/>
            </w:tcBorders>
          </w:tcPr>
          <w:p w14:paraId="33B1B93F" w14:textId="7BDABB16" w:rsidR="00131619" w:rsidRPr="00131619" w:rsidRDefault="00131619" w:rsidP="00131619">
            <w:pPr>
              <w:rPr>
                <w:bCs/>
                <w:szCs w:val="24"/>
              </w:rPr>
            </w:pPr>
            <w:bookmarkStart w:id="4" w:name="_Hlk137043715"/>
            <w:r w:rsidRPr="00131619">
              <w:rPr>
                <w:bCs/>
                <w:szCs w:val="24"/>
              </w:rPr>
              <w:t>From the centreline of its junction with U23285 John Davis</w:t>
            </w:r>
            <w:r w:rsidR="00B40F90">
              <w:rPr>
                <w:bCs/>
                <w:szCs w:val="24"/>
              </w:rPr>
              <w:t xml:space="preserve"> Way</w:t>
            </w:r>
            <w:r w:rsidRPr="00131619">
              <w:rPr>
                <w:bCs/>
                <w:szCs w:val="24"/>
              </w:rPr>
              <w:t xml:space="preserve"> eastwards for a distance of 8 metres.</w:t>
            </w:r>
            <w:bookmarkEnd w:id="4"/>
          </w:p>
        </w:tc>
      </w:tr>
    </w:tbl>
    <w:p w14:paraId="2B77E9E3" w14:textId="77777777" w:rsidR="00131619" w:rsidRDefault="00131619" w:rsidP="0033073E">
      <w:pPr>
        <w:rPr>
          <w:bCs/>
          <w:szCs w:val="24"/>
          <w:u w:val="single"/>
        </w:rPr>
      </w:pPr>
    </w:p>
    <w:p w14:paraId="6B784475" w14:textId="77777777" w:rsidR="00131619" w:rsidRDefault="00131619" w:rsidP="0033073E">
      <w:pPr>
        <w:rPr>
          <w:bCs/>
          <w:szCs w:val="24"/>
          <w:u w:val="single"/>
        </w:rPr>
      </w:pPr>
    </w:p>
    <w:p w14:paraId="54D5249E" w14:textId="7B94837F" w:rsidR="005E2D78" w:rsidRPr="00B611C3" w:rsidRDefault="001D110D" w:rsidP="00C707E5">
      <w:pPr>
        <w:jc w:val="both"/>
      </w:pPr>
      <w:r w:rsidRPr="00D44853">
        <w:rPr>
          <w:rFonts w:cs="Arial"/>
          <w:szCs w:val="24"/>
          <w:lang w:eastAsia="en-GB"/>
        </w:rPr>
        <w:t>A copy of the</w:t>
      </w:r>
      <w:r>
        <w:rPr>
          <w:rFonts w:cs="Arial"/>
          <w:szCs w:val="24"/>
          <w:lang w:eastAsia="en-GB"/>
        </w:rPr>
        <w:t xml:space="preserve"> draft</w:t>
      </w:r>
      <w:r w:rsidRPr="00D44853">
        <w:rPr>
          <w:rFonts w:cs="Arial"/>
          <w:szCs w:val="24"/>
          <w:lang w:eastAsia="en-GB"/>
        </w:rPr>
        <w:t xml:space="preserve"> Orde</w:t>
      </w:r>
      <w:r>
        <w:rPr>
          <w:rFonts w:cs="Arial"/>
          <w:szCs w:val="24"/>
          <w:lang w:eastAsia="en-GB"/>
        </w:rPr>
        <w:t xml:space="preserve">r, </w:t>
      </w:r>
      <w:r w:rsidRPr="00D44853">
        <w:rPr>
          <w:rFonts w:cs="Arial"/>
          <w:szCs w:val="24"/>
          <w:lang w:eastAsia="en-GB"/>
        </w:rPr>
        <w:t>a plan</w:t>
      </w:r>
      <w:r w:rsidR="00131619">
        <w:rPr>
          <w:rFonts w:cs="Arial"/>
          <w:szCs w:val="24"/>
          <w:lang w:eastAsia="en-GB"/>
        </w:rPr>
        <w:t xml:space="preserve">, the </w:t>
      </w:r>
      <w:r>
        <w:rPr>
          <w:rFonts w:cs="Arial"/>
          <w:szCs w:val="24"/>
          <w:lang w:eastAsia="en-GB"/>
        </w:rPr>
        <w:t>Statement of Reasons for making the Order</w:t>
      </w:r>
      <w:r w:rsidRPr="00D44853">
        <w:rPr>
          <w:rFonts w:cs="Arial"/>
          <w:szCs w:val="24"/>
          <w:lang w:eastAsia="en-GB"/>
        </w:rPr>
        <w:t xml:space="preserve"> </w:t>
      </w:r>
      <w:r w:rsidR="00131619">
        <w:rPr>
          <w:rFonts w:cs="Arial"/>
          <w:szCs w:val="24"/>
          <w:lang w:eastAsia="en-GB"/>
        </w:rPr>
        <w:t xml:space="preserve">and a copy of the 2011 Order </w:t>
      </w:r>
      <w:r w:rsidRPr="00D44853">
        <w:rPr>
          <w:rFonts w:cs="Arial"/>
          <w:szCs w:val="24"/>
          <w:lang w:eastAsia="en-GB"/>
        </w:rPr>
        <w:t xml:space="preserve">may be viewed online at </w:t>
      </w:r>
      <w:hyperlink r:id="rId7" w:history="1">
        <w:r w:rsidRPr="00D44853">
          <w:rPr>
            <w:rFonts w:cs="Arial"/>
            <w:color w:val="0000FF"/>
            <w:szCs w:val="24"/>
            <w:u w:val="single"/>
            <w:lang w:eastAsia="en-GB"/>
          </w:rPr>
          <w:t>https://norfolk.citizenspace.com/</w:t>
        </w:r>
      </w:hyperlink>
      <w:r w:rsidRPr="00D44853">
        <w:rPr>
          <w:rFonts w:cs="Arial"/>
          <w:szCs w:val="24"/>
          <w:lang w:eastAsia="en-GB"/>
        </w:rPr>
        <w:t xml:space="preserve">.  Copies may also be available for inspection at Norfolk County Council, County Hall, </w:t>
      </w:r>
      <w:r w:rsidRPr="00D44853">
        <w:rPr>
          <w:rFonts w:eastAsia="Calibri" w:cs="Arial"/>
          <w:szCs w:val="24"/>
        </w:rPr>
        <w:t xml:space="preserve">Norwich and at the offices of </w:t>
      </w:r>
      <w:r w:rsidRPr="00131619">
        <w:rPr>
          <w:rFonts w:cs="Arial"/>
          <w:szCs w:val="24"/>
          <w:lang w:eastAsia="en-GB"/>
        </w:rPr>
        <w:t>Borough Council of King’s Lynn &amp; West Norfolk, Kings Court, Chapel Street, King’s Lynn</w:t>
      </w:r>
      <w:r w:rsidRPr="00131619">
        <w:t xml:space="preserve">, </w:t>
      </w:r>
      <w:r w:rsidRPr="00131619">
        <w:rPr>
          <w:rFonts w:eastAsia="Calibri" w:cs="Arial"/>
          <w:szCs w:val="24"/>
        </w:rPr>
        <w:t>during normal office hours.</w:t>
      </w:r>
      <w:r w:rsidRPr="00131619">
        <w:rPr>
          <w:rFonts w:cs="Arial"/>
          <w:szCs w:val="24"/>
          <w:lang w:eastAsia="en-GB"/>
        </w:rPr>
        <w:t xml:space="preserve">  However, in-house staffing levels have been reduced and</w:t>
      </w:r>
      <w:r w:rsidRPr="00D44853">
        <w:rPr>
          <w:rFonts w:cs="Arial"/>
          <w:szCs w:val="24"/>
          <w:lang w:eastAsia="en-GB"/>
        </w:rPr>
        <w:t xml:space="preserve"> viewing online would be recommended</w:t>
      </w:r>
      <w:r w:rsidR="005E2D78" w:rsidRPr="00B611C3">
        <w:t xml:space="preserve">. </w:t>
      </w:r>
    </w:p>
    <w:p w14:paraId="661255CA" w14:textId="77777777" w:rsidR="001B5E2D" w:rsidRDefault="001B5E2D" w:rsidP="00C707E5">
      <w:pPr>
        <w:jc w:val="both"/>
      </w:pPr>
    </w:p>
    <w:p w14:paraId="35976D3D" w14:textId="6BC2ACCE" w:rsidR="005E2D78" w:rsidRPr="00882DBF" w:rsidRDefault="005E2D78" w:rsidP="00C707E5">
      <w:pPr>
        <w:jc w:val="both"/>
      </w:pPr>
      <w:r w:rsidRPr="00E5661F">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131619" w:rsidRPr="00131619">
        <w:t>Mrs M Blyde</w:t>
      </w:r>
      <w:r w:rsidR="00D06B2C">
        <w:t xml:space="preserve"> </w:t>
      </w:r>
      <w:r w:rsidRPr="00E5661F">
        <w:t>by</w:t>
      </w:r>
      <w:r>
        <w:t xml:space="preserve"> </w:t>
      </w:r>
      <w:r w:rsidR="00B40F90">
        <w:t>19</w:t>
      </w:r>
      <w:r w:rsidR="00B40F90" w:rsidRPr="00B40F90">
        <w:rPr>
          <w:vertAlign w:val="superscript"/>
        </w:rPr>
        <w:t>th</w:t>
      </w:r>
      <w:r w:rsidR="00B40F90">
        <w:t xml:space="preserve"> September 2023</w:t>
      </w:r>
      <w:r>
        <w:t xml:space="preserve">. </w:t>
      </w:r>
      <w:r w:rsidRPr="00E5661F">
        <w:t>They may also be emailed to trafficorders@norfolk.gov.uk.</w:t>
      </w:r>
    </w:p>
    <w:p w14:paraId="530DD5EF" w14:textId="77777777" w:rsidR="005E2D78" w:rsidRDefault="005E2D78" w:rsidP="00C707E5">
      <w:pPr>
        <w:jc w:val="both"/>
        <w:rPr>
          <w:rFonts w:cs="Arial"/>
          <w:szCs w:val="24"/>
        </w:rPr>
      </w:pPr>
    </w:p>
    <w:p w14:paraId="020D7B90" w14:textId="335680C3" w:rsidR="005E2D78" w:rsidRPr="00B52201" w:rsidRDefault="00B52201" w:rsidP="00C707E5">
      <w:pPr>
        <w:jc w:val="both"/>
      </w:pPr>
      <w:r w:rsidRPr="00B52201">
        <w:t>The Officer dealing with public enquiries concerning these proposals Caroline McGlynn telephone 01603 223496 or 0344 800 8020</w:t>
      </w:r>
      <w:r w:rsidR="005E2D78" w:rsidRPr="00B52201">
        <w:t>.</w:t>
      </w:r>
    </w:p>
    <w:p w14:paraId="77C82E31" w14:textId="77777777" w:rsidR="0007712A" w:rsidRPr="00A2100F" w:rsidRDefault="0007712A" w:rsidP="00C707E5">
      <w:pPr>
        <w:jc w:val="both"/>
        <w:rPr>
          <w:rFonts w:cs="Arial"/>
          <w:szCs w:val="24"/>
        </w:rPr>
      </w:pPr>
    </w:p>
    <w:p w14:paraId="57F5643C" w14:textId="149E9CDF" w:rsidR="00554D88" w:rsidRPr="00554D88" w:rsidRDefault="00554D88" w:rsidP="00554D88">
      <w:pPr>
        <w:jc w:val="both"/>
      </w:pPr>
      <w:r w:rsidRPr="00554D88">
        <w:t xml:space="preserve">DATED this </w:t>
      </w:r>
      <w:r w:rsidR="00B40F90">
        <w:rPr>
          <w:szCs w:val="24"/>
        </w:rPr>
        <w:t>25</w:t>
      </w:r>
      <w:r w:rsidR="00B40F90" w:rsidRPr="00B40F90">
        <w:rPr>
          <w:szCs w:val="24"/>
          <w:vertAlign w:val="superscript"/>
        </w:rPr>
        <w:t>th</w:t>
      </w:r>
      <w:r w:rsidRPr="00131619">
        <w:rPr>
          <w:szCs w:val="24"/>
        </w:rPr>
        <w:t xml:space="preserve"> day of </w:t>
      </w:r>
      <w:r w:rsidR="00B40F90">
        <w:rPr>
          <w:szCs w:val="24"/>
        </w:rPr>
        <w:t>August</w:t>
      </w:r>
      <w:r w:rsidRPr="00131619">
        <w:rPr>
          <w:szCs w:val="24"/>
        </w:rPr>
        <w:t xml:space="preserve"> 2023</w:t>
      </w:r>
    </w:p>
    <w:p w14:paraId="7C133A05" w14:textId="77777777" w:rsidR="00554D88" w:rsidRPr="00554D88" w:rsidRDefault="00554D88" w:rsidP="00554D88">
      <w:pPr>
        <w:jc w:val="both"/>
      </w:pPr>
    </w:p>
    <w:p w14:paraId="3EE1C12D" w14:textId="77777777" w:rsidR="00502B06" w:rsidRDefault="00502B06" w:rsidP="00502B06">
      <w:r>
        <w:t>Katrina Hulatt</w:t>
      </w:r>
    </w:p>
    <w:p w14:paraId="75BCA30D" w14:textId="77777777" w:rsidR="00502B06" w:rsidRDefault="00502B06" w:rsidP="00502B06">
      <w:r>
        <w:t>Director of Legal Services (nplaw)</w:t>
      </w:r>
    </w:p>
    <w:p w14:paraId="60C82368" w14:textId="77777777" w:rsidR="00502B06" w:rsidRDefault="00502B06" w:rsidP="00502B06">
      <w:r>
        <w:t>County Hall,</w:t>
      </w:r>
    </w:p>
    <w:p w14:paraId="79032605" w14:textId="77777777" w:rsidR="00502B06" w:rsidRDefault="00502B06" w:rsidP="00502B06">
      <w:r>
        <w:t>Martineau Lane, Norwich, NR1 2DH</w:t>
      </w:r>
    </w:p>
    <w:p w14:paraId="3C45C0C1" w14:textId="77777777" w:rsidR="00131619" w:rsidRDefault="00131619" w:rsidP="00502B06"/>
    <w:p w14:paraId="64FC28E7" w14:textId="08D67479" w:rsidR="00D417B9" w:rsidRDefault="00502B06" w:rsidP="00502B06">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r w:rsidR="00F62441">
        <w:t>.</w:t>
      </w:r>
    </w:p>
    <w:p w14:paraId="3E3C7205" w14:textId="77777777" w:rsidR="00131619" w:rsidRDefault="00131619" w:rsidP="00502B06">
      <w:pPr>
        <w:pStyle w:val="BodyText"/>
      </w:pPr>
    </w:p>
    <w:p w14:paraId="535EBE18" w14:textId="0FFF7601" w:rsidR="00F62441" w:rsidRPr="00D417B9" w:rsidRDefault="00131619" w:rsidP="00C707E5">
      <w:r w:rsidRPr="00131619">
        <w:rPr>
          <w:i/>
          <w:sz w:val="16"/>
          <w:szCs w:val="16"/>
        </w:rPr>
        <w:t>MB/</w:t>
      </w:r>
      <w:r w:rsidR="00CF3C83" w:rsidRPr="00131619">
        <w:rPr>
          <w:i/>
          <w:sz w:val="16"/>
          <w:szCs w:val="16"/>
        </w:rPr>
        <w:t>CMcG</w:t>
      </w:r>
      <w:r w:rsidRPr="00131619">
        <w:rPr>
          <w:i/>
          <w:sz w:val="16"/>
          <w:szCs w:val="16"/>
        </w:rPr>
        <w:t xml:space="preserve"> </w:t>
      </w:r>
      <w:r w:rsidR="00CF3C83" w:rsidRPr="00131619">
        <w:rPr>
          <w:i/>
          <w:sz w:val="16"/>
          <w:szCs w:val="16"/>
        </w:rPr>
        <w:t xml:space="preserve">PLA303 </w:t>
      </w:r>
      <w:r w:rsidRPr="00131619">
        <w:rPr>
          <w:i/>
          <w:sz w:val="16"/>
          <w:szCs w:val="16"/>
        </w:rPr>
        <w:t>–</w:t>
      </w:r>
      <w:r w:rsidR="00CF3C83" w:rsidRPr="00131619">
        <w:rPr>
          <w:i/>
          <w:sz w:val="16"/>
          <w:szCs w:val="16"/>
        </w:rPr>
        <w:t xml:space="preserve"> WATLINGTON</w:t>
      </w:r>
      <w:r w:rsidRPr="00131619">
        <w:rPr>
          <w:i/>
          <w:sz w:val="16"/>
          <w:szCs w:val="16"/>
        </w:rPr>
        <w:t xml:space="preserve"> 1</w:t>
      </w:r>
      <w:r w:rsidRPr="00131619">
        <w:rPr>
          <w:i/>
          <w:sz w:val="16"/>
          <w:szCs w:val="16"/>
          <w:vertAlign w:val="superscript"/>
        </w:rPr>
        <w:t>st</w:t>
      </w:r>
      <w:r w:rsidRPr="00131619">
        <w:rPr>
          <w:i/>
          <w:sz w:val="16"/>
          <w:szCs w:val="16"/>
        </w:rPr>
        <w:t xml:space="preserve"> Notice 2023</w:t>
      </w:r>
    </w:p>
    <w:sectPr w:rsidR="00F62441" w:rsidRPr="00D417B9" w:rsidSect="0072160F">
      <w:headerReference w:type="default" r:id="rId8"/>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5A66" w14:textId="77777777" w:rsidR="0084419D" w:rsidRDefault="0084419D">
      <w:r>
        <w:separator/>
      </w:r>
    </w:p>
  </w:endnote>
  <w:endnote w:type="continuationSeparator" w:id="0">
    <w:p w14:paraId="3A693A94" w14:textId="77777777" w:rsidR="0084419D" w:rsidRDefault="0084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B0A9" w14:textId="77777777" w:rsidR="0084419D" w:rsidRDefault="0084419D">
      <w:r>
        <w:separator/>
      </w:r>
    </w:p>
  </w:footnote>
  <w:footnote w:type="continuationSeparator" w:id="0">
    <w:p w14:paraId="1E6BD1CD" w14:textId="77777777" w:rsidR="0084419D" w:rsidRDefault="0084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30F2" w14:textId="1C4FA753" w:rsidR="00325607" w:rsidRDefault="00C67785" w:rsidP="00325607">
    <w:pPr>
      <w:pStyle w:val="Header"/>
      <w:jc w:val="right"/>
    </w:pPr>
    <w:r>
      <w:t>Order No. 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75069A"/>
    <w:multiLevelType w:val="hybridMultilevel"/>
    <w:tmpl w:val="C00C058C"/>
    <w:lvl w:ilvl="0" w:tplc="88F0F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5974433">
    <w:abstractNumId w:val="9"/>
  </w:num>
  <w:num w:numId="2" w16cid:durableId="1979063827">
    <w:abstractNumId w:val="6"/>
  </w:num>
  <w:num w:numId="3" w16cid:durableId="2050063385">
    <w:abstractNumId w:val="1"/>
  </w:num>
  <w:num w:numId="4" w16cid:durableId="1847087392">
    <w:abstractNumId w:val="0"/>
  </w:num>
  <w:num w:numId="5" w16cid:durableId="1416901731">
    <w:abstractNumId w:val="8"/>
  </w:num>
  <w:num w:numId="6" w16cid:durableId="903415120">
    <w:abstractNumId w:val="5"/>
  </w:num>
  <w:num w:numId="7" w16cid:durableId="812989666">
    <w:abstractNumId w:val="2"/>
  </w:num>
  <w:num w:numId="8" w16cid:durableId="166754783">
    <w:abstractNumId w:val="3"/>
  </w:num>
  <w:num w:numId="9" w16cid:durableId="1382096597">
    <w:abstractNumId w:val="4"/>
  </w:num>
  <w:num w:numId="10" w16cid:durableId="1831558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30FE2"/>
    <w:rsid w:val="00050057"/>
    <w:rsid w:val="0005698C"/>
    <w:rsid w:val="00064D52"/>
    <w:rsid w:val="0007712A"/>
    <w:rsid w:val="00077BE1"/>
    <w:rsid w:val="000903BF"/>
    <w:rsid w:val="000C005D"/>
    <w:rsid w:val="000E44CB"/>
    <w:rsid w:val="001011C6"/>
    <w:rsid w:val="001207D0"/>
    <w:rsid w:val="00131619"/>
    <w:rsid w:val="00134B1F"/>
    <w:rsid w:val="00164657"/>
    <w:rsid w:val="00192309"/>
    <w:rsid w:val="001A1844"/>
    <w:rsid w:val="001A47D9"/>
    <w:rsid w:val="001B076C"/>
    <w:rsid w:val="001B4D71"/>
    <w:rsid w:val="001B5E2D"/>
    <w:rsid w:val="001C0866"/>
    <w:rsid w:val="001C1F5D"/>
    <w:rsid w:val="001D110D"/>
    <w:rsid w:val="001D25FD"/>
    <w:rsid w:val="001F06E2"/>
    <w:rsid w:val="00231C04"/>
    <w:rsid w:val="002333AD"/>
    <w:rsid w:val="002A7BB2"/>
    <w:rsid w:val="002D29CE"/>
    <w:rsid w:val="002F3E8D"/>
    <w:rsid w:val="00313F8C"/>
    <w:rsid w:val="00325607"/>
    <w:rsid w:val="0033073E"/>
    <w:rsid w:val="00352516"/>
    <w:rsid w:val="00382DB9"/>
    <w:rsid w:val="00397588"/>
    <w:rsid w:val="003A5879"/>
    <w:rsid w:val="003B580D"/>
    <w:rsid w:val="003C154E"/>
    <w:rsid w:val="003C597A"/>
    <w:rsid w:val="003D42E9"/>
    <w:rsid w:val="003E0159"/>
    <w:rsid w:val="00407A22"/>
    <w:rsid w:val="00424092"/>
    <w:rsid w:val="00432659"/>
    <w:rsid w:val="00441119"/>
    <w:rsid w:val="00452DF3"/>
    <w:rsid w:val="004602FA"/>
    <w:rsid w:val="00487E1F"/>
    <w:rsid w:val="004C1864"/>
    <w:rsid w:val="004D1EE4"/>
    <w:rsid w:val="004E538E"/>
    <w:rsid w:val="004F7BCF"/>
    <w:rsid w:val="00501C6A"/>
    <w:rsid w:val="00502B06"/>
    <w:rsid w:val="005368B3"/>
    <w:rsid w:val="00542742"/>
    <w:rsid w:val="00545882"/>
    <w:rsid w:val="00554D88"/>
    <w:rsid w:val="00583799"/>
    <w:rsid w:val="005A14BA"/>
    <w:rsid w:val="005A2EEE"/>
    <w:rsid w:val="005A3D64"/>
    <w:rsid w:val="005E2D78"/>
    <w:rsid w:val="0063085F"/>
    <w:rsid w:val="0064761A"/>
    <w:rsid w:val="00665820"/>
    <w:rsid w:val="00672FE6"/>
    <w:rsid w:val="0067540E"/>
    <w:rsid w:val="00681997"/>
    <w:rsid w:val="00682504"/>
    <w:rsid w:val="006871D2"/>
    <w:rsid w:val="006A1DF3"/>
    <w:rsid w:val="006B48A6"/>
    <w:rsid w:val="006C1583"/>
    <w:rsid w:val="006C52C3"/>
    <w:rsid w:val="006C6FC1"/>
    <w:rsid w:val="006F0B39"/>
    <w:rsid w:val="006F7901"/>
    <w:rsid w:val="0071338A"/>
    <w:rsid w:val="0072160F"/>
    <w:rsid w:val="00730B59"/>
    <w:rsid w:val="00753E93"/>
    <w:rsid w:val="00763F53"/>
    <w:rsid w:val="00772A22"/>
    <w:rsid w:val="00793E80"/>
    <w:rsid w:val="007A11EA"/>
    <w:rsid w:val="007B214A"/>
    <w:rsid w:val="008100D1"/>
    <w:rsid w:val="0084419D"/>
    <w:rsid w:val="00856F59"/>
    <w:rsid w:val="008624DC"/>
    <w:rsid w:val="00862DB8"/>
    <w:rsid w:val="00875480"/>
    <w:rsid w:val="00892FD9"/>
    <w:rsid w:val="008B3645"/>
    <w:rsid w:val="008C0868"/>
    <w:rsid w:val="008C2BC4"/>
    <w:rsid w:val="008F1D67"/>
    <w:rsid w:val="009075C7"/>
    <w:rsid w:val="00951581"/>
    <w:rsid w:val="00982A92"/>
    <w:rsid w:val="009F2860"/>
    <w:rsid w:val="009F37FB"/>
    <w:rsid w:val="009F7341"/>
    <w:rsid w:val="00A077C8"/>
    <w:rsid w:val="00A21D6A"/>
    <w:rsid w:val="00A80F45"/>
    <w:rsid w:val="00A8231F"/>
    <w:rsid w:val="00A83743"/>
    <w:rsid w:val="00A84E85"/>
    <w:rsid w:val="00A86E90"/>
    <w:rsid w:val="00A87846"/>
    <w:rsid w:val="00AA4F68"/>
    <w:rsid w:val="00AA7C3F"/>
    <w:rsid w:val="00AB3A41"/>
    <w:rsid w:val="00AB6D3C"/>
    <w:rsid w:val="00AC0184"/>
    <w:rsid w:val="00AC4592"/>
    <w:rsid w:val="00AD0436"/>
    <w:rsid w:val="00AD2861"/>
    <w:rsid w:val="00AD4F6D"/>
    <w:rsid w:val="00AD5EA7"/>
    <w:rsid w:val="00AD6B2A"/>
    <w:rsid w:val="00AE7769"/>
    <w:rsid w:val="00B07373"/>
    <w:rsid w:val="00B17B59"/>
    <w:rsid w:val="00B40F90"/>
    <w:rsid w:val="00B52201"/>
    <w:rsid w:val="00B9774E"/>
    <w:rsid w:val="00BB7073"/>
    <w:rsid w:val="00BC537B"/>
    <w:rsid w:val="00BE7662"/>
    <w:rsid w:val="00C00D6A"/>
    <w:rsid w:val="00C02065"/>
    <w:rsid w:val="00C1450B"/>
    <w:rsid w:val="00C23788"/>
    <w:rsid w:val="00C276E2"/>
    <w:rsid w:val="00C44121"/>
    <w:rsid w:val="00C60291"/>
    <w:rsid w:val="00C6039D"/>
    <w:rsid w:val="00C6326A"/>
    <w:rsid w:val="00C67785"/>
    <w:rsid w:val="00C67BCC"/>
    <w:rsid w:val="00C707E5"/>
    <w:rsid w:val="00C967CE"/>
    <w:rsid w:val="00CA185D"/>
    <w:rsid w:val="00CF3C83"/>
    <w:rsid w:val="00CF5CE9"/>
    <w:rsid w:val="00D06B2C"/>
    <w:rsid w:val="00D164D3"/>
    <w:rsid w:val="00D22380"/>
    <w:rsid w:val="00D339DC"/>
    <w:rsid w:val="00D417B9"/>
    <w:rsid w:val="00D87398"/>
    <w:rsid w:val="00D9219A"/>
    <w:rsid w:val="00DE4E32"/>
    <w:rsid w:val="00E01AB1"/>
    <w:rsid w:val="00E0786A"/>
    <w:rsid w:val="00E16912"/>
    <w:rsid w:val="00E26192"/>
    <w:rsid w:val="00E31AD9"/>
    <w:rsid w:val="00E47943"/>
    <w:rsid w:val="00E97696"/>
    <w:rsid w:val="00EE7AD0"/>
    <w:rsid w:val="00F52FD7"/>
    <w:rsid w:val="00F62441"/>
    <w:rsid w:val="00F635B1"/>
    <w:rsid w:val="00F91DD1"/>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854537664">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dc:description/>
  <cp:lastModifiedBy>Monica Blyde</cp:lastModifiedBy>
  <cp:revision>2</cp:revision>
  <cp:lastPrinted>2010-09-10T08:20:00Z</cp:lastPrinted>
  <dcterms:created xsi:type="dcterms:W3CDTF">2023-08-18T16:06:00Z</dcterms:created>
  <dcterms:modified xsi:type="dcterms:W3CDTF">2023-08-18T16:06:00Z</dcterms:modified>
</cp:coreProperties>
</file>