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F552" w14:textId="78851C8F" w:rsidR="00D023DC" w:rsidRDefault="00C01945" w:rsidP="00C672FE">
      <w:pPr>
        <w:jc w:val="center"/>
        <w:rPr>
          <w:rFonts w:ascii="Arial" w:hAnsi="Arial" w:cs="Arial"/>
          <w:b/>
          <w:lang w:eastAsia="en-GB"/>
        </w:rPr>
      </w:pPr>
      <w:r>
        <w:rPr>
          <w:rFonts w:ascii="Arial" w:hAnsi="Arial" w:cs="Arial"/>
          <w:b/>
          <w:lang w:eastAsia="en-GB"/>
        </w:rPr>
        <w:t xml:space="preserve">Norfolk County </w:t>
      </w:r>
      <w:r w:rsidRPr="00C60DFB">
        <w:rPr>
          <w:rFonts w:ascii="Arial" w:hAnsi="Arial" w:cs="Arial"/>
          <w:b/>
          <w:lang w:eastAsia="en-GB"/>
        </w:rPr>
        <w:t>Council</w:t>
      </w:r>
    </w:p>
    <w:p w14:paraId="4D67401D" w14:textId="330D5724" w:rsidR="00C60DFB" w:rsidRPr="00C60DFB" w:rsidRDefault="00C01945" w:rsidP="00C672FE">
      <w:pPr>
        <w:jc w:val="center"/>
        <w:rPr>
          <w:rFonts w:ascii="Arial" w:hAnsi="Arial" w:cs="Arial"/>
          <w:b/>
          <w:bCs/>
          <w:caps/>
          <w:lang w:eastAsia="en-GB"/>
        </w:rPr>
      </w:pPr>
      <w:bookmarkStart w:id="0" w:name="_Hlk175150828"/>
      <w:r>
        <w:rPr>
          <w:rFonts w:ascii="Arial" w:hAnsi="Arial" w:cs="Arial"/>
          <w:b/>
          <w:lang w:eastAsia="en-GB"/>
        </w:rPr>
        <w:t xml:space="preserve"> </w:t>
      </w:r>
      <w:bookmarkStart w:id="1" w:name="_Hlk175154532"/>
      <w:r w:rsidRPr="00C60DFB">
        <w:rPr>
          <w:rFonts w:ascii="Arial" w:hAnsi="Arial" w:cs="Arial"/>
          <w:b/>
          <w:lang w:eastAsia="en-GB"/>
        </w:rPr>
        <w:t>(</w:t>
      </w:r>
      <w:r>
        <w:rPr>
          <w:rFonts w:ascii="Arial" w:hAnsi="Arial" w:cs="Arial"/>
          <w:b/>
          <w:lang w:eastAsia="en-GB"/>
        </w:rPr>
        <w:t>Norwich, Lower Clarence Road</w:t>
      </w:r>
      <w:r w:rsidRPr="00C60DFB">
        <w:rPr>
          <w:rFonts w:ascii="Arial" w:hAnsi="Arial" w:cs="Arial"/>
          <w:b/>
          <w:lang w:eastAsia="en-GB"/>
        </w:rPr>
        <w:t>)</w:t>
      </w:r>
      <w:r>
        <w:rPr>
          <w:rFonts w:ascii="Arial" w:hAnsi="Arial" w:cs="Arial"/>
          <w:b/>
          <w:lang w:eastAsia="en-GB"/>
        </w:rPr>
        <w:t xml:space="preserve"> (Norwich City Football Club)</w:t>
      </w:r>
    </w:p>
    <w:p w14:paraId="1F30116A" w14:textId="32A25C41" w:rsidR="00C55A1B" w:rsidRPr="00C55A1B" w:rsidRDefault="00C01945" w:rsidP="00C55A1B">
      <w:pPr>
        <w:jc w:val="center"/>
        <w:rPr>
          <w:rFonts w:ascii="Arial" w:hAnsi="Arial" w:cs="Arial"/>
          <w:lang w:eastAsia="en-GB"/>
        </w:rPr>
      </w:pPr>
      <w:r w:rsidRPr="00C55A1B">
        <w:rPr>
          <w:rFonts w:ascii="Arial" w:hAnsi="Arial" w:cs="Arial"/>
          <w:b/>
          <w:lang w:eastAsia="en-GB"/>
        </w:rPr>
        <w:t xml:space="preserve">Traffic </w:t>
      </w:r>
      <w:r>
        <w:rPr>
          <w:rFonts w:ascii="Arial" w:hAnsi="Arial" w:cs="Arial"/>
          <w:b/>
          <w:lang w:eastAsia="en-GB"/>
        </w:rPr>
        <w:t>Management</w:t>
      </w:r>
      <w:r w:rsidRPr="00C55A1B">
        <w:rPr>
          <w:rFonts w:ascii="Arial" w:hAnsi="Arial" w:cs="Arial"/>
          <w:b/>
          <w:lang w:eastAsia="en-GB"/>
        </w:rPr>
        <w:t xml:space="preserve"> Order 2024   </w:t>
      </w:r>
    </w:p>
    <w:bookmarkEnd w:id="0"/>
    <w:bookmarkEnd w:id="1"/>
    <w:p w14:paraId="0FCAAC0E" w14:textId="77777777" w:rsidR="00696AB8" w:rsidRDefault="00696AB8" w:rsidP="00F35496">
      <w:pPr>
        <w:jc w:val="both"/>
        <w:rPr>
          <w:rFonts w:ascii="Arial" w:hAnsi="Arial" w:cs="Arial"/>
          <w:lang w:eastAsia="en-GB"/>
        </w:rPr>
      </w:pPr>
    </w:p>
    <w:p w14:paraId="14CF287C" w14:textId="77777777" w:rsidR="000D1218" w:rsidRPr="000D1218" w:rsidRDefault="000D1218" w:rsidP="000D1218">
      <w:pPr>
        <w:jc w:val="both"/>
        <w:rPr>
          <w:rFonts w:ascii="Arial" w:hAnsi="Arial"/>
          <w:szCs w:val="20"/>
        </w:rPr>
      </w:pPr>
      <w:r w:rsidRPr="000D1218">
        <w:rPr>
          <w:rFonts w:ascii="Arial" w:hAnsi="Arial"/>
          <w:szCs w:val="20"/>
        </w:rPr>
        <w:t>The Norfolk County Council in exercise of their powers under Sections 1(1), 2(1) to (3), 4 and 122 and Parts III and IV of Schedule 9 of the Road Traffic Regulation Act 1984 (hereinafter referred to as “the Act”) and the Traffic Management Act 2004 and of all other enabling powers and after consultation with the Chief Officer of Police in accordance with Part III of Schedule 9 to the Act hereby make the following Order:-</w:t>
      </w:r>
    </w:p>
    <w:p w14:paraId="0D2133DA" w14:textId="77777777" w:rsidR="000D1218" w:rsidRDefault="000D1218" w:rsidP="00C672FE">
      <w:pPr>
        <w:jc w:val="both"/>
        <w:rPr>
          <w:rFonts w:ascii="Arial" w:hAnsi="Arial" w:cs="Arial"/>
          <w:lang w:eastAsia="en-GB"/>
        </w:rPr>
      </w:pPr>
    </w:p>
    <w:p w14:paraId="2B34A793" w14:textId="77777777" w:rsidR="00C60DFB" w:rsidRPr="00C60DFB" w:rsidRDefault="009A603D" w:rsidP="00C672FE">
      <w:pPr>
        <w:jc w:val="both"/>
        <w:rPr>
          <w:rFonts w:ascii="Arial" w:hAnsi="Arial" w:cs="Arial"/>
          <w:lang w:eastAsia="en-GB"/>
        </w:rPr>
      </w:pPr>
      <w:r>
        <w:rPr>
          <w:rFonts w:ascii="Arial" w:hAnsi="Arial" w:cs="Arial"/>
          <w:lang w:eastAsia="en-GB"/>
        </w:rPr>
        <w:t>1</w:t>
      </w:r>
      <w:r>
        <w:rPr>
          <w:rFonts w:ascii="Arial" w:hAnsi="Arial" w:cs="Arial"/>
          <w:lang w:eastAsia="en-GB"/>
        </w:rPr>
        <w:tab/>
      </w:r>
      <w:r w:rsidR="00C60DFB" w:rsidRPr="00C60DFB">
        <w:rPr>
          <w:rFonts w:ascii="Arial" w:hAnsi="Arial" w:cs="Arial"/>
          <w:u w:val="single"/>
          <w:lang w:eastAsia="en-GB"/>
        </w:rPr>
        <w:t>Citation and Commencement</w:t>
      </w:r>
    </w:p>
    <w:p w14:paraId="1E0D7F48" w14:textId="77777777" w:rsidR="00C60DFB" w:rsidRPr="00C60DFB" w:rsidRDefault="00C60DFB" w:rsidP="00C672FE">
      <w:pPr>
        <w:jc w:val="both"/>
        <w:rPr>
          <w:rFonts w:ascii="Arial" w:hAnsi="Arial" w:cs="Arial"/>
          <w:lang w:eastAsia="en-GB"/>
        </w:rPr>
      </w:pPr>
    </w:p>
    <w:p w14:paraId="06D8AE93" w14:textId="6B57F55C" w:rsidR="00C60DFB" w:rsidRDefault="00C60DFB" w:rsidP="00310968">
      <w:pPr>
        <w:ind w:left="720" w:hanging="720"/>
        <w:jc w:val="both"/>
        <w:rPr>
          <w:rFonts w:ascii="Arial" w:hAnsi="Arial" w:cs="Arial"/>
          <w:lang w:eastAsia="en-GB"/>
        </w:rPr>
      </w:pPr>
      <w:r w:rsidRPr="00C60DFB">
        <w:rPr>
          <w:rFonts w:ascii="Arial" w:hAnsi="Arial" w:cs="Arial"/>
          <w:lang w:eastAsia="en-GB"/>
        </w:rPr>
        <w:tab/>
        <w:t xml:space="preserve">This Order may be cited as the </w:t>
      </w:r>
      <w:r w:rsidR="00C672FE">
        <w:rPr>
          <w:rFonts w:ascii="Arial" w:hAnsi="Arial" w:cs="Arial"/>
          <w:lang w:eastAsia="en-GB"/>
        </w:rPr>
        <w:t>Norfolk County</w:t>
      </w:r>
      <w:r w:rsidRPr="00C60DFB">
        <w:rPr>
          <w:rFonts w:ascii="Arial" w:hAnsi="Arial" w:cs="Arial"/>
          <w:lang w:eastAsia="en-GB"/>
        </w:rPr>
        <w:t xml:space="preserve"> Council</w:t>
      </w:r>
      <w:r w:rsidR="00310968">
        <w:rPr>
          <w:rFonts w:ascii="Arial" w:hAnsi="Arial" w:cs="Arial"/>
          <w:lang w:eastAsia="en-GB"/>
        </w:rPr>
        <w:t xml:space="preserve"> </w:t>
      </w:r>
      <w:r w:rsidR="00310968" w:rsidRPr="00310968">
        <w:rPr>
          <w:rFonts w:ascii="Arial" w:hAnsi="Arial" w:cs="Arial"/>
          <w:lang w:eastAsia="en-GB"/>
        </w:rPr>
        <w:t>(Norwich, Lower Clarence Road) (Norwich City Football Club)</w:t>
      </w:r>
      <w:r w:rsidR="00310968">
        <w:rPr>
          <w:rFonts w:ascii="Arial" w:hAnsi="Arial" w:cs="Arial"/>
          <w:lang w:eastAsia="en-GB"/>
        </w:rPr>
        <w:t xml:space="preserve"> </w:t>
      </w:r>
      <w:r w:rsidR="00310968" w:rsidRPr="00310968">
        <w:rPr>
          <w:rFonts w:ascii="Arial" w:hAnsi="Arial" w:cs="Arial"/>
          <w:lang w:eastAsia="en-GB"/>
        </w:rPr>
        <w:t xml:space="preserve">Traffic </w:t>
      </w:r>
      <w:r w:rsidR="00310968">
        <w:rPr>
          <w:rFonts w:ascii="Arial" w:hAnsi="Arial" w:cs="Arial"/>
          <w:lang w:eastAsia="en-GB"/>
        </w:rPr>
        <w:t>Management</w:t>
      </w:r>
      <w:r w:rsidR="00310968" w:rsidRPr="00310968">
        <w:rPr>
          <w:rFonts w:ascii="Arial" w:hAnsi="Arial" w:cs="Arial"/>
          <w:lang w:eastAsia="en-GB"/>
        </w:rPr>
        <w:t xml:space="preserve"> Order 2024   </w:t>
      </w:r>
      <w:r w:rsidRPr="00C60DFB">
        <w:rPr>
          <w:rFonts w:ascii="Arial" w:hAnsi="Arial" w:cs="Arial"/>
          <w:lang w:eastAsia="en-GB"/>
        </w:rPr>
        <w:t xml:space="preserve"> and shall come into effect for all purposes on </w:t>
      </w:r>
      <w:r w:rsidR="00696AB8">
        <w:rPr>
          <w:rFonts w:ascii="Arial" w:hAnsi="Arial" w:cs="Arial"/>
          <w:lang w:eastAsia="en-GB"/>
        </w:rPr>
        <w:t xml:space="preserve">the </w:t>
      </w:r>
      <w:r w:rsidR="00310968">
        <w:rPr>
          <w:rFonts w:ascii="Arial" w:hAnsi="Arial" w:cs="Arial"/>
          <w:lang w:eastAsia="en-GB"/>
        </w:rPr>
        <w:t>XX</w:t>
      </w:r>
      <w:r w:rsidR="00696AB8">
        <w:rPr>
          <w:rFonts w:ascii="Arial" w:hAnsi="Arial" w:cs="Arial"/>
          <w:lang w:eastAsia="en-GB"/>
        </w:rPr>
        <w:t xml:space="preserve"> day of </w:t>
      </w:r>
      <w:r w:rsidR="00310968">
        <w:rPr>
          <w:rFonts w:ascii="Arial" w:hAnsi="Arial" w:cs="Arial"/>
          <w:lang w:eastAsia="en-GB"/>
        </w:rPr>
        <w:t>XXXXX</w:t>
      </w:r>
      <w:r w:rsidR="00696AB8">
        <w:rPr>
          <w:rFonts w:ascii="Arial" w:hAnsi="Arial" w:cs="Arial"/>
          <w:lang w:eastAsia="en-GB"/>
        </w:rPr>
        <w:t xml:space="preserve"> 202</w:t>
      </w:r>
      <w:r w:rsidR="00310968">
        <w:rPr>
          <w:rFonts w:ascii="Arial" w:hAnsi="Arial" w:cs="Arial"/>
          <w:lang w:eastAsia="en-GB"/>
        </w:rPr>
        <w:t>4</w:t>
      </w:r>
      <w:r w:rsidRPr="00C60DFB">
        <w:rPr>
          <w:rFonts w:ascii="Arial" w:hAnsi="Arial" w:cs="Arial"/>
          <w:lang w:eastAsia="en-GB"/>
        </w:rPr>
        <w:t>.</w:t>
      </w:r>
    </w:p>
    <w:p w14:paraId="45FE8B66" w14:textId="77777777" w:rsidR="00310968" w:rsidRDefault="00310968" w:rsidP="00310968">
      <w:pPr>
        <w:ind w:left="720" w:hanging="720"/>
        <w:jc w:val="both"/>
        <w:rPr>
          <w:rFonts w:ascii="Arial" w:hAnsi="Arial" w:cs="Arial"/>
          <w:lang w:eastAsia="en-GB"/>
        </w:rPr>
      </w:pPr>
    </w:p>
    <w:p w14:paraId="2C110018" w14:textId="5BA92DCB" w:rsidR="00310968" w:rsidRPr="00C60DFB" w:rsidRDefault="00310968" w:rsidP="00310968">
      <w:pPr>
        <w:ind w:left="720" w:hanging="720"/>
        <w:jc w:val="both"/>
        <w:rPr>
          <w:rFonts w:ascii="Arial" w:hAnsi="Arial" w:cs="Arial"/>
          <w:u w:val="single"/>
          <w:lang w:eastAsia="en-GB"/>
        </w:rPr>
      </w:pPr>
      <w:r>
        <w:rPr>
          <w:rFonts w:ascii="Arial" w:hAnsi="Arial" w:cs="Arial"/>
          <w:lang w:eastAsia="en-GB"/>
        </w:rPr>
        <w:t>2.</w:t>
      </w:r>
      <w:r>
        <w:rPr>
          <w:rFonts w:ascii="Arial" w:hAnsi="Arial" w:cs="Arial"/>
          <w:lang w:eastAsia="en-GB"/>
        </w:rPr>
        <w:tab/>
        <w:t xml:space="preserve">The Order will be operational only on those days (hereinafter referred to as ‘Match Days’) when a football match is being held at Carrow Road Stadium and will apply </w:t>
      </w:r>
      <w:r w:rsidR="007A1A79">
        <w:rPr>
          <w:rFonts w:ascii="Arial" w:hAnsi="Arial" w:cs="Arial"/>
          <w:lang w:eastAsia="en-GB"/>
        </w:rPr>
        <w:t>for a period commencing 90 minutes prior to commencement of any football match and ending 30 minutes after the conclusion of that football match.</w:t>
      </w:r>
      <w:r>
        <w:rPr>
          <w:rFonts w:ascii="Arial" w:hAnsi="Arial" w:cs="Arial"/>
          <w:lang w:eastAsia="en-GB"/>
        </w:rPr>
        <w:t xml:space="preserve"> </w:t>
      </w:r>
    </w:p>
    <w:p w14:paraId="41ADE078" w14:textId="77777777" w:rsidR="00C60DFB" w:rsidRPr="00C60DFB" w:rsidRDefault="00C60DFB" w:rsidP="00C672FE">
      <w:pPr>
        <w:ind w:left="720"/>
        <w:jc w:val="both"/>
        <w:rPr>
          <w:rFonts w:ascii="Arial" w:hAnsi="Arial" w:cs="Arial"/>
          <w:lang w:eastAsia="en-GB"/>
        </w:rPr>
      </w:pPr>
    </w:p>
    <w:p w14:paraId="468935BB" w14:textId="46FA5F70" w:rsidR="00C60DFB" w:rsidRPr="00C60DFB" w:rsidRDefault="007A1A79" w:rsidP="00C672FE">
      <w:pPr>
        <w:ind w:left="720" w:hanging="720"/>
        <w:jc w:val="both"/>
        <w:rPr>
          <w:rFonts w:ascii="Arial" w:hAnsi="Arial" w:cs="Arial"/>
          <w:lang w:eastAsia="en-GB"/>
        </w:rPr>
      </w:pPr>
      <w:r>
        <w:rPr>
          <w:rFonts w:ascii="Arial" w:hAnsi="Arial" w:cs="Arial"/>
          <w:lang w:eastAsia="en-GB"/>
        </w:rPr>
        <w:t>3</w:t>
      </w:r>
      <w:r w:rsidR="00C60DFB" w:rsidRPr="00C60DFB">
        <w:rPr>
          <w:rFonts w:ascii="Arial" w:hAnsi="Arial" w:cs="Arial"/>
          <w:lang w:eastAsia="en-GB"/>
        </w:rPr>
        <w:t>.</w:t>
      </w:r>
      <w:r w:rsidR="00C60DFB" w:rsidRPr="00C60DFB">
        <w:rPr>
          <w:rFonts w:ascii="Arial" w:hAnsi="Arial" w:cs="Arial"/>
          <w:lang w:eastAsia="en-GB"/>
        </w:rPr>
        <w:tab/>
        <w:t xml:space="preserve">The Norwich City Council Eastern Controlled Parking Zone Traffic Regulation Order 1999 (as amended) (hereinafter referred to as the “1999 Order”) </w:t>
      </w:r>
      <w:r w:rsidR="00310968">
        <w:rPr>
          <w:rFonts w:ascii="Arial" w:hAnsi="Arial" w:cs="Arial"/>
          <w:lang w:eastAsia="en-GB"/>
        </w:rPr>
        <w:t xml:space="preserve">will become suspended </w:t>
      </w:r>
      <w:r>
        <w:rPr>
          <w:rFonts w:ascii="Arial" w:hAnsi="Arial" w:cs="Arial"/>
          <w:lang w:eastAsia="en-GB"/>
        </w:rPr>
        <w:t xml:space="preserve">in so far as it relates to the length of road referred to in Article </w:t>
      </w:r>
      <w:r w:rsidR="00AC2707">
        <w:rPr>
          <w:rFonts w:ascii="Arial" w:hAnsi="Arial" w:cs="Arial"/>
          <w:lang w:eastAsia="en-GB"/>
        </w:rPr>
        <w:t>4</w:t>
      </w:r>
      <w:r>
        <w:rPr>
          <w:rFonts w:ascii="Arial" w:hAnsi="Arial" w:cs="Arial"/>
          <w:lang w:eastAsia="en-GB"/>
        </w:rPr>
        <w:t xml:space="preserve"> to this Order for the period referred to in Article 2 to this Order.</w:t>
      </w:r>
    </w:p>
    <w:p w14:paraId="18DF347B" w14:textId="77777777" w:rsidR="0098302A" w:rsidRDefault="0098302A" w:rsidP="00C672FE">
      <w:pPr>
        <w:ind w:right="288"/>
        <w:jc w:val="both"/>
        <w:rPr>
          <w:rFonts w:ascii="Arial" w:hAnsi="Arial" w:cs="Arial"/>
        </w:rPr>
      </w:pPr>
    </w:p>
    <w:p w14:paraId="6BE5722C" w14:textId="48C11CAF" w:rsidR="009B2DB8" w:rsidRDefault="009B2DB8" w:rsidP="009B2DB8">
      <w:pPr>
        <w:ind w:left="720" w:hanging="720"/>
        <w:jc w:val="both"/>
        <w:rPr>
          <w:rFonts w:ascii="Arial" w:hAnsi="Arial" w:cs="Arial"/>
          <w:lang w:eastAsia="en-GB"/>
        </w:rPr>
      </w:pPr>
      <w:r>
        <w:rPr>
          <w:rFonts w:ascii="Arial" w:hAnsi="Arial" w:cs="Arial"/>
          <w:lang w:eastAsia="en-GB"/>
        </w:rPr>
        <w:t>4.</w:t>
      </w:r>
      <w:r>
        <w:rPr>
          <w:rFonts w:ascii="Arial" w:hAnsi="Arial" w:cs="Arial"/>
          <w:lang w:eastAsia="en-GB"/>
        </w:rPr>
        <w:tab/>
        <w:t xml:space="preserve">On Match Days only coaches carrying away fans attending a football match at Carrow Road Stadium will be permitted to enter, park, load and unload along the </w:t>
      </w:r>
      <w:bookmarkStart w:id="2" w:name="_Hlk175154658"/>
      <w:r w:rsidRPr="009B2DB8">
        <w:rPr>
          <w:rFonts w:ascii="Arial" w:hAnsi="Arial" w:cs="Arial"/>
          <w:lang w:eastAsia="en-GB"/>
        </w:rPr>
        <w:t xml:space="preserve">U42625 Lower Clarence Road from its junction with the U42643 </w:t>
      </w:r>
      <w:proofErr w:type="spellStart"/>
      <w:r w:rsidRPr="009B2DB8">
        <w:rPr>
          <w:rFonts w:ascii="Arial" w:hAnsi="Arial" w:cs="Arial"/>
          <w:lang w:eastAsia="en-GB"/>
        </w:rPr>
        <w:t>Stracey</w:t>
      </w:r>
      <w:proofErr w:type="spellEnd"/>
      <w:r w:rsidRPr="009B2DB8">
        <w:rPr>
          <w:rFonts w:ascii="Arial" w:hAnsi="Arial" w:cs="Arial"/>
          <w:lang w:eastAsia="en-GB"/>
        </w:rPr>
        <w:t xml:space="preserve"> Road westwards for 242 metres (hereinafter referred to as ’the Road’)</w:t>
      </w:r>
      <w:bookmarkEnd w:id="2"/>
      <w:r w:rsidRPr="009B2DB8">
        <w:rPr>
          <w:rFonts w:ascii="Arial" w:hAnsi="Arial" w:cs="Arial"/>
          <w:lang w:eastAsia="en-GB"/>
        </w:rPr>
        <w:t>.</w:t>
      </w:r>
      <w:r>
        <w:rPr>
          <w:rFonts w:ascii="Arial" w:hAnsi="Arial" w:cs="Arial"/>
          <w:lang w:eastAsia="en-GB"/>
        </w:rPr>
        <w:t xml:space="preserve"> </w:t>
      </w:r>
    </w:p>
    <w:p w14:paraId="580D1277" w14:textId="77777777" w:rsidR="009B2DB8" w:rsidRDefault="009B2DB8" w:rsidP="00C672FE">
      <w:pPr>
        <w:ind w:right="288"/>
        <w:jc w:val="both"/>
        <w:rPr>
          <w:rFonts w:ascii="Arial" w:hAnsi="Arial" w:cs="Arial"/>
        </w:rPr>
      </w:pPr>
    </w:p>
    <w:p w14:paraId="6220C382" w14:textId="4519F449" w:rsidR="00786D9B" w:rsidRDefault="00063BD5" w:rsidP="00786D9B">
      <w:pPr>
        <w:ind w:left="720" w:hanging="720"/>
        <w:jc w:val="both"/>
        <w:rPr>
          <w:rFonts w:ascii="Arial" w:hAnsi="Arial"/>
        </w:rPr>
      </w:pPr>
      <w:r>
        <w:rPr>
          <w:rFonts w:ascii="Arial" w:hAnsi="Arial"/>
        </w:rPr>
        <w:t>5</w:t>
      </w:r>
      <w:r w:rsidR="00786D9B" w:rsidRPr="00786D9B">
        <w:rPr>
          <w:rFonts w:ascii="Arial" w:hAnsi="Arial"/>
        </w:rPr>
        <w:t>.</w:t>
      </w:r>
      <w:r w:rsidR="00786D9B" w:rsidRPr="00786D9B">
        <w:rPr>
          <w:rFonts w:ascii="Arial" w:hAnsi="Arial"/>
        </w:rPr>
        <w:tab/>
        <w:t xml:space="preserve">Nothing in Article </w:t>
      </w:r>
      <w:r w:rsidR="00786D9B">
        <w:rPr>
          <w:rFonts w:ascii="Arial" w:hAnsi="Arial"/>
        </w:rPr>
        <w:t>4</w:t>
      </w:r>
      <w:r w:rsidR="00786D9B" w:rsidRPr="00786D9B">
        <w:rPr>
          <w:rFonts w:ascii="Arial" w:hAnsi="Arial"/>
        </w:rPr>
        <w:t xml:space="preserve"> of this Order shall</w:t>
      </w:r>
      <w:r>
        <w:rPr>
          <w:rFonts w:ascii="Arial" w:hAnsi="Arial"/>
        </w:rPr>
        <w:t>,</w:t>
      </w:r>
      <w:r w:rsidRPr="00063BD5">
        <w:rPr>
          <w:rFonts w:ascii="Arial" w:hAnsi="Arial"/>
          <w:szCs w:val="20"/>
        </w:rPr>
        <w:t xml:space="preserve"> </w:t>
      </w:r>
      <w:r w:rsidRPr="00AC2707">
        <w:rPr>
          <w:rFonts w:ascii="Arial" w:hAnsi="Arial"/>
        </w:rPr>
        <w:t>except upon the direction of, or with the permission of a police constable in uniform or of a Civil Enforcement Officer,</w:t>
      </w:r>
      <w:r w:rsidR="00786D9B" w:rsidRPr="00786D9B">
        <w:rPr>
          <w:rFonts w:ascii="Arial" w:hAnsi="Arial"/>
        </w:rPr>
        <w:t xml:space="preserve"> apply so as to prevent any person from causing a vehicle to proceed in the length of road specified in that Article if the vehicle </w:t>
      </w:r>
      <w:r w:rsidR="009B2DB8">
        <w:rPr>
          <w:rFonts w:ascii="Arial" w:hAnsi="Arial"/>
        </w:rPr>
        <w:t>b</w:t>
      </w:r>
      <w:r w:rsidR="00786D9B" w:rsidRPr="00786D9B">
        <w:rPr>
          <w:rFonts w:ascii="Arial" w:hAnsi="Arial"/>
        </w:rPr>
        <w:t>eing used</w:t>
      </w:r>
      <w:r>
        <w:rPr>
          <w:rFonts w:ascii="Arial" w:hAnsi="Arial"/>
        </w:rPr>
        <w:t>:-</w:t>
      </w:r>
    </w:p>
    <w:p w14:paraId="4EE10D13" w14:textId="77777777" w:rsidR="009B2DB8" w:rsidRDefault="009B2DB8" w:rsidP="00786D9B">
      <w:pPr>
        <w:ind w:left="720" w:hanging="720"/>
        <w:jc w:val="both"/>
        <w:rPr>
          <w:rFonts w:ascii="Arial" w:hAnsi="Arial"/>
        </w:rPr>
      </w:pPr>
    </w:p>
    <w:p w14:paraId="0C72AB40" w14:textId="21C527EC" w:rsidR="009B2DB8" w:rsidRPr="00786D9B" w:rsidRDefault="009B2DB8" w:rsidP="00786D9B">
      <w:pPr>
        <w:ind w:left="720" w:hanging="720"/>
        <w:jc w:val="both"/>
        <w:rPr>
          <w:rFonts w:ascii="Arial" w:hAnsi="Arial"/>
        </w:rPr>
      </w:pPr>
      <w:r>
        <w:rPr>
          <w:rFonts w:ascii="Arial" w:hAnsi="Arial"/>
        </w:rPr>
        <w:t>(a)</w:t>
      </w:r>
      <w:r>
        <w:rPr>
          <w:rFonts w:ascii="Arial" w:hAnsi="Arial"/>
        </w:rPr>
        <w:tab/>
      </w:r>
      <w:r w:rsidR="00063BD5">
        <w:rPr>
          <w:rFonts w:ascii="Arial" w:hAnsi="Arial"/>
        </w:rPr>
        <w:t>is</w:t>
      </w:r>
      <w:r>
        <w:rPr>
          <w:rFonts w:ascii="Arial" w:hAnsi="Arial"/>
        </w:rPr>
        <w:t xml:space="preserve"> a coach carrying fans attending the football match</w:t>
      </w:r>
      <w:r w:rsidR="00BA521D">
        <w:rPr>
          <w:rFonts w:ascii="Arial" w:hAnsi="Arial"/>
        </w:rPr>
        <w:t xml:space="preserve"> on Match Days</w:t>
      </w:r>
      <w:r w:rsidR="00063BD5">
        <w:rPr>
          <w:rFonts w:ascii="Arial" w:hAnsi="Arial"/>
        </w:rPr>
        <w:t>; or</w:t>
      </w:r>
    </w:p>
    <w:p w14:paraId="1DF943D2" w14:textId="77777777" w:rsidR="00786D9B" w:rsidRPr="00786D9B" w:rsidRDefault="00786D9B" w:rsidP="00786D9B">
      <w:pPr>
        <w:ind w:left="720" w:hanging="720"/>
        <w:jc w:val="both"/>
        <w:rPr>
          <w:rFonts w:ascii="Arial" w:hAnsi="Arial"/>
        </w:rPr>
      </w:pPr>
    </w:p>
    <w:p w14:paraId="7EAB90D9" w14:textId="37052AC3" w:rsidR="00786D9B" w:rsidRDefault="00786D9B" w:rsidP="00786D9B">
      <w:pPr>
        <w:ind w:left="720" w:hanging="720"/>
        <w:jc w:val="both"/>
        <w:rPr>
          <w:rFonts w:ascii="Arial" w:hAnsi="Arial"/>
        </w:rPr>
      </w:pPr>
      <w:r w:rsidRPr="00786D9B">
        <w:rPr>
          <w:rFonts w:ascii="Arial" w:hAnsi="Arial"/>
        </w:rPr>
        <w:t>(</w:t>
      </w:r>
      <w:r w:rsidR="00063BD5">
        <w:rPr>
          <w:rFonts w:ascii="Arial" w:hAnsi="Arial"/>
        </w:rPr>
        <w:t>b</w:t>
      </w:r>
      <w:r w:rsidRPr="00786D9B">
        <w:rPr>
          <w:rFonts w:ascii="Arial" w:hAnsi="Arial"/>
        </w:rPr>
        <w:t>)</w:t>
      </w:r>
      <w:r w:rsidRPr="00786D9B">
        <w:rPr>
          <w:rFonts w:ascii="Arial" w:hAnsi="Arial"/>
        </w:rPr>
        <w:tab/>
      </w:r>
      <w:r w:rsidR="00063BD5">
        <w:rPr>
          <w:rFonts w:ascii="Arial" w:hAnsi="Arial"/>
        </w:rPr>
        <w:t xml:space="preserve">is </w:t>
      </w:r>
      <w:r w:rsidRPr="00786D9B">
        <w:rPr>
          <w:rFonts w:ascii="Arial" w:hAnsi="Arial"/>
        </w:rPr>
        <w:t>for fire brigade, police or ambulance purposes;</w:t>
      </w:r>
      <w:r w:rsidR="009B2DB8">
        <w:rPr>
          <w:rFonts w:ascii="Arial" w:hAnsi="Arial"/>
        </w:rPr>
        <w:t xml:space="preserve"> </w:t>
      </w:r>
      <w:r w:rsidR="00063BD5">
        <w:rPr>
          <w:rFonts w:ascii="Arial" w:hAnsi="Arial"/>
        </w:rPr>
        <w:t>or</w:t>
      </w:r>
    </w:p>
    <w:p w14:paraId="00A59DFF" w14:textId="77777777" w:rsidR="00786D9B" w:rsidRDefault="00786D9B" w:rsidP="00786D9B">
      <w:pPr>
        <w:ind w:left="720" w:hanging="720"/>
        <w:jc w:val="both"/>
        <w:rPr>
          <w:rFonts w:ascii="Arial" w:hAnsi="Arial"/>
        </w:rPr>
      </w:pPr>
    </w:p>
    <w:p w14:paraId="2ADEF0A7" w14:textId="0E770741" w:rsidR="00786D9B" w:rsidRDefault="00786D9B" w:rsidP="00786D9B">
      <w:pPr>
        <w:ind w:left="720" w:hanging="720"/>
        <w:jc w:val="both"/>
        <w:rPr>
          <w:rFonts w:ascii="Arial" w:hAnsi="Arial"/>
        </w:rPr>
      </w:pPr>
      <w:r>
        <w:rPr>
          <w:rFonts w:ascii="Arial" w:hAnsi="Arial"/>
        </w:rPr>
        <w:t>(</w:t>
      </w:r>
      <w:r w:rsidR="00063BD5">
        <w:rPr>
          <w:rFonts w:ascii="Arial" w:hAnsi="Arial"/>
        </w:rPr>
        <w:t>c</w:t>
      </w:r>
      <w:r>
        <w:rPr>
          <w:rFonts w:ascii="Arial" w:hAnsi="Arial"/>
        </w:rPr>
        <w:t>)</w:t>
      </w:r>
      <w:r>
        <w:rPr>
          <w:rFonts w:ascii="Arial" w:hAnsi="Arial"/>
        </w:rPr>
        <w:tab/>
      </w:r>
      <w:bookmarkStart w:id="3" w:name="_Hlk175152941"/>
      <w:r>
        <w:rPr>
          <w:rFonts w:ascii="Arial" w:hAnsi="Arial"/>
        </w:rPr>
        <w:t>requires access or egress</w:t>
      </w:r>
      <w:r w:rsidR="00705B21">
        <w:rPr>
          <w:rFonts w:ascii="Arial" w:hAnsi="Arial"/>
        </w:rPr>
        <w:t xml:space="preserve"> to or from </w:t>
      </w:r>
      <w:bookmarkEnd w:id="3"/>
      <w:r>
        <w:rPr>
          <w:rFonts w:ascii="Arial" w:hAnsi="Arial"/>
        </w:rPr>
        <w:t xml:space="preserve">the </w:t>
      </w:r>
      <w:r w:rsidR="00705B21">
        <w:rPr>
          <w:rFonts w:ascii="Arial" w:hAnsi="Arial"/>
        </w:rPr>
        <w:t>business</w:t>
      </w:r>
      <w:r>
        <w:rPr>
          <w:rFonts w:ascii="Arial" w:hAnsi="Arial"/>
        </w:rPr>
        <w:t xml:space="preserve"> </w:t>
      </w:r>
      <w:r w:rsidR="009B2DB8">
        <w:rPr>
          <w:rFonts w:ascii="Arial" w:hAnsi="Arial"/>
        </w:rPr>
        <w:t>premises</w:t>
      </w:r>
      <w:r>
        <w:rPr>
          <w:rFonts w:ascii="Arial" w:hAnsi="Arial"/>
        </w:rPr>
        <w:t xml:space="preserve"> located to the south </w:t>
      </w:r>
      <w:r w:rsidR="00705B21">
        <w:rPr>
          <w:rFonts w:ascii="Arial" w:hAnsi="Arial"/>
        </w:rPr>
        <w:t>and</w:t>
      </w:r>
      <w:r w:rsidR="009B2DB8">
        <w:rPr>
          <w:rFonts w:ascii="Arial" w:hAnsi="Arial"/>
        </w:rPr>
        <w:t xml:space="preserve"> north of the Road</w:t>
      </w:r>
      <w:r w:rsidR="00063BD5">
        <w:rPr>
          <w:rFonts w:ascii="Arial" w:hAnsi="Arial"/>
        </w:rPr>
        <w:t>.</w:t>
      </w:r>
    </w:p>
    <w:p w14:paraId="40B84935" w14:textId="77777777" w:rsidR="00063BD5" w:rsidRDefault="00063BD5" w:rsidP="00786D9B">
      <w:pPr>
        <w:ind w:left="720" w:hanging="720"/>
        <w:jc w:val="both"/>
        <w:rPr>
          <w:rFonts w:ascii="Arial" w:hAnsi="Arial"/>
        </w:rPr>
      </w:pPr>
    </w:p>
    <w:p w14:paraId="624CB739" w14:textId="77777777" w:rsidR="00786D9B" w:rsidRDefault="00786D9B" w:rsidP="00786D9B">
      <w:pPr>
        <w:ind w:left="720" w:hanging="720"/>
        <w:jc w:val="both"/>
        <w:rPr>
          <w:rFonts w:ascii="Arial" w:hAnsi="Arial"/>
        </w:rPr>
      </w:pPr>
    </w:p>
    <w:p w14:paraId="5DF0B79F" w14:textId="16FFF33C" w:rsidR="00222473" w:rsidRDefault="00222473" w:rsidP="00222473">
      <w:pPr>
        <w:rPr>
          <w:rFonts w:ascii="Arial" w:eastAsia="Calibri" w:hAnsi="Arial"/>
          <w:szCs w:val="22"/>
        </w:rPr>
      </w:pPr>
      <w:bookmarkStart w:id="4" w:name="_Hlk26191757"/>
      <w:r w:rsidRPr="00222473">
        <w:rPr>
          <w:rFonts w:ascii="Arial" w:eastAsia="Calibri" w:hAnsi="Arial"/>
          <w:szCs w:val="22"/>
        </w:rPr>
        <w:t xml:space="preserve">Dated this </w:t>
      </w:r>
      <w:r w:rsidR="00063BD5">
        <w:rPr>
          <w:rFonts w:ascii="Arial" w:eastAsia="Calibri" w:hAnsi="Arial"/>
          <w:szCs w:val="22"/>
        </w:rPr>
        <w:t>XX</w:t>
      </w:r>
      <w:r>
        <w:rPr>
          <w:rFonts w:ascii="Arial" w:eastAsia="Calibri" w:hAnsi="Arial"/>
          <w:szCs w:val="22"/>
        </w:rPr>
        <w:t xml:space="preserve"> d</w:t>
      </w:r>
      <w:r w:rsidRPr="00222473">
        <w:rPr>
          <w:rFonts w:ascii="Arial" w:eastAsia="Calibri" w:hAnsi="Arial"/>
          <w:szCs w:val="22"/>
        </w:rPr>
        <w:t xml:space="preserve">ay of </w:t>
      </w:r>
      <w:r w:rsidR="00063BD5">
        <w:rPr>
          <w:rFonts w:ascii="Arial" w:eastAsia="Calibri" w:hAnsi="Arial"/>
          <w:szCs w:val="22"/>
        </w:rPr>
        <w:t>XXXXXXX</w:t>
      </w:r>
      <w:r w:rsidRPr="00222473">
        <w:rPr>
          <w:rFonts w:ascii="Arial" w:eastAsia="Calibri" w:hAnsi="Arial"/>
          <w:szCs w:val="22"/>
        </w:rPr>
        <w:t xml:space="preserve"> 202</w:t>
      </w:r>
      <w:r w:rsidR="00063BD5">
        <w:rPr>
          <w:rFonts w:ascii="Arial" w:eastAsia="Calibri" w:hAnsi="Arial"/>
          <w:szCs w:val="22"/>
        </w:rPr>
        <w:t>4</w:t>
      </w:r>
    </w:p>
    <w:p w14:paraId="20B9CE00" w14:textId="77777777" w:rsidR="00222473" w:rsidRDefault="00222473" w:rsidP="00222473">
      <w:pPr>
        <w:rPr>
          <w:rFonts w:ascii="Arial" w:eastAsia="Calibri" w:hAnsi="Arial"/>
          <w:szCs w:val="22"/>
        </w:rPr>
      </w:pPr>
    </w:p>
    <w:p w14:paraId="7CA406B6" w14:textId="77777777" w:rsidR="00063BD5" w:rsidRPr="00222473" w:rsidRDefault="00063BD5" w:rsidP="00222473">
      <w:pPr>
        <w:rPr>
          <w:rFonts w:ascii="Arial" w:eastAsia="Calibri" w:hAnsi="Arial"/>
          <w:szCs w:val="22"/>
        </w:rPr>
      </w:pPr>
    </w:p>
    <w:p w14:paraId="6F641DE5" w14:textId="5E845E56" w:rsidR="00222473" w:rsidRPr="00222473" w:rsidRDefault="00222473" w:rsidP="00063BD5">
      <w:pPr>
        <w:rPr>
          <w:rFonts w:ascii="Arial" w:eastAsia="Calibri" w:hAnsi="Arial"/>
          <w:szCs w:val="22"/>
        </w:rPr>
      </w:pPr>
    </w:p>
    <w:p w14:paraId="15BEF7B1" w14:textId="77777777" w:rsidR="00063BD5" w:rsidRDefault="00063BD5" w:rsidP="00063BD5">
      <w:pPr>
        <w:rPr>
          <w:rFonts w:ascii="Arial" w:hAnsi="Arial" w:cs="Arial"/>
          <w:szCs w:val="20"/>
        </w:rPr>
      </w:pPr>
    </w:p>
    <w:p w14:paraId="2C1CCE82" w14:textId="45241ED0" w:rsidR="00063BD5" w:rsidRPr="00063BD5" w:rsidRDefault="00063BD5" w:rsidP="00063BD5">
      <w:pPr>
        <w:rPr>
          <w:rFonts w:ascii="Arial" w:hAnsi="Arial" w:cs="Arial"/>
          <w:szCs w:val="20"/>
        </w:rPr>
      </w:pPr>
      <w:r w:rsidRPr="00063BD5">
        <w:rPr>
          <w:rFonts w:ascii="Arial" w:hAnsi="Arial" w:cs="Arial"/>
          <w:szCs w:val="20"/>
        </w:rPr>
        <w:t>Director of Legal Services (Nplaw)</w:t>
      </w:r>
    </w:p>
    <w:bookmarkEnd w:id="4"/>
    <w:p w14:paraId="14824C34" w14:textId="77777777" w:rsidR="00063BD5" w:rsidRDefault="00063BD5" w:rsidP="00C672FE">
      <w:pPr>
        <w:rPr>
          <w:i/>
          <w:sz w:val="20"/>
          <w:szCs w:val="20"/>
        </w:rPr>
      </w:pPr>
    </w:p>
    <w:p w14:paraId="1FF1F5C4" w14:textId="26133314" w:rsidR="00715850" w:rsidRDefault="00063BD5" w:rsidP="00C672FE">
      <w:pPr>
        <w:rPr>
          <w:rFonts w:ascii="Arial" w:hAnsi="Arial" w:cs="Arial"/>
        </w:rPr>
      </w:pPr>
      <w:bookmarkStart w:id="5" w:name="_Hlk175155230"/>
      <w:r>
        <w:rPr>
          <w:i/>
          <w:sz w:val="20"/>
          <w:szCs w:val="20"/>
        </w:rPr>
        <w:t>ALW</w:t>
      </w:r>
      <w:r w:rsidR="009B34CE" w:rsidRPr="00E36B1B">
        <w:rPr>
          <w:i/>
          <w:sz w:val="20"/>
          <w:szCs w:val="20"/>
        </w:rPr>
        <w:t>/</w:t>
      </w:r>
      <w:r>
        <w:rPr>
          <w:i/>
          <w:sz w:val="20"/>
          <w:szCs w:val="20"/>
        </w:rPr>
        <w:t>19322476</w:t>
      </w:r>
      <w:r w:rsidR="00C748EB" w:rsidRPr="00E36B1B">
        <w:rPr>
          <w:i/>
          <w:sz w:val="20"/>
          <w:szCs w:val="20"/>
        </w:rPr>
        <w:t>(</w:t>
      </w:r>
      <w:r>
        <w:rPr>
          <w:i/>
          <w:sz w:val="20"/>
          <w:szCs w:val="20"/>
        </w:rPr>
        <w:t>PJA129LowerClarenceR</w:t>
      </w:r>
      <w:r w:rsidR="00C748EB" w:rsidRPr="00E36B1B">
        <w:rPr>
          <w:i/>
          <w:sz w:val="20"/>
          <w:szCs w:val="20"/>
        </w:rPr>
        <w:t>d)</w:t>
      </w:r>
      <w:r w:rsidR="00601543">
        <w:rPr>
          <w:i/>
          <w:sz w:val="20"/>
          <w:szCs w:val="20"/>
        </w:rPr>
        <w:t>2</w:t>
      </w:r>
      <w:r>
        <w:rPr>
          <w:i/>
          <w:sz w:val="20"/>
          <w:szCs w:val="20"/>
        </w:rPr>
        <w:t>4</w:t>
      </w:r>
      <w:bookmarkEnd w:id="5"/>
    </w:p>
    <w:sectPr w:rsidR="00715850" w:rsidSect="001A6709">
      <w:headerReference w:type="even" r:id="rId7"/>
      <w:headerReference w:type="default" r:id="rId8"/>
      <w:footerReference w:type="even" r:id="rId9"/>
      <w:footerReference w:type="default" r:id="rId10"/>
      <w:headerReference w:type="first" r:id="rId11"/>
      <w:footerReference w:type="first" r:id="rId12"/>
      <w:pgSz w:w="11906" w:h="16838" w:code="9"/>
      <w:pgMar w:top="864" w:right="1440" w:bottom="864"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B7817" w14:textId="77777777" w:rsidR="00FE2F04" w:rsidRDefault="00FE2F04">
      <w:r>
        <w:separator/>
      </w:r>
    </w:p>
  </w:endnote>
  <w:endnote w:type="continuationSeparator" w:id="0">
    <w:p w14:paraId="3D501A86" w14:textId="77777777" w:rsidR="00FE2F04" w:rsidRDefault="00FE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A09D3" w14:textId="77777777" w:rsidR="00063BD5" w:rsidRDefault="00063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1833" w14:textId="77777777" w:rsidR="002F52B5" w:rsidRDefault="002F52B5">
    <w:pPr>
      <w:pStyle w:val="Footer"/>
      <w:jc w:val="center"/>
      <w:rPr>
        <w:i/>
        <w:iCs/>
        <w:sz w:val="20"/>
      </w:rPr>
    </w:pPr>
    <w:r>
      <w:rPr>
        <w:i/>
        <w:iCs/>
        <w:sz w:val="20"/>
        <w:lang w:val="en-US"/>
      </w:rPr>
      <w:t xml:space="preserve">Page </w:t>
    </w:r>
    <w:r>
      <w:rPr>
        <w:i/>
        <w:iCs/>
        <w:sz w:val="20"/>
        <w:lang w:val="en-US"/>
      </w:rPr>
      <w:fldChar w:fldCharType="begin"/>
    </w:r>
    <w:r>
      <w:rPr>
        <w:i/>
        <w:iCs/>
        <w:sz w:val="20"/>
        <w:lang w:val="en-US"/>
      </w:rPr>
      <w:instrText xml:space="preserve"> PAGE </w:instrText>
    </w:r>
    <w:r>
      <w:rPr>
        <w:i/>
        <w:iCs/>
        <w:sz w:val="20"/>
        <w:lang w:val="en-US"/>
      </w:rPr>
      <w:fldChar w:fldCharType="separate"/>
    </w:r>
    <w:r>
      <w:rPr>
        <w:i/>
        <w:iCs/>
        <w:noProof/>
        <w:sz w:val="20"/>
        <w:lang w:val="en-US"/>
      </w:rPr>
      <w:t>2</w:t>
    </w:r>
    <w:r>
      <w:rPr>
        <w:i/>
        <w:iCs/>
        <w:sz w:val="20"/>
        <w:lang w:val="en-US"/>
      </w:rPr>
      <w:fldChar w:fldCharType="end"/>
    </w:r>
    <w:r>
      <w:rPr>
        <w:i/>
        <w:iCs/>
        <w:sz w:val="20"/>
        <w:lang w:val="en-US"/>
      </w:rPr>
      <w:t xml:space="preserve"> of </w:t>
    </w:r>
    <w:r>
      <w:rPr>
        <w:i/>
        <w:iCs/>
        <w:sz w:val="20"/>
        <w:lang w:val="en-US"/>
      </w:rPr>
      <w:fldChar w:fldCharType="begin"/>
    </w:r>
    <w:r>
      <w:rPr>
        <w:i/>
        <w:iCs/>
        <w:sz w:val="20"/>
        <w:lang w:val="en-US"/>
      </w:rPr>
      <w:instrText xml:space="preserve"> NUMPAGES </w:instrText>
    </w:r>
    <w:r>
      <w:rPr>
        <w:i/>
        <w:iCs/>
        <w:sz w:val="20"/>
        <w:lang w:val="en-US"/>
      </w:rPr>
      <w:fldChar w:fldCharType="separate"/>
    </w:r>
    <w:r>
      <w:rPr>
        <w:i/>
        <w:iCs/>
        <w:noProof/>
        <w:sz w:val="20"/>
        <w:lang w:val="en-US"/>
      </w:rPr>
      <w:t>3</w:t>
    </w:r>
    <w:r>
      <w:rPr>
        <w:i/>
        <w:iCs/>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A9223" w14:textId="77777777" w:rsidR="00063BD5" w:rsidRDefault="00063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538BC" w14:textId="77777777" w:rsidR="00FE2F04" w:rsidRDefault="00FE2F04">
      <w:r>
        <w:separator/>
      </w:r>
    </w:p>
  </w:footnote>
  <w:footnote w:type="continuationSeparator" w:id="0">
    <w:p w14:paraId="57E4C360" w14:textId="77777777" w:rsidR="00FE2F04" w:rsidRDefault="00FE2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342E6" w14:textId="77777777" w:rsidR="00063BD5" w:rsidRDefault="00063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73996"/>
      <w:docPartObj>
        <w:docPartGallery w:val="Watermarks"/>
        <w:docPartUnique/>
      </w:docPartObj>
    </w:sdtPr>
    <w:sdtEndPr/>
    <w:sdtContent>
      <w:p w14:paraId="32735259" w14:textId="4C047670" w:rsidR="00063BD5" w:rsidRDefault="00185C2E">
        <w:pPr>
          <w:pStyle w:val="Header"/>
        </w:pPr>
        <w:r>
          <w:rPr>
            <w:noProof/>
          </w:rPr>
          <w:pict w14:anchorId="45353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481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EA612" w14:textId="77777777" w:rsidR="00063BD5" w:rsidRDefault="00063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733BF"/>
    <w:multiLevelType w:val="hybridMultilevel"/>
    <w:tmpl w:val="B3FAF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05935DD"/>
    <w:multiLevelType w:val="hybridMultilevel"/>
    <w:tmpl w:val="0EAC45B0"/>
    <w:lvl w:ilvl="0" w:tplc="F582098E">
      <w:start w:val="1"/>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54AB680C"/>
    <w:multiLevelType w:val="hybridMultilevel"/>
    <w:tmpl w:val="B302E3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793E3B"/>
    <w:multiLevelType w:val="hybridMultilevel"/>
    <w:tmpl w:val="67047DBA"/>
    <w:lvl w:ilvl="0" w:tplc="E28C97F0">
      <w:start w:val="1"/>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641E314B"/>
    <w:multiLevelType w:val="hybridMultilevel"/>
    <w:tmpl w:val="FDF6607E"/>
    <w:lvl w:ilvl="0" w:tplc="F5545AD4">
      <w:start w:val="1"/>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7F8A1BD3"/>
    <w:multiLevelType w:val="hybridMultilevel"/>
    <w:tmpl w:val="524A31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044791497">
    <w:abstractNumId w:val="0"/>
  </w:num>
  <w:num w:numId="2" w16cid:durableId="1629163967">
    <w:abstractNumId w:val="2"/>
  </w:num>
  <w:num w:numId="3" w16cid:durableId="1963027269">
    <w:abstractNumId w:val="1"/>
  </w:num>
  <w:num w:numId="4" w16cid:durableId="136075560">
    <w:abstractNumId w:val="4"/>
  </w:num>
  <w:num w:numId="5" w16cid:durableId="1781097538">
    <w:abstractNumId w:val="3"/>
  </w:num>
  <w:num w:numId="6" w16cid:durableId="1478183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20"/>
  <w:displayHorizontalDrawingGridEvery w:val="2"/>
  <w:displayVerticalDrawingGridEvery w:val="2"/>
  <w:noPunctuationKerning/>
  <w:characterSpacingControl w:val="doNotCompress"/>
  <w:hdrShapeDefaults>
    <o:shapedefaults v:ext="edit" spidmax="34818"/>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88"/>
    <w:rsid w:val="00000F02"/>
    <w:rsid w:val="000422FA"/>
    <w:rsid w:val="00044B0B"/>
    <w:rsid w:val="000548A2"/>
    <w:rsid w:val="00063BD5"/>
    <w:rsid w:val="000D1218"/>
    <w:rsid w:val="000F15FD"/>
    <w:rsid w:val="00165749"/>
    <w:rsid w:val="0019168F"/>
    <w:rsid w:val="001A6709"/>
    <w:rsid w:val="001C51E4"/>
    <w:rsid w:val="001E7746"/>
    <w:rsid w:val="00200A56"/>
    <w:rsid w:val="002023EF"/>
    <w:rsid w:val="00222473"/>
    <w:rsid w:val="0023471F"/>
    <w:rsid w:val="00272A82"/>
    <w:rsid w:val="002762C3"/>
    <w:rsid w:val="002C5013"/>
    <w:rsid w:val="002D4C70"/>
    <w:rsid w:val="002F46E4"/>
    <w:rsid w:val="002F52B5"/>
    <w:rsid w:val="00310968"/>
    <w:rsid w:val="003238C0"/>
    <w:rsid w:val="00344101"/>
    <w:rsid w:val="00370935"/>
    <w:rsid w:val="003A3074"/>
    <w:rsid w:val="00405732"/>
    <w:rsid w:val="004A31A5"/>
    <w:rsid w:val="00514D98"/>
    <w:rsid w:val="00594639"/>
    <w:rsid w:val="00596419"/>
    <w:rsid w:val="005A60AE"/>
    <w:rsid w:val="005B06B9"/>
    <w:rsid w:val="005C239E"/>
    <w:rsid w:val="005D024C"/>
    <w:rsid w:val="00601543"/>
    <w:rsid w:val="0067549C"/>
    <w:rsid w:val="00696AB8"/>
    <w:rsid w:val="00696D2B"/>
    <w:rsid w:val="006B7EEB"/>
    <w:rsid w:val="006C205E"/>
    <w:rsid w:val="006C4A4D"/>
    <w:rsid w:val="006E1950"/>
    <w:rsid w:val="00705B21"/>
    <w:rsid w:val="00715850"/>
    <w:rsid w:val="00731250"/>
    <w:rsid w:val="007842DE"/>
    <w:rsid w:val="00786D9B"/>
    <w:rsid w:val="007A1A79"/>
    <w:rsid w:val="007E255C"/>
    <w:rsid w:val="00836068"/>
    <w:rsid w:val="00860C90"/>
    <w:rsid w:val="00862988"/>
    <w:rsid w:val="00874A38"/>
    <w:rsid w:val="00876B22"/>
    <w:rsid w:val="00877B7E"/>
    <w:rsid w:val="008973F0"/>
    <w:rsid w:val="008A1CA6"/>
    <w:rsid w:val="008B51B1"/>
    <w:rsid w:val="008C42FB"/>
    <w:rsid w:val="00901E52"/>
    <w:rsid w:val="00904F6F"/>
    <w:rsid w:val="00936B2D"/>
    <w:rsid w:val="00940B7D"/>
    <w:rsid w:val="00957C7E"/>
    <w:rsid w:val="0098302A"/>
    <w:rsid w:val="0099027F"/>
    <w:rsid w:val="009A603D"/>
    <w:rsid w:val="009B2DB8"/>
    <w:rsid w:val="009B34CE"/>
    <w:rsid w:val="009B38F1"/>
    <w:rsid w:val="009C5AF5"/>
    <w:rsid w:val="009F05E1"/>
    <w:rsid w:val="00A57143"/>
    <w:rsid w:val="00A6716F"/>
    <w:rsid w:val="00A77172"/>
    <w:rsid w:val="00AC2707"/>
    <w:rsid w:val="00AE4E88"/>
    <w:rsid w:val="00B10123"/>
    <w:rsid w:val="00B13510"/>
    <w:rsid w:val="00B16D33"/>
    <w:rsid w:val="00B74803"/>
    <w:rsid w:val="00BA2E16"/>
    <w:rsid w:val="00BA521D"/>
    <w:rsid w:val="00BF2151"/>
    <w:rsid w:val="00BF4F02"/>
    <w:rsid w:val="00BF4F0C"/>
    <w:rsid w:val="00BF51BE"/>
    <w:rsid w:val="00C01945"/>
    <w:rsid w:val="00C050D8"/>
    <w:rsid w:val="00C10844"/>
    <w:rsid w:val="00C55A1B"/>
    <w:rsid w:val="00C60DFB"/>
    <w:rsid w:val="00C672FE"/>
    <w:rsid w:val="00C748EB"/>
    <w:rsid w:val="00CE31F2"/>
    <w:rsid w:val="00CF66B2"/>
    <w:rsid w:val="00D023DC"/>
    <w:rsid w:val="00D06E42"/>
    <w:rsid w:val="00D10A88"/>
    <w:rsid w:val="00D74C59"/>
    <w:rsid w:val="00DD3013"/>
    <w:rsid w:val="00DF1639"/>
    <w:rsid w:val="00E36B1B"/>
    <w:rsid w:val="00E92F21"/>
    <w:rsid w:val="00EF108E"/>
    <w:rsid w:val="00F05C68"/>
    <w:rsid w:val="00F30A8C"/>
    <w:rsid w:val="00F35496"/>
    <w:rsid w:val="00F61FB1"/>
    <w:rsid w:val="00F73BF8"/>
    <w:rsid w:val="00FB054D"/>
    <w:rsid w:val="00FC3560"/>
    <w:rsid w:val="00FD6F5B"/>
    <w:rsid w:val="00FE0A0D"/>
    <w:rsid w:val="00FE2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14:docId w14:val="1E87E8DC"/>
  <w15:chartTrackingRefBased/>
  <w15:docId w15:val="{6B381F38-9CE2-456E-B89E-37B135F6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hanging="62"/>
      <w:jc w:val="both"/>
      <w:outlineLvl w:val="1"/>
    </w:pPr>
    <w:rPr>
      <w:b/>
      <w:bCs/>
      <w:szCs w:val="20"/>
      <w:lang w:val="en-US"/>
    </w:rPr>
  </w:style>
  <w:style w:type="paragraph" w:styleId="Heading3">
    <w:name w:val="heading 3"/>
    <w:basedOn w:val="Normal"/>
    <w:next w:val="Normal"/>
    <w:qFormat/>
    <w:pPr>
      <w:keepNext/>
      <w:jc w:val="both"/>
      <w:outlineLvl w:val="2"/>
    </w:pPr>
    <w:rPr>
      <w:rFonts w:ascii="Arial" w:hAnsi="Arial" w:cs="Arial"/>
      <w:b/>
      <w:bCs/>
      <w:sz w:val="22"/>
      <w:u w:val="single"/>
    </w:rPr>
  </w:style>
  <w:style w:type="paragraph" w:styleId="Heading4">
    <w:name w:val="heading 4"/>
    <w:basedOn w:val="Normal"/>
    <w:next w:val="Normal"/>
    <w:qFormat/>
    <w:pPr>
      <w:keepNext/>
      <w:jc w:val="both"/>
      <w:outlineLvl w:val="3"/>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u w:val="single"/>
    </w:rPr>
  </w:style>
  <w:style w:type="paragraph" w:styleId="BodyTextIndent">
    <w:name w:val="Body Text Indent"/>
    <w:basedOn w:val="Normal"/>
    <w:pPr>
      <w:tabs>
        <w:tab w:val="left" w:pos="960"/>
      </w:tabs>
      <w:ind w:left="720" w:hanging="720"/>
      <w:jc w:val="both"/>
    </w:pPr>
  </w:style>
  <w:style w:type="paragraph" w:styleId="BodyText">
    <w:name w:val="Body Text"/>
    <w:basedOn w:val="Normal"/>
    <w:pPr>
      <w:jc w:val="both"/>
    </w:pPr>
    <w:rPr>
      <w:rFonts w:ascii="Arial" w:hAnsi="Arial"/>
      <w:szCs w:val="20"/>
      <w:lang w:val="en-US"/>
    </w:rPr>
  </w:style>
  <w:style w:type="paragraph" w:styleId="BodyText2">
    <w:name w:val="Body Text 2"/>
    <w:basedOn w:val="Normal"/>
    <w:rPr>
      <w:rFonts w:ascii="Arial" w:hAnsi="Arial"/>
      <w:szCs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ind w:left="720" w:right="288" w:hanging="720"/>
      <w:jc w:val="both"/>
    </w:pPr>
    <w:rPr>
      <w:rFonts w:ascii="Arial" w:hAnsi="Arial" w:cs="Arial"/>
      <w:sz w:val="22"/>
    </w:rPr>
  </w:style>
  <w:style w:type="paragraph" w:customStyle="1" w:styleId="Default">
    <w:name w:val="Default"/>
    <w:rsid w:val="00F05C68"/>
    <w:pPr>
      <w:autoSpaceDE w:val="0"/>
      <w:autoSpaceDN w:val="0"/>
      <w:adjustRightInd w:val="0"/>
    </w:pPr>
    <w:rPr>
      <w:rFonts w:ascii="Arial" w:hAnsi="Arial" w:cs="Arial"/>
      <w:color w:val="000000"/>
      <w:sz w:val="24"/>
      <w:szCs w:val="24"/>
    </w:rPr>
  </w:style>
  <w:style w:type="table" w:styleId="TableGrid">
    <w:name w:val="Table Grid"/>
    <w:basedOn w:val="TableNormal"/>
    <w:rsid w:val="00F0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FC3560"/>
    <w:rPr>
      <w:sz w:val="24"/>
      <w:szCs w:val="24"/>
      <w:lang w:eastAsia="en-US"/>
    </w:rPr>
  </w:style>
  <w:style w:type="paragraph" w:styleId="BalloonText">
    <w:name w:val="Balloon Text"/>
    <w:basedOn w:val="Normal"/>
    <w:link w:val="BalloonTextChar"/>
    <w:rsid w:val="00FC3560"/>
    <w:rPr>
      <w:rFonts w:ascii="Tahoma" w:hAnsi="Tahoma" w:cs="Tahoma"/>
      <w:sz w:val="16"/>
      <w:szCs w:val="16"/>
    </w:rPr>
  </w:style>
  <w:style w:type="character" w:customStyle="1" w:styleId="BalloonTextChar">
    <w:name w:val="Balloon Text Char"/>
    <w:link w:val="BalloonText"/>
    <w:rsid w:val="00FC3560"/>
    <w:rPr>
      <w:rFonts w:ascii="Tahoma" w:hAnsi="Tahoma" w:cs="Tahoma"/>
      <w:sz w:val="16"/>
      <w:szCs w:val="16"/>
      <w:lang w:eastAsia="en-US"/>
    </w:rPr>
  </w:style>
  <w:style w:type="paragraph" w:styleId="ListParagraph">
    <w:name w:val="List Paragraph"/>
    <w:basedOn w:val="Normal"/>
    <w:uiPriority w:val="34"/>
    <w:qFormat/>
    <w:rsid w:val="00C748EB"/>
    <w:pPr>
      <w:ind w:left="720"/>
    </w:pPr>
    <w:rPr>
      <w:rFonts w:ascii="Calibri" w:eastAsiaTheme="minorHAnsi" w:hAnsi="Calibri" w:cs="Calibri"/>
      <w:sz w:val="22"/>
      <w:szCs w:val="22"/>
    </w:rPr>
  </w:style>
  <w:style w:type="character" w:styleId="CommentReference">
    <w:name w:val="annotation reference"/>
    <w:basedOn w:val="DefaultParagraphFont"/>
    <w:unhideWhenUsed/>
    <w:rsid w:val="00BF4F02"/>
    <w:rPr>
      <w:sz w:val="16"/>
      <w:szCs w:val="16"/>
    </w:rPr>
  </w:style>
  <w:style w:type="paragraph" w:styleId="CommentText">
    <w:name w:val="annotation text"/>
    <w:basedOn w:val="Normal"/>
    <w:link w:val="CommentTextChar"/>
    <w:unhideWhenUsed/>
    <w:rsid w:val="00BF4F02"/>
    <w:rPr>
      <w:sz w:val="20"/>
      <w:szCs w:val="20"/>
    </w:rPr>
  </w:style>
  <w:style w:type="character" w:customStyle="1" w:styleId="CommentTextChar">
    <w:name w:val="Comment Text Char"/>
    <w:basedOn w:val="DefaultParagraphFont"/>
    <w:link w:val="CommentText"/>
    <w:uiPriority w:val="99"/>
    <w:rsid w:val="00BF4F02"/>
    <w:rPr>
      <w:lang w:eastAsia="en-US"/>
    </w:rPr>
  </w:style>
  <w:style w:type="paragraph" w:styleId="CommentSubject">
    <w:name w:val="annotation subject"/>
    <w:basedOn w:val="CommentText"/>
    <w:next w:val="CommentText"/>
    <w:link w:val="CommentSubjectChar"/>
    <w:rsid w:val="00063BD5"/>
    <w:rPr>
      <w:b/>
      <w:bCs/>
    </w:rPr>
  </w:style>
  <w:style w:type="character" w:customStyle="1" w:styleId="CommentSubjectChar">
    <w:name w:val="Comment Subject Char"/>
    <w:basedOn w:val="CommentTextChar"/>
    <w:link w:val="CommentSubject"/>
    <w:rsid w:val="00063BD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7574">
      <w:bodyDiv w:val="1"/>
      <w:marLeft w:val="0"/>
      <w:marRight w:val="0"/>
      <w:marTop w:val="0"/>
      <w:marBottom w:val="0"/>
      <w:divBdr>
        <w:top w:val="none" w:sz="0" w:space="0" w:color="auto"/>
        <w:left w:val="none" w:sz="0" w:space="0" w:color="auto"/>
        <w:bottom w:val="none" w:sz="0" w:space="0" w:color="auto"/>
        <w:right w:val="none" w:sz="0" w:space="0" w:color="auto"/>
      </w:divBdr>
    </w:div>
    <w:div w:id="478154225">
      <w:bodyDiv w:val="1"/>
      <w:marLeft w:val="0"/>
      <w:marRight w:val="0"/>
      <w:marTop w:val="0"/>
      <w:marBottom w:val="0"/>
      <w:divBdr>
        <w:top w:val="none" w:sz="0" w:space="0" w:color="auto"/>
        <w:left w:val="none" w:sz="0" w:space="0" w:color="auto"/>
        <w:bottom w:val="none" w:sz="0" w:space="0" w:color="auto"/>
        <w:right w:val="none" w:sz="0" w:space="0" w:color="auto"/>
      </w:divBdr>
    </w:div>
    <w:div w:id="1383597876">
      <w:bodyDiv w:val="1"/>
      <w:marLeft w:val="0"/>
      <w:marRight w:val="0"/>
      <w:marTop w:val="0"/>
      <w:marBottom w:val="0"/>
      <w:divBdr>
        <w:top w:val="none" w:sz="0" w:space="0" w:color="auto"/>
        <w:left w:val="none" w:sz="0" w:space="0" w:color="auto"/>
        <w:bottom w:val="none" w:sz="0" w:space="0" w:color="auto"/>
        <w:right w:val="none" w:sz="0" w:space="0" w:color="auto"/>
      </w:divBdr>
    </w:div>
    <w:div w:id="20738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405</Words>
  <Characters>1987</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Thorpe Rd ECPZ Amend August 2022 (PBA020 71940</vt:lpstr>
    </vt:vector>
  </TitlesOfParts>
  <Company>Norwich City Council</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Thorpe Rd ECPZ Amend August 2022 (PBA020 71940</dc:title>
  <dc:subject/>
  <dc:creator>bbentl</dc:creator>
  <cp:keywords/>
  <dc:description/>
  <cp:lastModifiedBy>Wilton, Alison</cp:lastModifiedBy>
  <cp:revision>3</cp:revision>
  <cp:lastPrinted>2022-08-23T11:47:00Z</cp:lastPrinted>
  <dcterms:created xsi:type="dcterms:W3CDTF">2024-09-04T11:08:00Z</dcterms:created>
  <dcterms:modified xsi:type="dcterms:W3CDTF">2024-09-04T11:08:00Z</dcterms:modified>
</cp:coreProperties>
</file>