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647E" w14:textId="562144B4" w:rsidR="00F17F33" w:rsidRPr="000A45EC" w:rsidRDefault="00C01EF2" w:rsidP="000A45EC">
      <w:pPr>
        <w:jc w:val="center"/>
        <w:rPr>
          <w:rFonts w:cs="Arial"/>
          <w:b/>
          <w:u w:val="none"/>
        </w:rPr>
      </w:pPr>
      <w:r>
        <w:rPr>
          <w:rFonts w:cs="Arial"/>
          <w:b/>
          <w:u w:val="none"/>
        </w:rPr>
        <w:t>Norfolk County</w:t>
      </w:r>
      <w:r w:rsidRPr="000A45EC">
        <w:rPr>
          <w:rFonts w:cs="Arial"/>
          <w:b/>
          <w:u w:val="none"/>
        </w:rPr>
        <w:t xml:space="preserve"> Council</w:t>
      </w:r>
    </w:p>
    <w:p w14:paraId="43FC14CB" w14:textId="77777777" w:rsidR="00C01EF2" w:rsidRDefault="00C01EF2" w:rsidP="00327AED">
      <w:pPr>
        <w:jc w:val="center"/>
        <w:rPr>
          <w:rFonts w:cs="Arial"/>
          <w:b/>
          <w:u w:val="none"/>
        </w:rPr>
      </w:pPr>
      <w:bookmarkStart w:id="0" w:name="_Hlk162341448"/>
      <w:r w:rsidRPr="006B4A5F">
        <w:rPr>
          <w:rFonts w:cs="Arial"/>
          <w:b/>
          <w:u w:val="none"/>
        </w:rPr>
        <w:t xml:space="preserve">(Norwich, </w:t>
      </w:r>
      <w:r w:rsidRPr="00C01EF2">
        <w:rPr>
          <w:rFonts w:cs="Arial"/>
          <w:b/>
          <w:u w:val="none"/>
        </w:rPr>
        <w:t xml:space="preserve">Thorpe Hamlet </w:t>
      </w:r>
      <w:r>
        <w:rPr>
          <w:rFonts w:cs="Arial"/>
          <w:b/>
          <w:u w:val="none"/>
        </w:rPr>
        <w:t>and</w:t>
      </w:r>
      <w:r w:rsidRPr="00C01EF2">
        <w:rPr>
          <w:rFonts w:cs="Arial"/>
          <w:b/>
          <w:u w:val="none"/>
        </w:rPr>
        <w:t xml:space="preserve"> Crome</w:t>
      </w:r>
      <w:r>
        <w:rPr>
          <w:rFonts w:cs="Arial"/>
          <w:b/>
          <w:u w:val="none"/>
        </w:rPr>
        <w:t xml:space="preserve"> Divisions, Various Roads</w:t>
      </w:r>
      <w:r w:rsidRPr="006B4A5F">
        <w:rPr>
          <w:rFonts w:cs="Arial"/>
          <w:b/>
          <w:u w:val="none"/>
        </w:rPr>
        <w:t>)</w:t>
      </w:r>
    </w:p>
    <w:p w14:paraId="77881ED2" w14:textId="4D89B855" w:rsidR="00F17F33" w:rsidRPr="00C01EF2" w:rsidRDefault="00C01EF2" w:rsidP="00327AED">
      <w:pPr>
        <w:jc w:val="center"/>
        <w:rPr>
          <w:rFonts w:cs="Arial"/>
          <w:u w:val="none"/>
        </w:rPr>
      </w:pPr>
      <w:r w:rsidRPr="006B4A5F">
        <w:rPr>
          <w:rFonts w:cs="Arial"/>
          <w:b/>
          <w:u w:val="none"/>
        </w:rPr>
        <w:t xml:space="preserve"> (20mph Speed </w:t>
      </w:r>
      <w:r>
        <w:rPr>
          <w:rFonts w:cs="Arial"/>
          <w:b/>
          <w:u w:val="none"/>
        </w:rPr>
        <w:t xml:space="preserve">Zone and </w:t>
      </w:r>
      <w:r w:rsidRPr="006B4A5F">
        <w:rPr>
          <w:rFonts w:cs="Arial"/>
          <w:b/>
          <w:u w:val="none"/>
        </w:rPr>
        <w:t>Limit)</w:t>
      </w:r>
      <w:r w:rsidR="005711E8">
        <w:rPr>
          <w:rFonts w:cs="Arial"/>
          <w:b/>
          <w:u w:val="none"/>
        </w:rPr>
        <w:t xml:space="preserve"> </w:t>
      </w:r>
      <w:r w:rsidRPr="00C01EF2">
        <w:rPr>
          <w:rFonts w:cs="Arial"/>
          <w:b/>
          <w:u w:val="none"/>
        </w:rPr>
        <w:t>Traffic Regulation Order 202</w:t>
      </w:r>
      <w:r>
        <w:rPr>
          <w:rFonts w:cs="Arial"/>
          <w:b/>
          <w:u w:val="none"/>
        </w:rPr>
        <w:t>4</w:t>
      </w:r>
    </w:p>
    <w:bookmarkEnd w:id="0"/>
    <w:p w14:paraId="4C28B006" w14:textId="77777777" w:rsidR="00327AED" w:rsidRDefault="00327AED" w:rsidP="000A45EC">
      <w:pPr>
        <w:rPr>
          <w:rFonts w:cs="Arial"/>
        </w:rPr>
      </w:pPr>
    </w:p>
    <w:p w14:paraId="4FF5AAB3" w14:textId="3FD46BDC" w:rsidR="00327AED" w:rsidRPr="00327AED" w:rsidRDefault="00327AED" w:rsidP="00327AED">
      <w:pPr>
        <w:jc w:val="both"/>
        <w:rPr>
          <w:bCs w:val="0"/>
          <w:szCs w:val="20"/>
          <w:u w:val="none"/>
        </w:rPr>
      </w:pPr>
      <w:r w:rsidRPr="00327AED">
        <w:rPr>
          <w:bCs w:val="0"/>
          <w:szCs w:val="20"/>
          <w:u w:val="none"/>
        </w:rPr>
        <w:t xml:space="preserve">The Norfolk County Council in exercise of their powers under Section 84(1) and (2) and 122 and </w:t>
      </w:r>
      <w:r>
        <w:rPr>
          <w:bCs w:val="0"/>
          <w:szCs w:val="20"/>
          <w:u w:val="none"/>
        </w:rPr>
        <w:t>P</w:t>
      </w:r>
      <w:r w:rsidRPr="00327AED">
        <w:rPr>
          <w:bCs w:val="0"/>
          <w:szCs w:val="20"/>
          <w:u w:val="none"/>
        </w:rPr>
        <w:t xml:space="preserve">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327AED">
        <w:rPr>
          <w:bCs w:val="0"/>
          <w:szCs w:val="20"/>
          <w:u w:val="none"/>
        </w:rPr>
        <w:t>Order:-</w:t>
      </w:r>
      <w:proofErr w:type="gramEnd"/>
    </w:p>
    <w:p w14:paraId="57E31390" w14:textId="77777777" w:rsidR="00327AED" w:rsidRPr="00165EF6" w:rsidRDefault="00327AED" w:rsidP="00165EF6">
      <w:pPr>
        <w:ind w:left="720" w:hanging="720"/>
        <w:rPr>
          <w:rFonts w:cs="Arial"/>
          <w:u w:val="none"/>
        </w:rPr>
      </w:pPr>
    </w:p>
    <w:p w14:paraId="251D0747" w14:textId="01FB6D69" w:rsidR="00F17F33" w:rsidRDefault="00F17F33" w:rsidP="00C01EF2">
      <w:pPr>
        <w:spacing w:after="120"/>
        <w:ind w:left="720" w:right="288" w:hanging="720"/>
        <w:jc w:val="both"/>
        <w:rPr>
          <w:rFonts w:cs="Arial"/>
          <w:u w:val="none"/>
        </w:rPr>
      </w:pPr>
      <w:r w:rsidRPr="00165EF6">
        <w:rPr>
          <w:rFonts w:cs="Arial"/>
          <w:u w:val="none"/>
        </w:rPr>
        <w:t>1.</w:t>
      </w:r>
      <w:r w:rsidRPr="00165EF6">
        <w:rPr>
          <w:rFonts w:cs="Arial"/>
          <w:u w:val="none"/>
        </w:rPr>
        <w:tab/>
        <w:t xml:space="preserve">This Order may be cited as the </w:t>
      </w:r>
      <w:r w:rsidR="00DC0AD3" w:rsidRPr="00165EF6">
        <w:rPr>
          <w:rFonts w:cs="Arial"/>
          <w:u w:val="none"/>
        </w:rPr>
        <w:t>Norfolk County</w:t>
      </w:r>
      <w:r w:rsidRPr="00165EF6">
        <w:rPr>
          <w:rFonts w:cs="Arial"/>
          <w:u w:val="none"/>
        </w:rPr>
        <w:t xml:space="preserve"> Council </w:t>
      </w:r>
      <w:r w:rsidR="00C01EF2" w:rsidRPr="00C01EF2">
        <w:rPr>
          <w:rFonts w:cs="Arial"/>
          <w:u w:val="none"/>
        </w:rPr>
        <w:t>(Norwich, Thorpe Hamlet and Crome Divisions, Various Roads) (20mph Speed Zone and Limit)</w:t>
      </w:r>
      <w:r w:rsidR="00C01EF2">
        <w:rPr>
          <w:rFonts w:cs="Arial"/>
          <w:u w:val="none"/>
        </w:rPr>
        <w:t xml:space="preserve"> </w:t>
      </w:r>
      <w:r w:rsidR="00C01EF2" w:rsidRPr="00C01EF2">
        <w:rPr>
          <w:rFonts w:cs="Arial"/>
          <w:u w:val="none"/>
        </w:rPr>
        <w:t>Traffic Regulation Order 2024</w:t>
      </w:r>
      <w:r w:rsidR="00D33FE4" w:rsidRPr="00165EF6">
        <w:rPr>
          <w:rFonts w:cs="Arial"/>
          <w:u w:val="none"/>
        </w:rPr>
        <w:t xml:space="preserve"> </w:t>
      </w:r>
      <w:r w:rsidRPr="00165EF6">
        <w:rPr>
          <w:rFonts w:cs="Arial"/>
          <w:u w:val="none"/>
        </w:rPr>
        <w:t>and shall come into effect for all p</w:t>
      </w:r>
      <w:r w:rsidR="00B67AAC" w:rsidRPr="00165EF6">
        <w:rPr>
          <w:rFonts w:cs="Arial"/>
          <w:u w:val="none"/>
        </w:rPr>
        <w:t xml:space="preserve">urposes on </w:t>
      </w:r>
      <w:r w:rsidR="00751CFF" w:rsidRPr="00165EF6">
        <w:rPr>
          <w:rFonts w:cs="Arial"/>
          <w:u w:val="none"/>
        </w:rPr>
        <w:t xml:space="preserve">the </w:t>
      </w:r>
      <w:r w:rsidR="00C01EF2">
        <w:rPr>
          <w:rFonts w:cs="Arial"/>
          <w:u w:val="none"/>
        </w:rPr>
        <w:t>XX</w:t>
      </w:r>
      <w:r w:rsidR="004378D7">
        <w:rPr>
          <w:rFonts w:cs="Arial"/>
          <w:u w:val="none"/>
        </w:rPr>
        <w:t xml:space="preserve"> </w:t>
      </w:r>
      <w:r w:rsidR="00010043" w:rsidRPr="00165EF6">
        <w:rPr>
          <w:rFonts w:cs="Arial"/>
          <w:u w:val="none"/>
        </w:rPr>
        <w:t xml:space="preserve">day of </w:t>
      </w:r>
      <w:r w:rsidR="00C01EF2">
        <w:rPr>
          <w:rFonts w:cs="Arial"/>
          <w:u w:val="none"/>
        </w:rPr>
        <w:t>XXXXX</w:t>
      </w:r>
      <w:r w:rsidR="00327AED" w:rsidRPr="00165EF6">
        <w:rPr>
          <w:rFonts w:cs="Arial"/>
          <w:u w:val="none"/>
        </w:rPr>
        <w:t xml:space="preserve"> 202</w:t>
      </w:r>
      <w:r w:rsidR="00C01EF2">
        <w:rPr>
          <w:rFonts w:cs="Arial"/>
          <w:u w:val="none"/>
        </w:rPr>
        <w:t>4</w:t>
      </w:r>
      <w:r w:rsidR="00327AED" w:rsidRPr="00165EF6">
        <w:rPr>
          <w:rFonts w:cs="Arial"/>
          <w:u w:val="none"/>
        </w:rPr>
        <w:t>.</w:t>
      </w:r>
    </w:p>
    <w:p w14:paraId="28D4561C" w14:textId="77777777" w:rsidR="00477860" w:rsidRDefault="00477860" w:rsidP="00C01EF2">
      <w:pPr>
        <w:spacing w:after="120"/>
        <w:ind w:left="720" w:right="288" w:hanging="720"/>
        <w:jc w:val="both"/>
        <w:rPr>
          <w:rFonts w:cs="Arial"/>
          <w:u w:val="none"/>
        </w:rPr>
      </w:pPr>
    </w:p>
    <w:p w14:paraId="28855807" w14:textId="47552760" w:rsidR="00017AE2" w:rsidRDefault="00017AE2" w:rsidP="00C01EF2">
      <w:pPr>
        <w:spacing w:after="120"/>
        <w:ind w:left="720" w:right="288" w:hanging="720"/>
        <w:jc w:val="both"/>
        <w:rPr>
          <w:rFonts w:cs="Arial"/>
          <w:u w:val="none"/>
        </w:rPr>
      </w:pPr>
      <w:r>
        <w:rPr>
          <w:rFonts w:cs="Arial"/>
          <w:u w:val="none"/>
        </w:rPr>
        <w:t>2.</w:t>
      </w:r>
      <w:r>
        <w:rPr>
          <w:rFonts w:cs="Arial"/>
          <w:u w:val="none"/>
        </w:rPr>
        <w:tab/>
      </w:r>
      <w:r w:rsidRPr="00017AE2">
        <w:rPr>
          <w:rFonts w:cs="Arial"/>
          <w:u w:val="none"/>
        </w:rPr>
        <w:t xml:space="preserve">Schedule </w:t>
      </w:r>
      <w:r>
        <w:rPr>
          <w:rFonts w:cs="Arial"/>
          <w:u w:val="none"/>
        </w:rPr>
        <w:t>1</w:t>
      </w:r>
      <w:r w:rsidRPr="00017AE2">
        <w:rPr>
          <w:rFonts w:cs="Arial"/>
          <w:u w:val="none"/>
        </w:rPr>
        <w:t xml:space="preserve"> (20mph </w:t>
      </w:r>
      <w:r>
        <w:rPr>
          <w:rFonts w:cs="Arial"/>
          <w:u w:val="none"/>
        </w:rPr>
        <w:t>zone</w:t>
      </w:r>
      <w:r w:rsidRPr="00017AE2">
        <w:rPr>
          <w:rFonts w:cs="Arial"/>
          <w:u w:val="none"/>
        </w:rPr>
        <w:t>) of the Norwich City Council Speed Restriction (Consolidation) Order 2005 (as amended)</w:t>
      </w:r>
      <w:r w:rsidR="00FF0EEE">
        <w:rPr>
          <w:rFonts w:cs="Arial"/>
          <w:u w:val="none"/>
        </w:rPr>
        <w:t xml:space="preserve"> (‘the 2005 Order’)</w:t>
      </w:r>
      <w:r w:rsidRPr="00017AE2">
        <w:rPr>
          <w:rFonts w:cs="Arial"/>
          <w:u w:val="none"/>
        </w:rPr>
        <w:t xml:space="preserve"> is amended by the deletion of the </w:t>
      </w:r>
      <w:r>
        <w:rPr>
          <w:rFonts w:cs="Arial"/>
          <w:u w:val="none"/>
        </w:rPr>
        <w:t xml:space="preserve">lengths of road described in Schedule 1 </w:t>
      </w:r>
      <w:r w:rsidR="005711E8">
        <w:rPr>
          <w:rFonts w:cs="Arial"/>
          <w:u w:val="none"/>
        </w:rPr>
        <w:t>of</w:t>
      </w:r>
      <w:r>
        <w:rPr>
          <w:rFonts w:cs="Arial"/>
          <w:u w:val="none"/>
        </w:rPr>
        <w:t xml:space="preserve"> this Order.</w:t>
      </w:r>
    </w:p>
    <w:p w14:paraId="4A4F5A2F" w14:textId="77777777" w:rsidR="005711E8" w:rsidRDefault="005711E8" w:rsidP="004C0E74">
      <w:pPr>
        <w:ind w:left="720" w:right="289" w:hanging="720"/>
        <w:jc w:val="both"/>
        <w:rPr>
          <w:rFonts w:eastAsia="Calibri"/>
          <w:bCs w:val="0"/>
          <w:szCs w:val="22"/>
          <w:u w:val="none"/>
        </w:rPr>
      </w:pPr>
    </w:p>
    <w:p w14:paraId="068E7057" w14:textId="1FFFD801" w:rsidR="004C0E74" w:rsidRDefault="005711E8" w:rsidP="004C0E74">
      <w:pPr>
        <w:ind w:left="720" w:right="289" w:hanging="720"/>
        <w:jc w:val="both"/>
        <w:rPr>
          <w:rFonts w:eastAsia="Calibri"/>
          <w:bCs w:val="0"/>
          <w:szCs w:val="22"/>
          <w:u w:val="none"/>
        </w:rPr>
      </w:pPr>
      <w:r>
        <w:rPr>
          <w:rFonts w:eastAsia="Calibri"/>
          <w:bCs w:val="0"/>
          <w:szCs w:val="22"/>
          <w:u w:val="none"/>
        </w:rPr>
        <w:t>3.</w:t>
      </w:r>
      <w:r>
        <w:rPr>
          <w:rFonts w:eastAsia="Calibri"/>
          <w:bCs w:val="0"/>
          <w:szCs w:val="22"/>
          <w:u w:val="none"/>
        </w:rPr>
        <w:tab/>
        <w:t xml:space="preserve">No person shall cause or permit any motor vehicle to proceed in the lengths of road listed in Schedule 2 of this Order at a speed </w:t>
      </w:r>
      <w:proofErr w:type="gramStart"/>
      <w:r>
        <w:rPr>
          <w:rFonts w:eastAsia="Calibri"/>
          <w:bCs w:val="0"/>
          <w:szCs w:val="22"/>
          <w:u w:val="none"/>
        </w:rPr>
        <w:t>in excess of</w:t>
      </w:r>
      <w:proofErr w:type="gramEnd"/>
      <w:r>
        <w:rPr>
          <w:rFonts w:eastAsia="Calibri"/>
          <w:bCs w:val="0"/>
          <w:szCs w:val="22"/>
          <w:u w:val="none"/>
        </w:rPr>
        <w:t xml:space="preserve"> 20 miles per hour.</w:t>
      </w:r>
    </w:p>
    <w:p w14:paraId="02B9A785" w14:textId="77777777" w:rsidR="005711E8" w:rsidRDefault="005711E8" w:rsidP="004C0E74">
      <w:pPr>
        <w:ind w:left="720" w:right="289" w:hanging="720"/>
        <w:jc w:val="both"/>
        <w:rPr>
          <w:rFonts w:eastAsia="Calibri"/>
          <w:bCs w:val="0"/>
          <w:szCs w:val="22"/>
          <w:u w:val="none"/>
        </w:rPr>
      </w:pPr>
    </w:p>
    <w:p w14:paraId="5599348D" w14:textId="77777777" w:rsidR="00477860" w:rsidRDefault="005711E8" w:rsidP="00477860">
      <w:pPr>
        <w:ind w:left="720" w:right="289" w:hanging="720"/>
        <w:jc w:val="both"/>
        <w:rPr>
          <w:rFonts w:eastAsia="Calibri"/>
          <w:bCs w:val="0"/>
          <w:szCs w:val="22"/>
          <w:u w:val="none"/>
        </w:rPr>
      </w:pPr>
      <w:r>
        <w:rPr>
          <w:rFonts w:eastAsia="Calibri"/>
          <w:bCs w:val="0"/>
          <w:szCs w:val="22"/>
          <w:u w:val="none"/>
        </w:rPr>
        <w:t>4.</w:t>
      </w:r>
      <w:r>
        <w:rPr>
          <w:rFonts w:eastAsia="Calibri"/>
          <w:bCs w:val="0"/>
          <w:szCs w:val="22"/>
          <w:u w:val="none"/>
        </w:rPr>
        <w:tab/>
      </w:r>
      <w:r w:rsidRPr="005711E8">
        <w:rPr>
          <w:rFonts w:eastAsia="Calibri"/>
          <w:bCs w:val="0"/>
          <w:szCs w:val="22"/>
          <w:u w:val="none"/>
        </w:rPr>
        <w:t xml:space="preserve">No person shall cause or permit any motor vehicle to proceed in the lengths of road listed in Schedule </w:t>
      </w:r>
      <w:r>
        <w:rPr>
          <w:rFonts w:eastAsia="Calibri"/>
          <w:bCs w:val="0"/>
          <w:szCs w:val="22"/>
          <w:u w:val="none"/>
        </w:rPr>
        <w:t>3</w:t>
      </w:r>
      <w:r w:rsidRPr="005711E8">
        <w:rPr>
          <w:rFonts w:eastAsia="Calibri"/>
          <w:bCs w:val="0"/>
          <w:szCs w:val="22"/>
          <w:u w:val="none"/>
        </w:rPr>
        <w:t xml:space="preserve"> of this Order at a speed </w:t>
      </w:r>
      <w:proofErr w:type="gramStart"/>
      <w:r w:rsidRPr="005711E8">
        <w:rPr>
          <w:rFonts w:eastAsia="Calibri"/>
          <w:bCs w:val="0"/>
          <w:szCs w:val="22"/>
          <w:u w:val="none"/>
        </w:rPr>
        <w:t>in excess of</w:t>
      </w:r>
      <w:proofErr w:type="gramEnd"/>
      <w:r w:rsidRPr="005711E8">
        <w:rPr>
          <w:rFonts w:eastAsia="Calibri"/>
          <w:bCs w:val="0"/>
          <w:szCs w:val="22"/>
          <w:u w:val="none"/>
        </w:rPr>
        <w:t xml:space="preserve"> 20 miles per hour.</w:t>
      </w:r>
    </w:p>
    <w:p w14:paraId="1D770493" w14:textId="77777777" w:rsidR="00477860" w:rsidRDefault="00477860" w:rsidP="00477860">
      <w:pPr>
        <w:ind w:left="720" w:right="289" w:hanging="720"/>
        <w:jc w:val="both"/>
        <w:rPr>
          <w:rFonts w:eastAsia="Calibri"/>
          <w:bCs w:val="0"/>
          <w:szCs w:val="22"/>
          <w:u w:val="none"/>
        </w:rPr>
      </w:pPr>
    </w:p>
    <w:p w14:paraId="40B01066" w14:textId="6F11E240" w:rsidR="00477860" w:rsidRPr="00477860" w:rsidRDefault="00477860" w:rsidP="00477860">
      <w:pPr>
        <w:ind w:left="720" w:right="289" w:hanging="720"/>
        <w:jc w:val="both"/>
        <w:rPr>
          <w:rFonts w:eastAsia="Calibri"/>
          <w:bCs w:val="0"/>
          <w:szCs w:val="22"/>
          <w:u w:val="none"/>
        </w:rPr>
      </w:pPr>
      <w:r>
        <w:rPr>
          <w:rFonts w:eastAsia="Calibri"/>
          <w:bCs w:val="0"/>
          <w:szCs w:val="22"/>
          <w:u w:val="none"/>
        </w:rPr>
        <w:t>5.</w:t>
      </w:r>
      <w:r>
        <w:rPr>
          <w:rFonts w:eastAsia="Calibri"/>
          <w:bCs w:val="0"/>
          <w:szCs w:val="22"/>
          <w:u w:val="none"/>
        </w:rPr>
        <w:tab/>
      </w:r>
      <w:r w:rsidRPr="00477860">
        <w:rPr>
          <w:rFonts w:eastAsia="Calibri"/>
          <w:bCs w:val="0"/>
          <w:szCs w:val="22"/>
          <w:u w:val="none"/>
        </w:rPr>
        <w:t>No speed limit imposed by this Order applies to vehicles falling within regulation 3(4) of the Road Traffic Exemptions (Special Forces) (Variation and Amendment) Regulations 2011 when used in accordance with Regulation 3(5) of those Regulations.</w:t>
      </w:r>
    </w:p>
    <w:p w14:paraId="596C6EE9" w14:textId="77777777" w:rsidR="00F17F33" w:rsidRPr="00A64655" w:rsidRDefault="00F17F33">
      <w:pPr>
        <w:ind w:right="288"/>
        <w:jc w:val="both"/>
        <w:rPr>
          <w:rFonts w:cs="Arial"/>
          <w:u w:val="none"/>
        </w:rPr>
      </w:pPr>
    </w:p>
    <w:p w14:paraId="0BD8B00F" w14:textId="464918B1" w:rsidR="00F17F33" w:rsidRDefault="00477860">
      <w:pPr>
        <w:ind w:left="720" w:right="288" w:hanging="720"/>
        <w:jc w:val="both"/>
        <w:rPr>
          <w:rFonts w:cs="Arial"/>
          <w:u w:val="none"/>
        </w:rPr>
      </w:pPr>
      <w:r>
        <w:rPr>
          <w:rFonts w:cs="Arial"/>
          <w:u w:val="none"/>
        </w:rPr>
        <w:t>6</w:t>
      </w:r>
      <w:r w:rsidR="00F17F33" w:rsidRPr="00A64655">
        <w:rPr>
          <w:rFonts w:cs="Arial"/>
          <w:u w:val="none"/>
        </w:rPr>
        <w:t>.</w:t>
      </w:r>
      <w:r w:rsidR="00F17F33" w:rsidRPr="00A64655">
        <w:rPr>
          <w:rFonts w:cs="Arial"/>
          <w:u w:val="none"/>
        </w:rPr>
        <w:tab/>
        <w:t>Insofar as any provision of this Order conflicts with any provision of any previous Order relating to the lengths of road specified in the Schedules of this Order, the provision of this Order shall prevail.</w:t>
      </w:r>
    </w:p>
    <w:p w14:paraId="39A7F47E" w14:textId="77777777" w:rsidR="00BC4369" w:rsidRPr="00A64655" w:rsidRDefault="00BC4369">
      <w:pPr>
        <w:pStyle w:val="Header"/>
        <w:tabs>
          <w:tab w:val="clear" w:pos="4153"/>
          <w:tab w:val="clear" w:pos="8306"/>
        </w:tabs>
        <w:rPr>
          <w:rFonts w:cs="Arial"/>
        </w:rPr>
      </w:pPr>
    </w:p>
    <w:p w14:paraId="7B5B68E6" w14:textId="1A739C3A" w:rsidR="00BC4369" w:rsidRPr="00327AED" w:rsidRDefault="00327AED" w:rsidP="00B67AAC">
      <w:pPr>
        <w:pStyle w:val="Header"/>
        <w:tabs>
          <w:tab w:val="clear" w:pos="4153"/>
          <w:tab w:val="clear" w:pos="8306"/>
        </w:tabs>
        <w:jc w:val="center"/>
        <w:rPr>
          <w:rFonts w:cs="Arial"/>
          <w:bCs w:val="0"/>
        </w:rPr>
      </w:pPr>
      <w:bookmarkStart w:id="1" w:name="_Hlk163645875"/>
      <w:r>
        <w:rPr>
          <w:rFonts w:eastAsia="Calibri" w:cs="Arial"/>
          <w:bCs w:val="0"/>
        </w:rPr>
        <w:t>S</w:t>
      </w:r>
      <w:r w:rsidR="00B67AAC" w:rsidRPr="00327AED">
        <w:rPr>
          <w:rFonts w:eastAsia="Calibri" w:cs="Arial"/>
          <w:bCs w:val="0"/>
        </w:rPr>
        <w:t>CHEDULE</w:t>
      </w:r>
      <w:r w:rsidR="00017AE2">
        <w:rPr>
          <w:rFonts w:eastAsia="Calibri" w:cs="Arial"/>
          <w:bCs w:val="0"/>
        </w:rPr>
        <w:t xml:space="preserve"> 1</w:t>
      </w:r>
    </w:p>
    <w:bookmarkEnd w:id="1"/>
    <w:p w14:paraId="7CD44BAB" w14:textId="77777777" w:rsidR="00B67AAC" w:rsidRDefault="00B67AAC" w:rsidP="00B67AAC">
      <w:pPr>
        <w:rPr>
          <w:rFonts w:cs="Arial"/>
          <w:bCs w:val="0"/>
        </w:rPr>
      </w:pPr>
    </w:p>
    <w:p w14:paraId="0BDC1C00" w14:textId="58DC506E" w:rsidR="00FF0EEE" w:rsidRDefault="00FF0EEE" w:rsidP="00B67AAC">
      <w:pPr>
        <w:rPr>
          <w:rFonts w:cs="Arial"/>
          <w:bCs w:val="0"/>
          <w:i/>
          <w:iCs/>
          <w:u w:val="none"/>
        </w:rPr>
      </w:pPr>
      <w:r>
        <w:rPr>
          <w:rFonts w:cs="Arial"/>
          <w:bCs w:val="0"/>
          <w:i/>
          <w:iCs/>
          <w:u w:val="none"/>
        </w:rPr>
        <w:t xml:space="preserve">Delete the following references from Schedule 1 of the 2005 </w:t>
      </w:r>
      <w:proofErr w:type="gramStart"/>
      <w:r>
        <w:rPr>
          <w:rFonts w:cs="Arial"/>
          <w:bCs w:val="0"/>
          <w:i/>
          <w:iCs/>
          <w:u w:val="none"/>
        </w:rPr>
        <w:t>Order:-</w:t>
      </w:r>
      <w:proofErr w:type="gramEnd"/>
    </w:p>
    <w:p w14:paraId="6B4E3D36" w14:textId="77777777" w:rsidR="00FF0EEE" w:rsidRPr="00FF0EEE" w:rsidRDefault="00FF0EEE" w:rsidP="00B67AAC">
      <w:pPr>
        <w:rPr>
          <w:rFonts w:cs="Arial"/>
          <w:bCs w:val="0"/>
          <w:i/>
          <w:iCs/>
          <w:u w:val="none"/>
        </w:rPr>
      </w:pPr>
    </w:p>
    <w:p w14:paraId="7767D2BB" w14:textId="3C17971D" w:rsidR="00F17F33" w:rsidRDefault="00F17F33" w:rsidP="00B67AAC">
      <w:pPr>
        <w:rPr>
          <w:rFonts w:cs="Arial"/>
          <w:bCs w:val="0"/>
          <w:u w:val="none"/>
        </w:rPr>
      </w:pPr>
      <w:r w:rsidRPr="00327AED">
        <w:rPr>
          <w:rFonts w:cs="Arial"/>
          <w:bCs w:val="0"/>
          <w:u w:val="none"/>
        </w:rPr>
        <w:t xml:space="preserve">Streets and parts of streets contained within this Order within </w:t>
      </w:r>
      <w:r w:rsidR="00AB70C2" w:rsidRPr="00327AED">
        <w:rPr>
          <w:rFonts w:cs="Arial"/>
          <w:bCs w:val="0"/>
          <w:u w:val="none"/>
        </w:rPr>
        <w:t xml:space="preserve">the </w:t>
      </w:r>
      <w:r w:rsidRPr="00327AED">
        <w:rPr>
          <w:rFonts w:cs="Arial"/>
          <w:bCs w:val="0"/>
          <w:u w:val="none"/>
        </w:rPr>
        <w:t xml:space="preserve">20mph </w:t>
      </w:r>
      <w:proofErr w:type="gramStart"/>
      <w:r w:rsidR="00FF0EEE">
        <w:rPr>
          <w:rFonts w:cs="Arial"/>
          <w:bCs w:val="0"/>
          <w:u w:val="none"/>
        </w:rPr>
        <w:t>zone</w:t>
      </w:r>
      <w:proofErr w:type="gramEnd"/>
    </w:p>
    <w:p w14:paraId="25FD8E5C" w14:textId="77777777" w:rsidR="000D1428" w:rsidRPr="00751CFF" w:rsidRDefault="000D1428" w:rsidP="000D1428">
      <w:pPr>
        <w:rPr>
          <w:rFonts w:cs="Arial"/>
          <w:bCs w:val="0"/>
          <w:u w:val="non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380"/>
        <w:gridCol w:w="4280"/>
      </w:tblGrid>
      <w:tr w:rsidR="00614BEA" w:rsidRPr="005657DC" w14:paraId="6DF347AD" w14:textId="77777777" w:rsidTr="00924F1E">
        <w:trPr>
          <w:trHeight w:val="548"/>
        </w:trPr>
        <w:tc>
          <w:tcPr>
            <w:tcW w:w="1386" w:type="dxa"/>
            <w:shd w:val="clear" w:color="auto" w:fill="auto"/>
          </w:tcPr>
          <w:p w14:paraId="0B4B17EC" w14:textId="77777777" w:rsidR="00614BEA" w:rsidRPr="005657DC" w:rsidRDefault="00614BEA" w:rsidP="003A4174">
            <w:pPr>
              <w:rPr>
                <w:rFonts w:cs="Arial"/>
                <w:b/>
                <w:bCs w:val="0"/>
                <w:u w:val="none"/>
              </w:rPr>
            </w:pPr>
            <w:r w:rsidRPr="005657DC">
              <w:rPr>
                <w:rFonts w:cs="Arial"/>
                <w:b/>
                <w:bCs w:val="0"/>
                <w:u w:val="none"/>
              </w:rPr>
              <w:t>Ward</w:t>
            </w:r>
          </w:p>
        </w:tc>
        <w:tc>
          <w:tcPr>
            <w:tcW w:w="6660" w:type="dxa"/>
            <w:gridSpan w:val="2"/>
            <w:shd w:val="clear" w:color="auto" w:fill="auto"/>
          </w:tcPr>
          <w:p w14:paraId="5AE16A8F" w14:textId="77777777" w:rsidR="00614BEA" w:rsidRPr="005657DC" w:rsidRDefault="00614BEA" w:rsidP="00614BEA">
            <w:pPr>
              <w:jc w:val="center"/>
              <w:rPr>
                <w:rFonts w:cs="Arial"/>
                <w:b/>
                <w:bCs w:val="0"/>
                <w:u w:val="none"/>
              </w:rPr>
            </w:pPr>
            <w:r w:rsidRPr="005657DC">
              <w:rPr>
                <w:rFonts w:cs="Arial"/>
                <w:b/>
                <w:bCs w:val="0"/>
                <w:u w:val="none"/>
              </w:rPr>
              <w:t>Name of street or part of street</w:t>
            </w:r>
          </w:p>
          <w:p w14:paraId="14C1E823" w14:textId="77777777" w:rsidR="00614BEA" w:rsidRPr="005657DC" w:rsidRDefault="00614BEA" w:rsidP="00614BEA">
            <w:pPr>
              <w:jc w:val="center"/>
              <w:rPr>
                <w:rFonts w:cs="Arial"/>
                <w:bCs w:val="0"/>
                <w:u w:val="none"/>
              </w:rPr>
            </w:pPr>
          </w:p>
        </w:tc>
      </w:tr>
      <w:tr w:rsidR="004C0E74" w:rsidRPr="005657DC" w14:paraId="0E9FC92A" w14:textId="77777777" w:rsidTr="005711E8">
        <w:trPr>
          <w:trHeight w:val="1401"/>
        </w:trPr>
        <w:tc>
          <w:tcPr>
            <w:tcW w:w="1386" w:type="dxa"/>
            <w:shd w:val="clear" w:color="auto" w:fill="auto"/>
          </w:tcPr>
          <w:p w14:paraId="33127BEF" w14:textId="5A864BC1" w:rsidR="004C0E74" w:rsidRDefault="00FF0EEE" w:rsidP="004C0E74">
            <w:pPr>
              <w:rPr>
                <w:rFonts w:cs="Arial"/>
                <w:b/>
                <w:bCs w:val="0"/>
                <w:u w:val="none"/>
              </w:rPr>
            </w:pPr>
            <w:r>
              <w:rPr>
                <w:rFonts w:cs="Arial"/>
                <w:b/>
                <w:bCs w:val="0"/>
                <w:u w:val="none"/>
              </w:rPr>
              <w:t>Crome</w:t>
            </w:r>
          </w:p>
        </w:tc>
        <w:tc>
          <w:tcPr>
            <w:tcW w:w="2380" w:type="dxa"/>
            <w:shd w:val="clear" w:color="auto" w:fill="auto"/>
          </w:tcPr>
          <w:p w14:paraId="67295192" w14:textId="3A5FBB5C" w:rsidR="004C0E74" w:rsidRPr="004C0E74" w:rsidRDefault="00CD6597" w:rsidP="004C0E74">
            <w:pPr>
              <w:rPr>
                <w:rFonts w:cs="Arial"/>
                <w:b/>
                <w:bCs w:val="0"/>
                <w:u w:val="none"/>
              </w:rPr>
            </w:pPr>
            <w:r>
              <w:rPr>
                <w:rFonts w:cs="Arial"/>
                <w:b/>
                <w:bCs w:val="0"/>
                <w:u w:val="none"/>
              </w:rPr>
              <w:t>Plumstead Road</w:t>
            </w:r>
          </w:p>
        </w:tc>
        <w:tc>
          <w:tcPr>
            <w:tcW w:w="4280" w:type="dxa"/>
            <w:shd w:val="clear" w:color="auto" w:fill="auto"/>
          </w:tcPr>
          <w:p w14:paraId="1693E2A9" w14:textId="77777777" w:rsidR="004C0E74" w:rsidRDefault="00CD6597" w:rsidP="004C0E74">
            <w:pPr>
              <w:rPr>
                <w:rFonts w:cs="Arial"/>
                <w:bCs w:val="0"/>
                <w:u w:val="none"/>
              </w:rPr>
            </w:pPr>
            <w:r>
              <w:rPr>
                <w:rFonts w:cs="Arial"/>
                <w:bCs w:val="0"/>
                <w:u w:val="none"/>
              </w:rPr>
              <w:t xml:space="preserve">From its junction with Kett’s Hill to east of its junction with Vincent </w:t>
            </w:r>
            <w:proofErr w:type="gramStart"/>
            <w:r>
              <w:rPr>
                <w:rFonts w:cs="Arial"/>
                <w:bCs w:val="0"/>
                <w:u w:val="none"/>
              </w:rPr>
              <w:t>Road;</w:t>
            </w:r>
            <w:proofErr w:type="gramEnd"/>
          </w:p>
          <w:p w14:paraId="25683F33" w14:textId="77777777" w:rsidR="00CD6597" w:rsidRDefault="00CD6597" w:rsidP="004C0E74">
            <w:pPr>
              <w:rPr>
                <w:rFonts w:cs="Arial"/>
                <w:bCs w:val="0"/>
                <w:u w:val="none"/>
              </w:rPr>
            </w:pPr>
          </w:p>
          <w:p w14:paraId="372B2E66" w14:textId="3D33FEA4" w:rsidR="00CD6597" w:rsidRPr="004C0E74" w:rsidRDefault="00CD6597" w:rsidP="004C0E74">
            <w:pPr>
              <w:rPr>
                <w:rFonts w:cs="Arial"/>
                <w:bCs w:val="0"/>
                <w:u w:val="none"/>
              </w:rPr>
            </w:pPr>
            <w:r>
              <w:rPr>
                <w:rFonts w:cs="Arial"/>
                <w:bCs w:val="0"/>
                <w:u w:val="none"/>
              </w:rPr>
              <w:t xml:space="preserve">From the boundary line of Nos. 146/148 Plumstead Road to its junction with Heartsease Lane </w:t>
            </w:r>
            <w:r>
              <w:rPr>
                <w:rFonts w:cs="Arial"/>
                <w:bCs w:val="0"/>
                <w:u w:val="none"/>
              </w:rPr>
              <w:lastRenderedPageBreak/>
              <w:t>including the service road in front of Nos 171 to 189 Plumstead Road</w:t>
            </w:r>
          </w:p>
        </w:tc>
      </w:tr>
      <w:tr w:rsidR="00FF0EEE" w:rsidRPr="005657DC" w14:paraId="6BE9EFD3" w14:textId="77777777" w:rsidTr="005711E8">
        <w:trPr>
          <w:trHeight w:val="1401"/>
        </w:trPr>
        <w:tc>
          <w:tcPr>
            <w:tcW w:w="1386" w:type="dxa"/>
            <w:shd w:val="clear" w:color="auto" w:fill="auto"/>
          </w:tcPr>
          <w:p w14:paraId="18A0DECD" w14:textId="13812016" w:rsidR="00FF0EEE" w:rsidRDefault="00FF0EEE" w:rsidP="004C0E74">
            <w:pPr>
              <w:rPr>
                <w:rFonts w:cs="Arial"/>
                <w:b/>
                <w:bCs w:val="0"/>
                <w:u w:val="none"/>
              </w:rPr>
            </w:pPr>
            <w:r>
              <w:rPr>
                <w:rFonts w:cs="Arial"/>
                <w:b/>
                <w:bCs w:val="0"/>
                <w:u w:val="none"/>
              </w:rPr>
              <w:lastRenderedPageBreak/>
              <w:t>Thorpe Hamlet</w:t>
            </w:r>
          </w:p>
        </w:tc>
        <w:tc>
          <w:tcPr>
            <w:tcW w:w="2380" w:type="dxa"/>
            <w:shd w:val="clear" w:color="auto" w:fill="auto"/>
          </w:tcPr>
          <w:p w14:paraId="33DEC7E6" w14:textId="443B2419" w:rsidR="005711E8" w:rsidRDefault="005711E8" w:rsidP="004C0E74">
            <w:pPr>
              <w:rPr>
                <w:b/>
                <w:bCs w:val="0"/>
                <w:u w:val="none"/>
              </w:rPr>
            </w:pPr>
            <w:r>
              <w:rPr>
                <w:b/>
                <w:bCs w:val="0"/>
                <w:u w:val="none"/>
              </w:rPr>
              <w:t>Chalk Hill Road</w:t>
            </w:r>
          </w:p>
          <w:p w14:paraId="2E301477" w14:textId="77777777" w:rsidR="005711E8" w:rsidRDefault="005711E8" w:rsidP="004C0E74">
            <w:pPr>
              <w:rPr>
                <w:b/>
                <w:bCs w:val="0"/>
                <w:u w:val="none"/>
              </w:rPr>
            </w:pPr>
          </w:p>
          <w:p w14:paraId="49EB5AA5" w14:textId="04A7A34B" w:rsidR="00FF0EEE" w:rsidRDefault="00CD6597" w:rsidP="004C0E74">
            <w:pPr>
              <w:rPr>
                <w:b/>
                <w:bCs w:val="0"/>
                <w:u w:val="none"/>
              </w:rPr>
            </w:pPr>
            <w:proofErr w:type="spellStart"/>
            <w:r w:rsidRPr="00CD6597">
              <w:rPr>
                <w:b/>
                <w:bCs w:val="0"/>
                <w:u w:val="none"/>
              </w:rPr>
              <w:t>Ketts</w:t>
            </w:r>
            <w:proofErr w:type="spellEnd"/>
            <w:r w:rsidRPr="00CD6597">
              <w:rPr>
                <w:b/>
                <w:bCs w:val="0"/>
                <w:u w:val="none"/>
              </w:rPr>
              <w:t xml:space="preserve"> Hill</w:t>
            </w:r>
          </w:p>
          <w:p w14:paraId="7A6F1763" w14:textId="77777777" w:rsidR="00CD6597" w:rsidRDefault="00CD6597" w:rsidP="004C0E74">
            <w:pPr>
              <w:rPr>
                <w:b/>
                <w:bCs w:val="0"/>
                <w:u w:val="none"/>
              </w:rPr>
            </w:pPr>
          </w:p>
          <w:p w14:paraId="65DFDC81" w14:textId="77777777" w:rsidR="00CD6597" w:rsidRDefault="00CD6597" w:rsidP="004C0E74">
            <w:pPr>
              <w:rPr>
                <w:b/>
                <w:bCs w:val="0"/>
                <w:u w:val="none"/>
              </w:rPr>
            </w:pPr>
          </w:p>
          <w:p w14:paraId="2609B877" w14:textId="77777777" w:rsidR="00CD6597" w:rsidRDefault="00CD6597" w:rsidP="004C0E74">
            <w:pPr>
              <w:rPr>
                <w:b/>
                <w:bCs w:val="0"/>
                <w:u w:val="none"/>
              </w:rPr>
            </w:pPr>
          </w:p>
          <w:p w14:paraId="599AF176" w14:textId="77777777" w:rsidR="00CD6597" w:rsidRDefault="00CD6597" w:rsidP="004C0E74">
            <w:pPr>
              <w:rPr>
                <w:b/>
                <w:bCs w:val="0"/>
                <w:u w:val="none"/>
              </w:rPr>
            </w:pPr>
            <w:r>
              <w:rPr>
                <w:b/>
                <w:bCs w:val="0"/>
                <w:u w:val="none"/>
              </w:rPr>
              <w:t>Spitalfields</w:t>
            </w:r>
          </w:p>
          <w:p w14:paraId="0A8DB7BB" w14:textId="520BA18F" w:rsidR="00CD6597" w:rsidRDefault="005711E8" w:rsidP="004C0E74">
            <w:pPr>
              <w:rPr>
                <w:b/>
                <w:bCs w:val="0"/>
                <w:u w:val="none"/>
              </w:rPr>
            </w:pPr>
            <w:r>
              <w:rPr>
                <w:b/>
                <w:bCs w:val="0"/>
                <w:u w:val="none"/>
              </w:rPr>
              <w:t>St Matthews Road</w:t>
            </w:r>
          </w:p>
          <w:p w14:paraId="52CCA2D6" w14:textId="77777777" w:rsidR="00CD6597" w:rsidRDefault="00CD6597" w:rsidP="004C0E74">
            <w:pPr>
              <w:rPr>
                <w:b/>
                <w:bCs w:val="0"/>
                <w:u w:val="none"/>
              </w:rPr>
            </w:pPr>
          </w:p>
          <w:p w14:paraId="1D926927" w14:textId="2BD52A17" w:rsidR="00CD6597" w:rsidRDefault="00CD6597" w:rsidP="004C0E74">
            <w:pPr>
              <w:rPr>
                <w:b/>
                <w:bCs w:val="0"/>
                <w:u w:val="none"/>
              </w:rPr>
            </w:pPr>
            <w:r>
              <w:rPr>
                <w:b/>
                <w:bCs w:val="0"/>
                <w:u w:val="none"/>
              </w:rPr>
              <w:t>Telegraph Lane East</w:t>
            </w:r>
          </w:p>
          <w:p w14:paraId="79747F2E" w14:textId="77777777" w:rsidR="00CD6597" w:rsidRDefault="00CD6597" w:rsidP="004C0E74">
            <w:pPr>
              <w:rPr>
                <w:b/>
                <w:bCs w:val="0"/>
                <w:u w:val="none"/>
              </w:rPr>
            </w:pPr>
          </w:p>
          <w:p w14:paraId="7D205779" w14:textId="77777777" w:rsidR="00CD6597" w:rsidRDefault="00CD6597" w:rsidP="004C0E74">
            <w:pPr>
              <w:rPr>
                <w:b/>
                <w:bCs w:val="0"/>
                <w:u w:val="none"/>
              </w:rPr>
            </w:pPr>
          </w:p>
          <w:p w14:paraId="1B052B8B" w14:textId="77777777" w:rsidR="00CD6597" w:rsidRDefault="00CD6597" w:rsidP="004C0E74">
            <w:pPr>
              <w:rPr>
                <w:b/>
                <w:bCs w:val="0"/>
                <w:u w:val="none"/>
              </w:rPr>
            </w:pPr>
          </w:p>
          <w:p w14:paraId="6E902521" w14:textId="5CC8B644" w:rsidR="00CD6597" w:rsidRPr="00CD6597" w:rsidRDefault="00CD6597" w:rsidP="004C0E74">
            <w:pPr>
              <w:rPr>
                <w:b/>
                <w:bCs w:val="0"/>
                <w:u w:val="none"/>
              </w:rPr>
            </w:pPr>
            <w:r>
              <w:rPr>
                <w:b/>
                <w:bCs w:val="0"/>
                <w:u w:val="none"/>
              </w:rPr>
              <w:t>Whitwell Road</w:t>
            </w:r>
          </w:p>
        </w:tc>
        <w:tc>
          <w:tcPr>
            <w:tcW w:w="4280" w:type="dxa"/>
            <w:shd w:val="clear" w:color="auto" w:fill="auto"/>
          </w:tcPr>
          <w:p w14:paraId="324E043A" w14:textId="77777777" w:rsidR="005711E8" w:rsidRDefault="005711E8" w:rsidP="004C0E74">
            <w:pPr>
              <w:rPr>
                <w:u w:val="none"/>
              </w:rPr>
            </w:pPr>
          </w:p>
          <w:p w14:paraId="39C7F5E7" w14:textId="77777777" w:rsidR="005711E8" w:rsidRDefault="005711E8" w:rsidP="004C0E74">
            <w:pPr>
              <w:rPr>
                <w:u w:val="none"/>
              </w:rPr>
            </w:pPr>
          </w:p>
          <w:p w14:paraId="04BBAAEA" w14:textId="76050619" w:rsidR="00FF0EEE" w:rsidRDefault="00CD6597" w:rsidP="004C0E74">
            <w:pPr>
              <w:rPr>
                <w:u w:val="none"/>
              </w:rPr>
            </w:pPr>
            <w:r>
              <w:rPr>
                <w:u w:val="none"/>
              </w:rPr>
              <w:t>From a point 12 metres west of its junction with Spitalfields to its junction with Plumstead Road.</w:t>
            </w:r>
          </w:p>
          <w:p w14:paraId="2B4F8186" w14:textId="77777777" w:rsidR="00CD6597" w:rsidRDefault="00CD6597" w:rsidP="004C0E74">
            <w:pPr>
              <w:rPr>
                <w:u w:val="none"/>
              </w:rPr>
            </w:pPr>
          </w:p>
          <w:p w14:paraId="49E9B7F3" w14:textId="77777777" w:rsidR="00CD6597" w:rsidRDefault="00CD6597" w:rsidP="004C0E74">
            <w:pPr>
              <w:rPr>
                <w:u w:val="none"/>
              </w:rPr>
            </w:pPr>
          </w:p>
          <w:p w14:paraId="680FA610" w14:textId="77777777" w:rsidR="00CD6597" w:rsidRDefault="00CD6597" w:rsidP="004C0E74">
            <w:pPr>
              <w:rPr>
                <w:u w:val="none"/>
              </w:rPr>
            </w:pPr>
          </w:p>
          <w:p w14:paraId="50E39A31" w14:textId="77777777" w:rsidR="00CD6597" w:rsidRDefault="00CD6597" w:rsidP="004C0E74">
            <w:pPr>
              <w:rPr>
                <w:u w:val="none"/>
              </w:rPr>
            </w:pPr>
          </w:p>
          <w:p w14:paraId="2AED47D8" w14:textId="3BBC8AE3" w:rsidR="00CD6597" w:rsidRPr="004C0E74" w:rsidRDefault="00CD6597" w:rsidP="004C0E74">
            <w:pPr>
              <w:rPr>
                <w:u w:val="none"/>
              </w:rPr>
            </w:pPr>
            <w:r>
              <w:rPr>
                <w:u w:val="none"/>
              </w:rPr>
              <w:t xml:space="preserve">From the northern boundary of No. 65 Telegraph Lane East to a point 8 metres south-east of the northern boundary of No. 49 Telegraph Lane East. </w:t>
            </w:r>
          </w:p>
        </w:tc>
      </w:tr>
    </w:tbl>
    <w:p w14:paraId="548D4404" w14:textId="77777777" w:rsidR="000D1428" w:rsidRDefault="000D1428" w:rsidP="000D1428">
      <w:pPr>
        <w:jc w:val="both"/>
        <w:rPr>
          <w:rFonts w:cs="Arial"/>
        </w:rPr>
      </w:pPr>
    </w:p>
    <w:p w14:paraId="3A3B808F" w14:textId="77777777" w:rsidR="00924F1E" w:rsidRDefault="00924F1E" w:rsidP="00010043">
      <w:pPr>
        <w:ind w:left="4248" w:hanging="4248"/>
        <w:rPr>
          <w:bCs w:val="0"/>
          <w:szCs w:val="20"/>
          <w:u w:val="none"/>
        </w:rPr>
      </w:pPr>
    </w:p>
    <w:p w14:paraId="5229DFE1" w14:textId="74DCCC74" w:rsidR="005711E8" w:rsidRPr="00251EC5" w:rsidRDefault="005711E8" w:rsidP="005711E8">
      <w:pPr>
        <w:ind w:left="4248" w:hanging="4248"/>
        <w:jc w:val="center"/>
        <w:rPr>
          <w:b/>
          <w:szCs w:val="20"/>
          <w:u w:val="none"/>
        </w:rPr>
      </w:pPr>
      <w:r w:rsidRPr="005711E8">
        <w:rPr>
          <w:b/>
          <w:szCs w:val="20"/>
          <w:u w:val="none"/>
        </w:rPr>
        <w:t xml:space="preserve">SCHEDULE </w:t>
      </w:r>
      <w:r w:rsidRPr="00251EC5">
        <w:rPr>
          <w:b/>
          <w:szCs w:val="20"/>
          <w:u w:val="none"/>
        </w:rPr>
        <w:t>2</w:t>
      </w:r>
    </w:p>
    <w:p w14:paraId="77828180" w14:textId="45C6E3F1" w:rsidR="00251EC5" w:rsidRPr="00251EC5" w:rsidRDefault="00251EC5" w:rsidP="00251EC5">
      <w:pPr>
        <w:ind w:left="4248" w:hanging="4248"/>
        <w:jc w:val="center"/>
        <w:rPr>
          <w:b/>
          <w:szCs w:val="20"/>
          <w:u w:val="none"/>
        </w:rPr>
      </w:pPr>
      <w:r w:rsidRPr="00251EC5">
        <w:rPr>
          <w:b/>
          <w:szCs w:val="20"/>
          <w:u w:val="none"/>
        </w:rPr>
        <w:t>In the Divisions of Thorpe Hamlet and Crome</w:t>
      </w:r>
    </w:p>
    <w:p w14:paraId="5BD02027" w14:textId="77777777" w:rsidR="005711E8" w:rsidRDefault="005711E8" w:rsidP="005711E8">
      <w:pPr>
        <w:ind w:left="4248" w:hanging="4248"/>
        <w:jc w:val="center"/>
        <w:rPr>
          <w:bCs w:val="0"/>
          <w:szCs w:val="20"/>
          <w:u w:val="none"/>
        </w:rPr>
      </w:pPr>
    </w:p>
    <w:p w14:paraId="56D6B6AE" w14:textId="427067CA" w:rsidR="005711E8" w:rsidRDefault="005711E8" w:rsidP="00010043">
      <w:pPr>
        <w:ind w:left="4248" w:hanging="4248"/>
        <w:rPr>
          <w:b/>
          <w:szCs w:val="20"/>
          <w:u w:val="none"/>
        </w:rPr>
      </w:pPr>
      <w:r w:rsidRPr="005711E8">
        <w:rPr>
          <w:b/>
          <w:szCs w:val="20"/>
          <w:u w:val="none"/>
        </w:rPr>
        <w:t>20mph Speed Zone</w:t>
      </w:r>
    </w:p>
    <w:p w14:paraId="404B3410" w14:textId="77777777" w:rsidR="005711E8" w:rsidRDefault="005711E8" w:rsidP="00010043">
      <w:pPr>
        <w:ind w:left="4248" w:hanging="4248"/>
        <w:rPr>
          <w:b/>
          <w:szCs w:val="20"/>
          <w:u w:val="none"/>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00"/>
        <w:gridCol w:w="4733"/>
      </w:tblGrid>
      <w:tr w:rsidR="00991549" w:rsidRPr="005554B1" w14:paraId="714F3D9F"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B765380" w14:textId="77777777" w:rsidR="00991549" w:rsidRPr="00991549" w:rsidRDefault="00991549" w:rsidP="00425A75">
            <w:pPr>
              <w:rPr>
                <w:u w:val="none"/>
              </w:rPr>
            </w:pPr>
            <w:r w:rsidRPr="00991549">
              <w:rPr>
                <w:u w:val="none"/>
              </w:rPr>
              <w:t>U45245 Albert Place</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56E38A2"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07F5E3E" w14:textId="77777777" w:rsidR="00991549" w:rsidRPr="00991549" w:rsidRDefault="00991549" w:rsidP="00425A75">
            <w:pPr>
              <w:spacing w:after="120"/>
              <w:rPr>
                <w:u w:val="none"/>
              </w:rPr>
            </w:pPr>
            <w:r w:rsidRPr="00991549">
              <w:rPr>
                <w:u w:val="none"/>
              </w:rPr>
              <w:t xml:space="preserve">From its junction with the U42646 Telegraph Lane West northwards and north-eastwards for its entire length, </w:t>
            </w:r>
            <w:proofErr w:type="gramStart"/>
            <w:r w:rsidRPr="00991549">
              <w:rPr>
                <w:u w:val="none"/>
              </w:rPr>
              <w:t>a distance of 88</w:t>
            </w:r>
            <w:proofErr w:type="gramEnd"/>
            <w:r w:rsidRPr="00991549">
              <w:rPr>
                <w:u w:val="none"/>
              </w:rPr>
              <w:t xml:space="preserve"> metres.</w:t>
            </w:r>
          </w:p>
        </w:tc>
      </w:tr>
      <w:tr w:rsidR="00991549" w:rsidRPr="005554B1" w14:paraId="3D03A7DE"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5342F1B" w14:textId="77777777" w:rsidR="00991549" w:rsidRPr="00991549" w:rsidRDefault="00991549" w:rsidP="00425A75">
            <w:pPr>
              <w:rPr>
                <w:u w:val="none"/>
              </w:rPr>
            </w:pPr>
            <w:r w:rsidRPr="00991549">
              <w:rPr>
                <w:u w:val="none"/>
              </w:rPr>
              <w:t>U42602 Beatrice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E000336"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18817BD" w14:textId="77777777" w:rsidR="00991549" w:rsidRPr="00991549" w:rsidRDefault="00991549" w:rsidP="00425A75">
            <w:pPr>
              <w:spacing w:after="120"/>
              <w:rPr>
                <w:u w:val="none"/>
              </w:rPr>
            </w:pPr>
            <w:r w:rsidRPr="00991549">
              <w:rPr>
                <w:u w:val="none"/>
              </w:rPr>
              <w:t>From its junction with the U42622 Hill House Road north-westwards to its junction with the U42639 Saint Leonards Road.</w:t>
            </w:r>
          </w:p>
        </w:tc>
      </w:tr>
      <w:tr w:rsidR="00991549" w:rsidRPr="005554B1" w14:paraId="440C98E9"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18D4FBAA" w14:textId="77777777" w:rsidR="00991549" w:rsidRPr="00991549" w:rsidRDefault="00991549" w:rsidP="00425A75">
            <w:pPr>
              <w:rPr>
                <w:u w:val="none"/>
              </w:rPr>
            </w:pPr>
            <w:r w:rsidRPr="00991549">
              <w:rPr>
                <w:u w:val="none"/>
              </w:rPr>
              <w:t>U42603 Belsize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DC76274"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518D0BD" w14:textId="77777777" w:rsidR="00991549" w:rsidRPr="00991549" w:rsidRDefault="00991549" w:rsidP="00425A75">
            <w:pPr>
              <w:spacing w:after="120"/>
              <w:rPr>
                <w:u w:val="none"/>
              </w:rPr>
            </w:pPr>
            <w:r w:rsidRPr="00991549">
              <w:rPr>
                <w:u w:val="none"/>
              </w:rPr>
              <w:t>From its junction with the B1140 Plumstead Road southwards to its junction with the U42650 Wolfe Road (for its entire length).</w:t>
            </w:r>
          </w:p>
        </w:tc>
      </w:tr>
      <w:tr w:rsidR="00991549" w:rsidRPr="005711E8" w14:paraId="024AF409"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1A7E598" w14:textId="77777777" w:rsidR="00991549" w:rsidRPr="005711E8" w:rsidRDefault="00991549" w:rsidP="00425A75">
            <w:pPr>
              <w:rPr>
                <w:u w:val="none"/>
              </w:rPr>
            </w:pPr>
            <w:r w:rsidRPr="005711E8">
              <w:rPr>
                <w:u w:val="none"/>
              </w:rPr>
              <w:t>U45532 Bertram Way</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11FD8A6" w14:textId="77777777" w:rsidR="00991549" w:rsidRPr="005711E8" w:rsidRDefault="00991549" w:rsidP="00425A75">
            <w:pPr>
              <w:rPr>
                <w:u w:val="none"/>
              </w:rPr>
            </w:pPr>
            <w:r w:rsidRPr="005711E8">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DC74FBE" w14:textId="77777777" w:rsidR="00991549" w:rsidRPr="005711E8" w:rsidRDefault="00991549" w:rsidP="00425A75">
            <w:pPr>
              <w:spacing w:after="120"/>
              <w:rPr>
                <w:u w:val="none"/>
              </w:rPr>
            </w:pPr>
            <w:r w:rsidRPr="005711E8">
              <w:rPr>
                <w:u w:val="none"/>
              </w:rPr>
              <w:t xml:space="preserve">From its junction with the C817 Rosary Road eastwards for its entire length, </w:t>
            </w:r>
            <w:proofErr w:type="gramStart"/>
            <w:r w:rsidRPr="005711E8">
              <w:rPr>
                <w:u w:val="none"/>
              </w:rPr>
              <w:t>a distance of 120</w:t>
            </w:r>
            <w:proofErr w:type="gramEnd"/>
            <w:r w:rsidRPr="005711E8">
              <w:rPr>
                <w:u w:val="none"/>
              </w:rPr>
              <w:t xml:space="preserve"> metres.</w:t>
            </w:r>
          </w:p>
        </w:tc>
      </w:tr>
      <w:tr w:rsidR="00991549" w:rsidRPr="005554B1" w14:paraId="23CF7E23"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33195D15" w14:textId="77777777" w:rsidR="00991549" w:rsidRPr="00991549" w:rsidRDefault="00991549" w:rsidP="00425A75">
            <w:pPr>
              <w:rPr>
                <w:u w:val="none"/>
              </w:rPr>
            </w:pPr>
            <w:r w:rsidRPr="00991549">
              <w:rPr>
                <w:u w:val="none"/>
              </w:rPr>
              <w:t>U42629 Britannia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F14AC85"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72B5102" w14:textId="77777777" w:rsidR="00991549" w:rsidRPr="00991549" w:rsidRDefault="00991549" w:rsidP="00425A75">
            <w:pPr>
              <w:spacing w:after="120"/>
              <w:rPr>
                <w:u w:val="none"/>
              </w:rPr>
            </w:pPr>
            <w:r w:rsidRPr="00991549">
              <w:rPr>
                <w:u w:val="none"/>
              </w:rPr>
              <w:t>From its junction with the B1140 Plumstead Road southwards to its junction with the U42650 Wolfe Road (for its entire length).</w:t>
            </w:r>
          </w:p>
        </w:tc>
      </w:tr>
      <w:tr w:rsidR="005711E8" w:rsidRPr="005554B1" w14:paraId="541EB2CD"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32F41E61" w14:textId="77777777" w:rsidR="005711E8" w:rsidRPr="005711E8" w:rsidRDefault="005711E8" w:rsidP="00425A75">
            <w:pPr>
              <w:rPr>
                <w:u w:val="none"/>
              </w:rPr>
            </w:pPr>
            <w:r w:rsidRPr="005711E8">
              <w:rPr>
                <w:u w:val="none"/>
              </w:rPr>
              <w:t>U42605 Chalk Hill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A3E366B" w14:textId="77777777" w:rsidR="005711E8" w:rsidRPr="005711E8" w:rsidRDefault="005711E8" w:rsidP="00425A75">
            <w:pPr>
              <w:rPr>
                <w:u w:val="none"/>
              </w:rPr>
            </w:pPr>
            <w:r w:rsidRPr="005711E8">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FBA9624" w14:textId="77777777" w:rsidR="005711E8" w:rsidRPr="005711E8" w:rsidRDefault="005711E8" w:rsidP="00425A75">
            <w:pPr>
              <w:spacing w:after="120"/>
              <w:rPr>
                <w:u w:val="none"/>
              </w:rPr>
            </w:pPr>
            <w:r w:rsidRPr="005711E8">
              <w:rPr>
                <w:u w:val="none"/>
              </w:rPr>
              <w:t>From its junction with the A147 Riverside Road eastwards to its junction with the C817 Rosary Road.</w:t>
            </w:r>
          </w:p>
        </w:tc>
      </w:tr>
      <w:tr w:rsidR="00991549" w:rsidRPr="005554B1" w14:paraId="1280E5B7"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0ABBB4E1" w14:textId="77777777" w:rsidR="00991549" w:rsidRPr="00991549" w:rsidRDefault="00991549" w:rsidP="00425A75">
            <w:pPr>
              <w:rPr>
                <w:u w:val="none"/>
              </w:rPr>
            </w:pPr>
            <w:r w:rsidRPr="00991549">
              <w:rPr>
                <w:u w:val="none"/>
              </w:rPr>
              <w:lastRenderedPageBreak/>
              <w:t>U42611 Ella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E16C9F8"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B4F0BB5" w14:textId="77777777" w:rsidR="00991549" w:rsidRPr="00991549" w:rsidRDefault="00991549" w:rsidP="00425A75">
            <w:pPr>
              <w:spacing w:after="120"/>
              <w:rPr>
                <w:u w:val="none"/>
              </w:rPr>
            </w:pPr>
            <w:r w:rsidRPr="00991549">
              <w:rPr>
                <w:u w:val="none"/>
              </w:rPr>
              <w:t>From its junction with the U42622 Hill House Road north-westwards to its junction with the U42639 Saint Leonards Road.</w:t>
            </w:r>
          </w:p>
        </w:tc>
      </w:tr>
      <w:tr w:rsidR="00991549" w:rsidRPr="005554B1" w14:paraId="403E9841"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3CF669E" w14:textId="77777777" w:rsidR="00991549" w:rsidRPr="00991549" w:rsidRDefault="00991549" w:rsidP="00425A75">
            <w:pPr>
              <w:rPr>
                <w:u w:val="none"/>
              </w:rPr>
            </w:pPr>
            <w:r w:rsidRPr="00991549">
              <w:rPr>
                <w:u w:val="none"/>
              </w:rPr>
              <w:t>U42612 Ethel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6A09A3F"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A4A5227" w14:textId="77777777" w:rsidR="00991549" w:rsidRPr="00991549" w:rsidRDefault="00991549" w:rsidP="00425A75">
            <w:pPr>
              <w:spacing w:after="120"/>
              <w:rPr>
                <w:u w:val="none"/>
              </w:rPr>
            </w:pPr>
            <w:r w:rsidRPr="00991549">
              <w:rPr>
                <w:u w:val="none"/>
              </w:rPr>
              <w:t xml:space="preserve">From its junction with the C817 Rosary Road north-eastwards for its entire length, </w:t>
            </w:r>
            <w:proofErr w:type="gramStart"/>
            <w:r w:rsidRPr="00991549">
              <w:rPr>
                <w:u w:val="none"/>
              </w:rPr>
              <w:t>a distance of 120</w:t>
            </w:r>
            <w:proofErr w:type="gramEnd"/>
            <w:r w:rsidRPr="00991549">
              <w:rPr>
                <w:u w:val="none"/>
              </w:rPr>
              <w:t xml:space="preserve"> metres.</w:t>
            </w:r>
          </w:p>
        </w:tc>
      </w:tr>
      <w:tr w:rsidR="00991549" w:rsidRPr="005554B1" w14:paraId="54FD7579"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58223B5" w14:textId="77777777" w:rsidR="00991549" w:rsidRPr="00991549" w:rsidRDefault="00991549" w:rsidP="00425A75">
            <w:pPr>
              <w:rPr>
                <w:u w:val="none"/>
              </w:rPr>
            </w:pPr>
            <w:r w:rsidRPr="00991549">
              <w:rPr>
                <w:u w:val="none"/>
              </w:rPr>
              <w:t>U42614 Florence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CA0C02E"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DF96DFE" w14:textId="77777777" w:rsidR="00991549" w:rsidRPr="00991549" w:rsidRDefault="00991549" w:rsidP="00425A75">
            <w:pPr>
              <w:spacing w:after="120"/>
              <w:rPr>
                <w:u w:val="none"/>
              </w:rPr>
            </w:pPr>
            <w:r w:rsidRPr="00991549">
              <w:rPr>
                <w:u w:val="none"/>
              </w:rPr>
              <w:t>From its junction with the U42622 Hill House Road north-westwards to its junction with the U42639 Saint Leonards Road.</w:t>
            </w:r>
          </w:p>
        </w:tc>
      </w:tr>
      <w:tr w:rsidR="00991549" w:rsidRPr="005554B1" w14:paraId="2B9A28E9"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F407FB7" w14:textId="77777777" w:rsidR="00991549" w:rsidRPr="00991549" w:rsidRDefault="00991549" w:rsidP="00425A75">
            <w:pPr>
              <w:rPr>
                <w:u w:val="none"/>
              </w:rPr>
            </w:pPr>
            <w:r w:rsidRPr="00991549">
              <w:rPr>
                <w:u w:val="none"/>
              </w:rPr>
              <w:t>U42615 Gas Hill</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8706A4A"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BAA9EC8" w14:textId="77777777" w:rsidR="00991549" w:rsidRPr="00991549" w:rsidRDefault="00991549" w:rsidP="00425A75">
            <w:pPr>
              <w:spacing w:after="120"/>
              <w:rPr>
                <w:u w:val="none"/>
              </w:rPr>
            </w:pPr>
            <w:r w:rsidRPr="00991549">
              <w:rPr>
                <w:u w:val="none"/>
              </w:rPr>
              <w:t>From its junction with the A147 Riverside Road south-eastwards to its junction with the U42639 Saint Leonards Road (for its entire length).</w:t>
            </w:r>
          </w:p>
        </w:tc>
      </w:tr>
      <w:tr w:rsidR="00991549" w:rsidRPr="005554B1" w14:paraId="4EFB947F"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35BBDBAC" w14:textId="77777777" w:rsidR="00991549" w:rsidRPr="00991549" w:rsidRDefault="00991549" w:rsidP="00425A75">
            <w:pPr>
              <w:rPr>
                <w:u w:val="none"/>
              </w:rPr>
            </w:pPr>
            <w:r w:rsidRPr="00991549">
              <w:rPr>
                <w:u w:val="none"/>
              </w:rPr>
              <w:t>U42617 Guelph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2E72AE8"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965BC74" w14:textId="7C391E76" w:rsidR="00991549" w:rsidRPr="00991549" w:rsidRDefault="00991549" w:rsidP="00425A75">
            <w:pPr>
              <w:spacing w:after="120"/>
              <w:rPr>
                <w:u w:val="none"/>
              </w:rPr>
            </w:pPr>
            <w:r w:rsidRPr="00991549">
              <w:rPr>
                <w:u w:val="none"/>
              </w:rPr>
              <w:t xml:space="preserve">From its junction with the U42639 Saint Leonards Road westwards for its entire length, </w:t>
            </w:r>
            <w:proofErr w:type="gramStart"/>
            <w:r w:rsidRPr="00991549">
              <w:rPr>
                <w:u w:val="none"/>
              </w:rPr>
              <w:t xml:space="preserve">a distance of </w:t>
            </w:r>
            <w:r w:rsidR="007543D3">
              <w:rPr>
                <w:u w:val="none"/>
              </w:rPr>
              <w:t>39</w:t>
            </w:r>
            <w:proofErr w:type="gramEnd"/>
            <w:r w:rsidRPr="00991549">
              <w:rPr>
                <w:u w:val="none"/>
              </w:rPr>
              <w:t xml:space="preserve"> metres.</w:t>
            </w:r>
          </w:p>
        </w:tc>
      </w:tr>
      <w:tr w:rsidR="00991549" w:rsidRPr="005554B1" w14:paraId="3CBC6FE2"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4A518A8" w14:textId="77777777" w:rsidR="00991549" w:rsidRPr="00991549" w:rsidRDefault="00991549" w:rsidP="00425A75">
            <w:pPr>
              <w:rPr>
                <w:u w:val="none"/>
              </w:rPr>
            </w:pPr>
            <w:r w:rsidRPr="00991549">
              <w:rPr>
                <w:u w:val="none"/>
              </w:rPr>
              <w:t>U42622 Hill House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CAFBB7F"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5CB8E880" w14:textId="77777777" w:rsidR="00991549" w:rsidRPr="00991549" w:rsidRDefault="00991549" w:rsidP="00425A75">
            <w:pPr>
              <w:spacing w:after="120"/>
              <w:rPr>
                <w:u w:val="none"/>
              </w:rPr>
            </w:pPr>
            <w:r w:rsidRPr="00991549">
              <w:rPr>
                <w:u w:val="none"/>
              </w:rPr>
              <w:t>From its junction with the C817 Rosary Road north-eastwards to its junction with the U42602 Beatrice Road.</w:t>
            </w:r>
          </w:p>
        </w:tc>
      </w:tr>
      <w:tr w:rsidR="00991549" w:rsidRPr="005554B1" w14:paraId="16A4B827"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A318675" w14:textId="77777777" w:rsidR="00991549" w:rsidRPr="00991549" w:rsidRDefault="00991549" w:rsidP="00425A75">
            <w:pPr>
              <w:rPr>
                <w:u w:val="none"/>
              </w:rPr>
            </w:pPr>
            <w:r w:rsidRPr="00991549">
              <w:rPr>
                <w:u w:val="none"/>
              </w:rPr>
              <w:t xml:space="preserve">B1140 </w:t>
            </w:r>
            <w:proofErr w:type="spellStart"/>
            <w:r w:rsidRPr="00991549">
              <w:rPr>
                <w:u w:val="none"/>
              </w:rPr>
              <w:t>Ketts</w:t>
            </w:r>
            <w:proofErr w:type="spellEnd"/>
            <w:r w:rsidRPr="00991549">
              <w:rPr>
                <w:u w:val="none"/>
              </w:rPr>
              <w:t xml:space="preserve"> Hill</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002625"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5C44C02" w14:textId="77777777" w:rsidR="00991549" w:rsidRPr="00991549" w:rsidRDefault="00991549" w:rsidP="00425A75">
            <w:pPr>
              <w:spacing w:after="120"/>
              <w:rPr>
                <w:u w:val="none"/>
              </w:rPr>
            </w:pPr>
            <w:r w:rsidRPr="00991549">
              <w:rPr>
                <w:u w:val="none"/>
              </w:rPr>
              <w:t>From a point 12 metres west of its junction with the U42029 Spitalfields eastwards to its junction with the B1140 Plumstead Road</w:t>
            </w:r>
          </w:p>
        </w:tc>
      </w:tr>
      <w:tr w:rsidR="00991549" w:rsidRPr="005554B1" w14:paraId="3F3D5E2A"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35609287" w14:textId="77777777" w:rsidR="00991549" w:rsidRPr="00991549" w:rsidRDefault="00991549" w:rsidP="00425A75">
            <w:pPr>
              <w:rPr>
                <w:u w:val="none"/>
              </w:rPr>
            </w:pPr>
            <w:r w:rsidRPr="00991549">
              <w:rPr>
                <w:u w:val="none"/>
              </w:rPr>
              <w:t>U42627 Marion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4E221BA"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234D0DD" w14:textId="77777777" w:rsidR="00991549" w:rsidRPr="00991549" w:rsidRDefault="00991549" w:rsidP="00425A75">
            <w:pPr>
              <w:spacing w:after="120"/>
              <w:rPr>
                <w:u w:val="none"/>
              </w:rPr>
            </w:pPr>
            <w:r w:rsidRPr="00991549">
              <w:rPr>
                <w:u w:val="none"/>
              </w:rPr>
              <w:t>From its junction with the U42622 Hill House Road north-westwards to its junction with the U42639 Saint Leonards Road.</w:t>
            </w:r>
          </w:p>
        </w:tc>
      </w:tr>
      <w:tr w:rsidR="00991549" w:rsidRPr="005554B1" w14:paraId="61D386FB"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00ACEC1E" w14:textId="77777777" w:rsidR="00991549" w:rsidRPr="00991549" w:rsidRDefault="00991549" w:rsidP="00425A75">
            <w:pPr>
              <w:rPr>
                <w:u w:val="none"/>
              </w:rPr>
            </w:pPr>
            <w:r w:rsidRPr="00991549">
              <w:rPr>
                <w:u w:val="none"/>
              </w:rPr>
              <w:t>U42626 Malvern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4EAEEE7"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3DBC9A5" w14:textId="77777777" w:rsidR="00991549" w:rsidRPr="00991549" w:rsidRDefault="00991549" w:rsidP="00425A75">
            <w:pPr>
              <w:spacing w:after="120"/>
              <w:rPr>
                <w:u w:val="none"/>
              </w:rPr>
            </w:pPr>
            <w:r w:rsidRPr="00991549">
              <w:rPr>
                <w:u w:val="none"/>
              </w:rPr>
              <w:t xml:space="preserve">From its junction with the U42639 Saint Leonards Road westwards for its entire length, </w:t>
            </w:r>
            <w:proofErr w:type="gramStart"/>
            <w:r w:rsidRPr="00991549">
              <w:rPr>
                <w:u w:val="none"/>
              </w:rPr>
              <w:t>a distance of 53</w:t>
            </w:r>
            <w:proofErr w:type="gramEnd"/>
            <w:r w:rsidRPr="00991549">
              <w:rPr>
                <w:u w:val="none"/>
              </w:rPr>
              <w:t xml:space="preserve"> metres.</w:t>
            </w:r>
          </w:p>
        </w:tc>
      </w:tr>
      <w:tr w:rsidR="00991549" w:rsidRPr="005554B1" w14:paraId="0A799B50"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3BD7133F" w14:textId="77777777" w:rsidR="00991549" w:rsidRPr="00991549" w:rsidRDefault="00991549" w:rsidP="00425A75">
            <w:pPr>
              <w:rPr>
                <w:u w:val="none"/>
              </w:rPr>
            </w:pPr>
            <w:r w:rsidRPr="00991549">
              <w:rPr>
                <w:u w:val="none"/>
              </w:rPr>
              <w:t xml:space="preserve">U42629 </w:t>
            </w:r>
            <w:proofErr w:type="spellStart"/>
            <w:r w:rsidRPr="00991549">
              <w:rPr>
                <w:u w:val="none"/>
              </w:rPr>
              <w:t>Mountcalm</w:t>
            </w:r>
            <w:proofErr w:type="spellEnd"/>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50A19AD"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F87DEC3" w14:textId="77777777" w:rsidR="00991549" w:rsidRPr="00991549" w:rsidRDefault="00991549" w:rsidP="00425A75">
            <w:pPr>
              <w:spacing w:after="120"/>
              <w:rPr>
                <w:u w:val="none"/>
              </w:rPr>
            </w:pPr>
            <w:r w:rsidRPr="00991549">
              <w:rPr>
                <w:u w:val="none"/>
              </w:rPr>
              <w:t xml:space="preserve">From its junction with the U42650 Wolfe Road southwards for its entire length, </w:t>
            </w:r>
            <w:proofErr w:type="gramStart"/>
            <w:r w:rsidRPr="00991549">
              <w:rPr>
                <w:u w:val="none"/>
              </w:rPr>
              <w:t>a distance of 111</w:t>
            </w:r>
            <w:proofErr w:type="gramEnd"/>
            <w:r w:rsidRPr="00991549">
              <w:rPr>
                <w:u w:val="none"/>
              </w:rPr>
              <w:t xml:space="preserve"> metres.</w:t>
            </w:r>
          </w:p>
        </w:tc>
      </w:tr>
      <w:tr w:rsidR="00991549" w:rsidRPr="005554B1" w14:paraId="6C53B002"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587C890" w14:textId="77777777" w:rsidR="00991549" w:rsidRPr="00991549" w:rsidRDefault="00991549" w:rsidP="00425A75">
            <w:pPr>
              <w:rPr>
                <w:u w:val="none"/>
              </w:rPr>
            </w:pPr>
            <w:r w:rsidRPr="00991549">
              <w:rPr>
                <w:u w:val="none"/>
              </w:rPr>
              <w:t>B1140 Plumstead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526222E"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2FA030C" w14:textId="77777777" w:rsidR="00991549" w:rsidRPr="00991549" w:rsidRDefault="00991549" w:rsidP="00425A75">
            <w:pPr>
              <w:spacing w:after="120"/>
              <w:rPr>
                <w:u w:val="none"/>
              </w:rPr>
            </w:pPr>
            <w:r w:rsidRPr="00991549">
              <w:rPr>
                <w:u w:val="none"/>
              </w:rPr>
              <w:t xml:space="preserve">From its junction with the B1140 </w:t>
            </w:r>
            <w:proofErr w:type="spellStart"/>
            <w:r w:rsidRPr="00991549">
              <w:rPr>
                <w:u w:val="none"/>
              </w:rPr>
              <w:t>Ketts</w:t>
            </w:r>
            <w:proofErr w:type="spellEnd"/>
            <w:r w:rsidRPr="00991549">
              <w:rPr>
                <w:u w:val="none"/>
              </w:rPr>
              <w:t xml:space="preserve"> Hill eastwards to a point 7 metres east of its </w:t>
            </w:r>
            <w:proofErr w:type="spellStart"/>
            <w:r w:rsidRPr="00991549">
              <w:rPr>
                <w:u w:val="none"/>
              </w:rPr>
              <w:t>its</w:t>
            </w:r>
            <w:proofErr w:type="spellEnd"/>
            <w:r w:rsidRPr="00991549">
              <w:rPr>
                <w:u w:val="none"/>
              </w:rPr>
              <w:t xml:space="preserve"> junction with the U40660 Vincent Road.</w:t>
            </w:r>
          </w:p>
        </w:tc>
      </w:tr>
      <w:tr w:rsidR="00991549" w:rsidRPr="005554B1" w14:paraId="768EA29D"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66BBABF" w14:textId="77777777" w:rsidR="00991549" w:rsidRPr="00991549" w:rsidRDefault="00991549" w:rsidP="00425A75">
            <w:pPr>
              <w:rPr>
                <w:u w:val="none"/>
              </w:rPr>
            </w:pPr>
            <w:r w:rsidRPr="00991549">
              <w:rPr>
                <w:u w:val="none"/>
              </w:rPr>
              <w:t>U42636 Primrose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DE80A67"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9E3E32A" w14:textId="77777777" w:rsidR="00991549" w:rsidRPr="00991549" w:rsidRDefault="00991549" w:rsidP="00425A75">
            <w:pPr>
              <w:spacing w:after="120"/>
              <w:rPr>
                <w:u w:val="none"/>
              </w:rPr>
            </w:pPr>
            <w:r w:rsidRPr="00991549">
              <w:rPr>
                <w:u w:val="none"/>
              </w:rPr>
              <w:t>From its junction with the U42639 Quebec Road south-eastwards and north-eastwards to its junction with the U42645 Telegraph Lane East, for its entire length.</w:t>
            </w:r>
          </w:p>
        </w:tc>
      </w:tr>
      <w:tr w:rsidR="00991549" w:rsidRPr="005554B1" w14:paraId="19AC7E97"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F544293" w14:textId="77777777" w:rsidR="00991549" w:rsidRPr="00991549" w:rsidRDefault="00991549" w:rsidP="00425A75">
            <w:pPr>
              <w:rPr>
                <w:u w:val="none"/>
              </w:rPr>
            </w:pPr>
            <w:r w:rsidRPr="00991549">
              <w:rPr>
                <w:u w:val="none"/>
              </w:rPr>
              <w:t>U42637 Quebec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E8AFD7C"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52B5017" w14:textId="77777777" w:rsidR="00991549" w:rsidRPr="00991549" w:rsidRDefault="00991549" w:rsidP="00425A75">
            <w:pPr>
              <w:spacing w:after="120"/>
              <w:rPr>
                <w:u w:val="none"/>
              </w:rPr>
            </w:pPr>
            <w:r w:rsidRPr="00991549">
              <w:rPr>
                <w:u w:val="none"/>
              </w:rPr>
              <w:t xml:space="preserve">From its junction with the B1140 </w:t>
            </w:r>
            <w:proofErr w:type="spellStart"/>
            <w:r w:rsidRPr="00991549">
              <w:rPr>
                <w:u w:val="none"/>
              </w:rPr>
              <w:t>Ketts</w:t>
            </w:r>
            <w:proofErr w:type="spellEnd"/>
            <w:r w:rsidRPr="00991549">
              <w:rPr>
                <w:u w:val="none"/>
              </w:rPr>
              <w:t xml:space="preserve"> Hill southwards to its junction with the U42645 Telegraph Lane East (for its entire length). </w:t>
            </w:r>
          </w:p>
        </w:tc>
      </w:tr>
      <w:tr w:rsidR="00991549" w:rsidRPr="005554B1" w14:paraId="644A491A"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D682101" w14:textId="77777777" w:rsidR="00991549" w:rsidRPr="00991549" w:rsidRDefault="00991549" w:rsidP="00425A75">
            <w:pPr>
              <w:rPr>
                <w:u w:val="none"/>
              </w:rPr>
            </w:pPr>
            <w:r w:rsidRPr="00991549">
              <w:rPr>
                <w:u w:val="none"/>
              </w:rPr>
              <w:t>U42639 Quebec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EC712DC"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62B4030" w14:textId="77777777" w:rsidR="00991549" w:rsidRPr="00991549" w:rsidRDefault="00991549" w:rsidP="00425A75">
            <w:pPr>
              <w:spacing w:after="120"/>
              <w:rPr>
                <w:u w:val="none"/>
              </w:rPr>
            </w:pPr>
            <w:r w:rsidRPr="00991549">
              <w:rPr>
                <w:u w:val="none"/>
              </w:rPr>
              <w:t xml:space="preserve">From its junction with the U42639 Saint Leonards Road north-eastwards to its </w:t>
            </w:r>
            <w:r w:rsidRPr="00991549">
              <w:rPr>
                <w:u w:val="none"/>
              </w:rPr>
              <w:lastRenderedPageBreak/>
              <w:t xml:space="preserve">junction with the U42645 Telegraph Lane East. </w:t>
            </w:r>
          </w:p>
        </w:tc>
      </w:tr>
      <w:tr w:rsidR="00991549" w:rsidRPr="005554B1" w14:paraId="1EDCB249"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03B34C6" w14:textId="77777777" w:rsidR="00991549" w:rsidRPr="00991549" w:rsidRDefault="00991549" w:rsidP="00425A75">
            <w:pPr>
              <w:rPr>
                <w:u w:val="none"/>
              </w:rPr>
            </w:pPr>
            <w:r w:rsidRPr="00991549">
              <w:rPr>
                <w:u w:val="none"/>
              </w:rPr>
              <w:lastRenderedPageBreak/>
              <w:t xml:space="preserve">C817 Rosary Road </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A6467E6"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8F29F79" w14:textId="15B28D61" w:rsidR="00991549" w:rsidRPr="00991549" w:rsidRDefault="00991549" w:rsidP="00425A75">
            <w:pPr>
              <w:spacing w:after="120"/>
              <w:rPr>
                <w:u w:val="none"/>
              </w:rPr>
            </w:pPr>
            <w:r w:rsidRPr="00991549">
              <w:rPr>
                <w:u w:val="none"/>
              </w:rPr>
              <w:t>From a point 20 metres southwards of its junction with the A147 Riverside Road southwards and south-eastwards to its junction with the A124</w:t>
            </w:r>
            <w:r w:rsidR="007543D3">
              <w:rPr>
                <w:u w:val="none"/>
              </w:rPr>
              <w:t>2</w:t>
            </w:r>
            <w:r w:rsidRPr="00991549">
              <w:rPr>
                <w:u w:val="none"/>
              </w:rPr>
              <w:t xml:space="preserve"> Thorpe Road. </w:t>
            </w:r>
          </w:p>
        </w:tc>
      </w:tr>
      <w:tr w:rsidR="00991549" w:rsidRPr="005554B1" w14:paraId="04743C5A"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72615A32" w14:textId="77777777" w:rsidR="00991549" w:rsidRPr="00991549" w:rsidRDefault="00991549" w:rsidP="00425A75">
            <w:pPr>
              <w:rPr>
                <w:u w:val="none"/>
              </w:rPr>
            </w:pPr>
            <w:r w:rsidRPr="00991549">
              <w:rPr>
                <w:u w:val="none"/>
              </w:rPr>
              <w:t>U42638 Rosedale Crescent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BCE1518" w14:textId="77777777" w:rsidR="00991549" w:rsidRPr="00991549" w:rsidRDefault="00991549" w:rsidP="00425A75">
            <w:pPr>
              <w:rPr>
                <w:u w:val="none"/>
              </w:rPr>
            </w:pPr>
            <w:r w:rsidRPr="00991549">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C0C06F8" w14:textId="77777777" w:rsidR="00991549" w:rsidRPr="00991549" w:rsidRDefault="00991549" w:rsidP="00425A75">
            <w:pPr>
              <w:spacing w:after="120"/>
              <w:rPr>
                <w:u w:val="none"/>
              </w:rPr>
            </w:pPr>
            <w:r w:rsidRPr="00991549">
              <w:rPr>
                <w:u w:val="none"/>
              </w:rPr>
              <w:t xml:space="preserve">From its junction with the U42622 Hill House Road south-eastwards and northwards for its entire length, </w:t>
            </w:r>
            <w:proofErr w:type="gramStart"/>
            <w:r w:rsidRPr="00991549">
              <w:rPr>
                <w:u w:val="none"/>
              </w:rPr>
              <w:t>a distance of 85</w:t>
            </w:r>
            <w:proofErr w:type="gramEnd"/>
            <w:r w:rsidRPr="00991549">
              <w:rPr>
                <w:u w:val="none"/>
              </w:rPr>
              <w:t xml:space="preserve"> metres.</w:t>
            </w:r>
          </w:p>
        </w:tc>
      </w:tr>
      <w:tr w:rsidR="00251EC5" w:rsidRPr="005554B1" w14:paraId="55D2C614"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6BFB8F0D" w14:textId="77777777" w:rsidR="00251EC5" w:rsidRPr="00251EC5" w:rsidRDefault="00251EC5" w:rsidP="00425A75">
            <w:pPr>
              <w:rPr>
                <w:u w:val="none"/>
              </w:rPr>
            </w:pPr>
            <w:r w:rsidRPr="00251EC5">
              <w:rPr>
                <w:u w:val="none"/>
              </w:rPr>
              <w:t>U42639 Saint Leonards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CABC5A2"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54C99E82" w14:textId="77777777" w:rsidR="00251EC5" w:rsidRPr="00251EC5" w:rsidRDefault="00251EC5" w:rsidP="00425A75">
            <w:pPr>
              <w:spacing w:after="120"/>
              <w:rPr>
                <w:u w:val="none"/>
              </w:rPr>
            </w:pPr>
            <w:r w:rsidRPr="00251EC5">
              <w:rPr>
                <w:u w:val="none"/>
              </w:rPr>
              <w:t>From its junction with the C817 Rosary Road eastwards, north-eastwards, northwards, north-westwards and eastwards to its junction with the U42637 Quebec Road (for its entire length).</w:t>
            </w:r>
          </w:p>
        </w:tc>
      </w:tr>
      <w:tr w:rsidR="00251EC5" w:rsidRPr="005554B1" w14:paraId="0C3DC613"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09FBF835" w14:textId="77777777" w:rsidR="00251EC5" w:rsidRPr="00251EC5" w:rsidRDefault="00251EC5" w:rsidP="00425A75">
            <w:pPr>
              <w:rPr>
                <w:u w:val="none"/>
              </w:rPr>
            </w:pPr>
            <w:r w:rsidRPr="00251EC5">
              <w:rPr>
                <w:u w:val="none"/>
              </w:rPr>
              <w:t>U42639 Saunders Court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26DB4F0"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5C3310E" w14:textId="77777777" w:rsidR="00251EC5" w:rsidRPr="00251EC5" w:rsidRDefault="00251EC5" w:rsidP="00425A75">
            <w:pPr>
              <w:spacing w:after="120"/>
              <w:rPr>
                <w:u w:val="none"/>
              </w:rPr>
            </w:pPr>
            <w:r w:rsidRPr="00251EC5">
              <w:rPr>
                <w:u w:val="none"/>
              </w:rPr>
              <w:t xml:space="preserve">From its junction with the U42639 Saint Leonards Road eastwards and northwards for its entire length, </w:t>
            </w:r>
            <w:proofErr w:type="gramStart"/>
            <w:r w:rsidRPr="00251EC5">
              <w:rPr>
                <w:u w:val="none"/>
              </w:rPr>
              <w:t>a distance of 97</w:t>
            </w:r>
            <w:proofErr w:type="gramEnd"/>
            <w:r w:rsidRPr="00251EC5">
              <w:rPr>
                <w:u w:val="none"/>
              </w:rPr>
              <w:t xml:space="preserve"> metres.</w:t>
            </w:r>
          </w:p>
        </w:tc>
      </w:tr>
      <w:tr w:rsidR="00251EC5" w:rsidRPr="005554B1" w14:paraId="466EA1C4"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629ACD2E" w14:textId="77777777" w:rsidR="00251EC5" w:rsidRPr="00251EC5" w:rsidRDefault="00251EC5" w:rsidP="00425A75">
            <w:pPr>
              <w:rPr>
                <w:u w:val="none"/>
              </w:rPr>
            </w:pPr>
            <w:r w:rsidRPr="00251EC5">
              <w:rPr>
                <w:u w:val="none"/>
              </w:rPr>
              <w:t>U42029 Spitalfields</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7BE4D5A"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AAA6844" w14:textId="77777777" w:rsidR="00251EC5" w:rsidRPr="00251EC5" w:rsidRDefault="00251EC5" w:rsidP="00425A75">
            <w:pPr>
              <w:spacing w:after="120"/>
              <w:rPr>
                <w:u w:val="none"/>
              </w:rPr>
            </w:pPr>
            <w:r w:rsidRPr="00251EC5">
              <w:rPr>
                <w:u w:val="none"/>
              </w:rPr>
              <w:t xml:space="preserve">From its junction with the B1140 </w:t>
            </w:r>
            <w:proofErr w:type="spellStart"/>
            <w:r w:rsidRPr="00251EC5">
              <w:rPr>
                <w:u w:val="none"/>
              </w:rPr>
              <w:t>Ketts</w:t>
            </w:r>
            <w:proofErr w:type="spellEnd"/>
            <w:r w:rsidRPr="00251EC5">
              <w:rPr>
                <w:u w:val="none"/>
              </w:rPr>
              <w:t xml:space="preserve"> Hill northwards and westwards for its entire length, </w:t>
            </w:r>
            <w:proofErr w:type="gramStart"/>
            <w:r w:rsidRPr="00251EC5">
              <w:rPr>
                <w:u w:val="none"/>
              </w:rPr>
              <w:t>a distance of 160</w:t>
            </w:r>
            <w:proofErr w:type="gramEnd"/>
            <w:r w:rsidRPr="00251EC5">
              <w:rPr>
                <w:u w:val="none"/>
              </w:rPr>
              <w:t xml:space="preserve"> metres.</w:t>
            </w:r>
          </w:p>
        </w:tc>
      </w:tr>
      <w:tr w:rsidR="00251EC5" w:rsidRPr="005554B1" w14:paraId="56296EC5"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7069D2D5" w14:textId="77777777" w:rsidR="00251EC5" w:rsidRPr="00251EC5" w:rsidRDefault="00251EC5" w:rsidP="00425A75">
            <w:pPr>
              <w:rPr>
                <w:u w:val="none"/>
              </w:rPr>
            </w:pPr>
            <w:r w:rsidRPr="00251EC5">
              <w:rPr>
                <w:u w:val="none"/>
              </w:rPr>
              <w:t>U45411 Stan Petersen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6CA29D2"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4B31B41" w14:textId="77777777" w:rsidR="00251EC5" w:rsidRPr="00251EC5" w:rsidRDefault="00251EC5" w:rsidP="00425A75">
            <w:pPr>
              <w:spacing w:after="120"/>
              <w:rPr>
                <w:u w:val="none"/>
              </w:rPr>
            </w:pPr>
            <w:r w:rsidRPr="00251EC5">
              <w:rPr>
                <w:u w:val="none"/>
              </w:rPr>
              <w:t xml:space="preserve">From its junction with the U42645 Telegraph Lane East south-westwards for its entire length, </w:t>
            </w:r>
            <w:proofErr w:type="gramStart"/>
            <w:r w:rsidRPr="00251EC5">
              <w:rPr>
                <w:u w:val="none"/>
              </w:rPr>
              <w:t>a distance of 185</w:t>
            </w:r>
            <w:proofErr w:type="gramEnd"/>
            <w:r w:rsidRPr="00251EC5">
              <w:rPr>
                <w:u w:val="none"/>
              </w:rPr>
              <w:t xml:space="preserve"> metres.</w:t>
            </w:r>
          </w:p>
        </w:tc>
      </w:tr>
      <w:tr w:rsidR="00251EC5" w:rsidRPr="005554B1" w14:paraId="1B68EFAE"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4F616AE" w14:textId="77777777" w:rsidR="00251EC5" w:rsidRPr="00251EC5" w:rsidRDefault="00251EC5" w:rsidP="00425A75">
            <w:pPr>
              <w:rPr>
                <w:u w:val="none"/>
              </w:rPr>
            </w:pPr>
            <w:r w:rsidRPr="00251EC5">
              <w:rPr>
                <w:u w:val="none"/>
              </w:rPr>
              <w:t>U42640 St Matthews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FD0FDEE"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FAA82CF" w14:textId="77777777" w:rsidR="00251EC5" w:rsidRPr="00251EC5" w:rsidRDefault="00251EC5" w:rsidP="00425A75">
            <w:pPr>
              <w:spacing w:after="120"/>
              <w:rPr>
                <w:u w:val="none"/>
              </w:rPr>
            </w:pPr>
            <w:r w:rsidRPr="00251EC5">
              <w:rPr>
                <w:u w:val="none"/>
              </w:rPr>
              <w:t>From its junction with the A147 Riverside Road eastwards to its junction with the C817 Rosary Road.</w:t>
            </w:r>
          </w:p>
        </w:tc>
      </w:tr>
      <w:tr w:rsidR="00251EC5" w:rsidRPr="005554B1" w14:paraId="16ADA45B"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2C86B44E" w14:textId="77777777" w:rsidR="00251EC5" w:rsidRPr="00251EC5" w:rsidRDefault="00251EC5" w:rsidP="00425A75">
            <w:pPr>
              <w:rPr>
                <w:u w:val="none"/>
              </w:rPr>
            </w:pPr>
            <w:r w:rsidRPr="00251EC5">
              <w:rPr>
                <w:u w:val="none"/>
              </w:rPr>
              <w:t>U42645 Telegraph Lane East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6BFDCF1"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98BE3C4" w14:textId="77777777" w:rsidR="00251EC5" w:rsidRPr="00251EC5" w:rsidRDefault="00251EC5" w:rsidP="00425A75">
            <w:pPr>
              <w:spacing w:after="120"/>
              <w:rPr>
                <w:u w:val="none"/>
              </w:rPr>
            </w:pPr>
            <w:r w:rsidRPr="00251EC5">
              <w:rPr>
                <w:u w:val="none"/>
              </w:rPr>
              <w:t>From its junction with the U42637 Quebec Road south-eastwards to a point 14 metres southeast of the centreline of the U45411 Stan Petersen Road.</w:t>
            </w:r>
          </w:p>
        </w:tc>
      </w:tr>
      <w:tr w:rsidR="00251EC5" w:rsidRPr="005554B1" w14:paraId="65A0ADEA"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664C776" w14:textId="77777777" w:rsidR="00251EC5" w:rsidRPr="00251EC5" w:rsidRDefault="00251EC5" w:rsidP="00425A75">
            <w:pPr>
              <w:rPr>
                <w:u w:val="none"/>
              </w:rPr>
            </w:pPr>
            <w:r w:rsidRPr="00251EC5">
              <w:rPr>
                <w:u w:val="none"/>
              </w:rPr>
              <w:t>U42646 Telegraph Lane West.</w:t>
            </w:r>
          </w:p>
          <w:p w14:paraId="7344EE3A" w14:textId="77777777" w:rsidR="00251EC5" w:rsidRPr="00251EC5" w:rsidRDefault="00251EC5" w:rsidP="00425A75">
            <w:pPr>
              <w:rPr>
                <w:u w:val="none"/>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6742AA5"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194D449" w14:textId="77777777" w:rsidR="00251EC5" w:rsidRPr="00251EC5" w:rsidRDefault="00251EC5" w:rsidP="00425A75">
            <w:pPr>
              <w:spacing w:after="120"/>
              <w:rPr>
                <w:u w:val="none"/>
              </w:rPr>
            </w:pPr>
            <w:r w:rsidRPr="00251EC5">
              <w:rPr>
                <w:u w:val="none"/>
              </w:rPr>
              <w:t>From its junction with the U42639 Quebec Road westwards to its junction with the U42639 Saint Leonards Road.</w:t>
            </w:r>
          </w:p>
        </w:tc>
      </w:tr>
      <w:tr w:rsidR="00251EC5" w:rsidRPr="005554B1" w14:paraId="558F74E9"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5CD5BA8A" w14:textId="77777777" w:rsidR="00251EC5" w:rsidRPr="00251EC5" w:rsidRDefault="00251EC5" w:rsidP="00425A75">
            <w:pPr>
              <w:rPr>
                <w:u w:val="none"/>
              </w:rPr>
            </w:pPr>
            <w:r w:rsidRPr="00251EC5">
              <w:rPr>
                <w:u w:val="none"/>
              </w:rPr>
              <w:t>U45539 The Nest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E621DB9"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51AF0A9" w14:textId="77777777" w:rsidR="00251EC5" w:rsidRPr="00251EC5" w:rsidRDefault="00251EC5" w:rsidP="00425A75">
            <w:pPr>
              <w:spacing w:after="120"/>
              <w:rPr>
                <w:u w:val="none"/>
              </w:rPr>
            </w:pPr>
            <w:r w:rsidRPr="00251EC5">
              <w:rPr>
                <w:u w:val="none"/>
              </w:rPr>
              <w:t xml:space="preserve">From its junction with the C817 Rosary Road eastwards and southwards for its entire length, </w:t>
            </w:r>
            <w:proofErr w:type="gramStart"/>
            <w:r w:rsidRPr="00251EC5">
              <w:rPr>
                <w:u w:val="none"/>
              </w:rPr>
              <w:t>a distance of 60</w:t>
            </w:r>
            <w:proofErr w:type="gramEnd"/>
            <w:r w:rsidRPr="00251EC5">
              <w:rPr>
                <w:u w:val="none"/>
              </w:rPr>
              <w:t xml:space="preserve"> metres.</w:t>
            </w:r>
          </w:p>
        </w:tc>
      </w:tr>
      <w:tr w:rsidR="00251EC5" w:rsidRPr="005554B1" w14:paraId="47793564"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6BEAFF35" w14:textId="77777777" w:rsidR="00251EC5" w:rsidRPr="00251EC5" w:rsidRDefault="00251EC5" w:rsidP="00425A75">
            <w:pPr>
              <w:rPr>
                <w:u w:val="none"/>
              </w:rPr>
            </w:pPr>
            <w:r w:rsidRPr="00251EC5">
              <w:rPr>
                <w:u w:val="none"/>
              </w:rPr>
              <w:t>U42032 Whitwell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14D82B3"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59BDCFB" w14:textId="77777777" w:rsidR="00251EC5" w:rsidRPr="00251EC5" w:rsidRDefault="00251EC5" w:rsidP="00425A75">
            <w:pPr>
              <w:spacing w:after="120"/>
              <w:rPr>
                <w:u w:val="none"/>
              </w:rPr>
            </w:pPr>
            <w:r w:rsidRPr="00251EC5">
              <w:rPr>
                <w:u w:val="none"/>
              </w:rPr>
              <w:t xml:space="preserve">From its junction with the B1140 </w:t>
            </w:r>
            <w:proofErr w:type="spellStart"/>
            <w:r w:rsidRPr="00251EC5">
              <w:rPr>
                <w:u w:val="none"/>
              </w:rPr>
              <w:t>Ketts</w:t>
            </w:r>
            <w:proofErr w:type="spellEnd"/>
            <w:r w:rsidRPr="00251EC5">
              <w:rPr>
                <w:u w:val="none"/>
              </w:rPr>
              <w:t xml:space="preserve"> Hill northwards for its entire length, </w:t>
            </w:r>
            <w:proofErr w:type="gramStart"/>
            <w:r w:rsidRPr="00251EC5">
              <w:rPr>
                <w:u w:val="none"/>
              </w:rPr>
              <w:t>a distance of 58</w:t>
            </w:r>
            <w:proofErr w:type="gramEnd"/>
            <w:r w:rsidRPr="00251EC5">
              <w:rPr>
                <w:u w:val="none"/>
              </w:rPr>
              <w:t xml:space="preserve"> metres.</w:t>
            </w:r>
          </w:p>
        </w:tc>
      </w:tr>
      <w:tr w:rsidR="00251EC5" w:rsidRPr="005554B1" w14:paraId="57F1CD75"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430199A7" w14:textId="77777777" w:rsidR="00251EC5" w:rsidRPr="00251EC5" w:rsidRDefault="00251EC5" w:rsidP="00425A75">
            <w:pPr>
              <w:rPr>
                <w:u w:val="none"/>
              </w:rPr>
            </w:pPr>
            <w:r w:rsidRPr="00251EC5">
              <w:rPr>
                <w:u w:val="none"/>
              </w:rPr>
              <w:t>U45467 William Kett Close</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F706EFD"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75EB927" w14:textId="77777777" w:rsidR="00251EC5" w:rsidRPr="00251EC5" w:rsidRDefault="00251EC5" w:rsidP="00425A75">
            <w:pPr>
              <w:spacing w:after="120"/>
              <w:rPr>
                <w:u w:val="none"/>
              </w:rPr>
            </w:pPr>
            <w:r w:rsidRPr="00251EC5">
              <w:rPr>
                <w:u w:val="none"/>
              </w:rPr>
              <w:t xml:space="preserve">From its junction with the U42615 Gas Hill northwards for its entire length, </w:t>
            </w:r>
            <w:proofErr w:type="gramStart"/>
            <w:r w:rsidRPr="00251EC5">
              <w:rPr>
                <w:u w:val="none"/>
              </w:rPr>
              <w:t>a distance of 65</w:t>
            </w:r>
            <w:proofErr w:type="gramEnd"/>
            <w:r w:rsidRPr="00251EC5">
              <w:rPr>
                <w:u w:val="none"/>
              </w:rPr>
              <w:t xml:space="preserve"> metres.</w:t>
            </w:r>
          </w:p>
        </w:tc>
      </w:tr>
      <w:tr w:rsidR="00251EC5" w:rsidRPr="005554B1" w14:paraId="02A5E038" w14:textId="77777777" w:rsidTr="00251EC5">
        <w:tc>
          <w:tcPr>
            <w:tcW w:w="3412" w:type="dxa"/>
            <w:tcBorders>
              <w:top w:val="single" w:sz="4" w:space="0" w:color="auto"/>
              <w:left w:val="single" w:sz="4" w:space="0" w:color="auto"/>
              <w:bottom w:val="single" w:sz="4" w:space="0" w:color="auto"/>
              <w:right w:val="single" w:sz="4" w:space="0" w:color="auto"/>
            </w:tcBorders>
            <w:shd w:val="clear" w:color="auto" w:fill="auto"/>
          </w:tcPr>
          <w:p w14:paraId="0A856431" w14:textId="77777777" w:rsidR="00251EC5" w:rsidRPr="00251EC5" w:rsidRDefault="00251EC5" w:rsidP="00425A75">
            <w:pPr>
              <w:rPr>
                <w:u w:val="none"/>
              </w:rPr>
            </w:pPr>
            <w:r w:rsidRPr="00251EC5">
              <w:rPr>
                <w:u w:val="none"/>
              </w:rPr>
              <w:t>U42650 Wolfe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A6160ED" w14:textId="77777777" w:rsidR="00251EC5" w:rsidRPr="00251EC5" w:rsidRDefault="00251EC5" w:rsidP="00425A75">
            <w:pPr>
              <w:rPr>
                <w:u w:val="none"/>
              </w:rPr>
            </w:pPr>
            <w:r w:rsidRPr="00251EC5">
              <w:rPr>
                <w:u w:val="none"/>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4D0359F" w14:textId="77777777" w:rsidR="00251EC5" w:rsidRPr="00251EC5" w:rsidRDefault="00251EC5" w:rsidP="00425A75">
            <w:pPr>
              <w:spacing w:after="120"/>
              <w:rPr>
                <w:u w:val="none"/>
              </w:rPr>
            </w:pPr>
            <w:r w:rsidRPr="00251EC5">
              <w:rPr>
                <w:u w:val="none"/>
              </w:rPr>
              <w:t xml:space="preserve">From its junction with the U42648 Wellesley Avenue North westwards to its </w:t>
            </w:r>
            <w:r w:rsidRPr="00251EC5">
              <w:rPr>
                <w:u w:val="none"/>
              </w:rPr>
              <w:lastRenderedPageBreak/>
              <w:t>junction with the U42637 Quebec Road (for its entire length).</w:t>
            </w:r>
          </w:p>
        </w:tc>
      </w:tr>
    </w:tbl>
    <w:p w14:paraId="7F404249" w14:textId="77777777" w:rsidR="005711E8" w:rsidRDefault="005711E8" w:rsidP="00010043">
      <w:pPr>
        <w:ind w:left="4248" w:hanging="4248"/>
        <w:rPr>
          <w:bCs w:val="0"/>
          <w:szCs w:val="20"/>
          <w:u w:val="none"/>
        </w:rPr>
      </w:pPr>
    </w:p>
    <w:p w14:paraId="18694FCD" w14:textId="77777777" w:rsidR="005711E8" w:rsidRDefault="005711E8" w:rsidP="00010043">
      <w:pPr>
        <w:ind w:left="4248" w:hanging="4248"/>
        <w:rPr>
          <w:bCs w:val="0"/>
          <w:szCs w:val="20"/>
          <w:u w:val="none"/>
        </w:rPr>
      </w:pPr>
    </w:p>
    <w:p w14:paraId="24E661D2" w14:textId="77777777" w:rsidR="00251EC5" w:rsidRDefault="00251EC5" w:rsidP="00010043">
      <w:pPr>
        <w:ind w:left="4248" w:hanging="4248"/>
        <w:rPr>
          <w:bCs w:val="0"/>
          <w:szCs w:val="20"/>
          <w:u w:val="none"/>
        </w:rPr>
      </w:pPr>
    </w:p>
    <w:p w14:paraId="777F86CB" w14:textId="7AC5A2F1" w:rsidR="00251EC5" w:rsidRPr="00251EC5" w:rsidRDefault="00251EC5" w:rsidP="00251EC5">
      <w:pPr>
        <w:ind w:left="4248" w:hanging="4248"/>
        <w:jc w:val="center"/>
        <w:rPr>
          <w:b/>
          <w:szCs w:val="20"/>
          <w:u w:val="none"/>
        </w:rPr>
      </w:pPr>
      <w:r w:rsidRPr="00251EC5">
        <w:rPr>
          <w:b/>
          <w:szCs w:val="20"/>
          <w:u w:val="none"/>
        </w:rPr>
        <w:t>SCHEDULE 3</w:t>
      </w:r>
    </w:p>
    <w:p w14:paraId="627D1341" w14:textId="0B08FF2D" w:rsidR="00251EC5" w:rsidRDefault="00251EC5" w:rsidP="00251EC5">
      <w:pPr>
        <w:ind w:left="4248" w:hanging="4248"/>
        <w:jc w:val="center"/>
        <w:rPr>
          <w:b/>
          <w:szCs w:val="20"/>
          <w:u w:val="none"/>
        </w:rPr>
      </w:pPr>
      <w:r w:rsidRPr="00251EC5">
        <w:rPr>
          <w:b/>
          <w:szCs w:val="20"/>
          <w:u w:val="none"/>
        </w:rPr>
        <w:t>In the Division of Thorpe Hamlet</w:t>
      </w:r>
    </w:p>
    <w:p w14:paraId="58EABED8" w14:textId="77777777" w:rsidR="00251EC5" w:rsidRDefault="00251EC5" w:rsidP="00251EC5">
      <w:pPr>
        <w:ind w:left="4248" w:hanging="4248"/>
        <w:rPr>
          <w:bCs w:val="0"/>
          <w:szCs w:val="20"/>
          <w:u w:val="none"/>
        </w:rPr>
      </w:pPr>
    </w:p>
    <w:p w14:paraId="12232619" w14:textId="7C967E5B" w:rsidR="00251EC5" w:rsidRDefault="00251EC5" w:rsidP="00251EC5">
      <w:pPr>
        <w:ind w:left="4248" w:hanging="4248"/>
        <w:rPr>
          <w:bCs w:val="0"/>
          <w:szCs w:val="20"/>
          <w:u w:val="none"/>
        </w:rPr>
      </w:pPr>
      <w:r>
        <w:rPr>
          <w:b/>
          <w:szCs w:val="20"/>
          <w:u w:val="none"/>
        </w:rPr>
        <w:t>20mph Speed Limit</w:t>
      </w:r>
    </w:p>
    <w:p w14:paraId="2370C461" w14:textId="77777777" w:rsidR="00251EC5" w:rsidRDefault="00251EC5" w:rsidP="00251EC5">
      <w:pPr>
        <w:ind w:left="4248" w:hanging="4248"/>
        <w:rPr>
          <w:bCs w:val="0"/>
          <w:szCs w:val="20"/>
          <w:u w:val="none"/>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
        <w:gridCol w:w="4819"/>
      </w:tblGrid>
      <w:tr w:rsidR="00251EC5" w:rsidRPr="00251EC5" w14:paraId="55913EC7" w14:textId="77777777" w:rsidTr="00431DAB">
        <w:tc>
          <w:tcPr>
            <w:tcW w:w="3408" w:type="dxa"/>
            <w:shd w:val="clear" w:color="auto" w:fill="auto"/>
          </w:tcPr>
          <w:p w14:paraId="60180B8A" w14:textId="77777777" w:rsidR="00251EC5" w:rsidRPr="00251EC5" w:rsidRDefault="00251EC5" w:rsidP="00251EC5">
            <w:pPr>
              <w:rPr>
                <w:bCs w:val="0"/>
                <w:u w:val="none"/>
                <w:lang w:eastAsia="en-GB"/>
              </w:rPr>
            </w:pPr>
            <w:r w:rsidRPr="00251EC5">
              <w:rPr>
                <w:bCs w:val="0"/>
                <w:u w:val="none"/>
                <w:lang w:eastAsia="en-GB"/>
              </w:rPr>
              <w:t>U42606 Cintra Road</w:t>
            </w:r>
          </w:p>
        </w:tc>
        <w:tc>
          <w:tcPr>
            <w:tcW w:w="307" w:type="dxa"/>
            <w:shd w:val="clear" w:color="auto" w:fill="auto"/>
          </w:tcPr>
          <w:p w14:paraId="157F8A0C" w14:textId="77777777" w:rsidR="00251EC5" w:rsidRPr="00251EC5" w:rsidRDefault="00251EC5" w:rsidP="00251EC5">
            <w:pPr>
              <w:rPr>
                <w:bCs w:val="0"/>
                <w:u w:val="none"/>
                <w:lang w:eastAsia="en-GB"/>
              </w:rPr>
            </w:pPr>
            <w:r w:rsidRPr="00251EC5">
              <w:rPr>
                <w:bCs w:val="0"/>
                <w:u w:val="none"/>
                <w:lang w:eastAsia="en-GB"/>
              </w:rPr>
              <w:t>-</w:t>
            </w:r>
          </w:p>
        </w:tc>
        <w:tc>
          <w:tcPr>
            <w:tcW w:w="4819" w:type="dxa"/>
            <w:shd w:val="clear" w:color="auto" w:fill="auto"/>
          </w:tcPr>
          <w:p w14:paraId="17A950E6" w14:textId="0A782521" w:rsidR="00251EC5" w:rsidRPr="00251EC5" w:rsidRDefault="00251EC5" w:rsidP="00251EC5">
            <w:pPr>
              <w:rPr>
                <w:bCs w:val="0"/>
                <w:u w:val="none"/>
                <w:lang w:eastAsia="en-GB"/>
              </w:rPr>
            </w:pPr>
            <w:r w:rsidRPr="00251EC5">
              <w:rPr>
                <w:bCs w:val="0"/>
                <w:u w:val="none"/>
                <w:lang w:eastAsia="en-GB"/>
              </w:rPr>
              <w:t xml:space="preserve">From its junction with the U42647 Wellesley Avenue South south-westwards for its entire length, </w:t>
            </w:r>
            <w:proofErr w:type="gramStart"/>
            <w:r w:rsidRPr="00251EC5">
              <w:rPr>
                <w:bCs w:val="0"/>
                <w:u w:val="none"/>
                <w:lang w:eastAsia="en-GB"/>
              </w:rPr>
              <w:t>a distance of 198</w:t>
            </w:r>
            <w:proofErr w:type="gramEnd"/>
            <w:r w:rsidRPr="00251EC5">
              <w:rPr>
                <w:bCs w:val="0"/>
                <w:u w:val="none"/>
                <w:lang w:eastAsia="en-GB"/>
              </w:rPr>
              <w:t xml:space="preserve"> metres.</w:t>
            </w:r>
          </w:p>
        </w:tc>
      </w:tr>
      <w:tr w:rsidR="00251EC5" w:rsidRPr="005554B1" w14:paraId="7307C52C" w14:textId="77777777" w:rsidTr="00431DAB">
        <w:tc>
          <w:tcPr>
            <w:tcW w:w="3408" w:type="dxa"/>
            <w:tcBorders>
              <w:top w:val="single" w:sz="4" w:space="0" w:color="auto"/>
              <w:left w:val="single" w:sz="4" w:space="0" w:color="auto"/>
              <w:bottom w:val="single" w:sz="4" w:space="0" w:color="auto"/>
              <w:right w:val="single" w:sz="4" w:space="0" w:color="auto"/>
            </w:tcBorders>
            <w:shd w:val="clear" w:color="auto" w:fill="auto"/>
          </w:tcPr>
          <w:p w14:paraId="18C8F04C" w14:textId="77777777" w:rsidR="00251EC5" w:rsidRPr="00251EC5" w:rsidRDefault="00251EC5" w:rsidP="00425A75">
            <w:pPr>
              <w:rPr>
                <w:bCs w:val="0"/>
                <w:u w:val="none"/>
                <w:lang w:eastAsia="en-GB"/>
              </w:rPr>
            </w:pPr>
            <w:r w:rsidRPr="00251EC5">
              <w:rPr>
                <w:bCs w:val="0"/>
                <w:u w:val="none"/>
                <w:lang w:eastAsia="en-GB"/>
              </w:rPr>
              <w:t xml:space="preserve">U42607 Cotman Road </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6FB74B47" w14:textId="77777777" w:rsidR="00251EC5" w:rsidRPr="00251EC5" w:rsidRDefault="00251EC5" w:rsidP="00425A75">
            <w:pPr>
              <w:rPr>
                <w:bCs w:val="0"/>
                <w:u w:val="none"/>
                <w:lang w:eastAsia="en-GB"/>
              </w:rPr>
            </w:pPr>
            <w:r w:rsidRPr="00251EC5">
              <w:rPr>
                <w:bCs w:val="0"/>
                <w:u w:val="none"/>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5CFE16B" w14:textId="38DA95BD" w:rsidR="00251EC5" w:rsidRPr="00251EC5" w:rsidRDefault="00251EC5" w:rsidP="00251EC5">
            <w:pPr>
              <w:rPr>
                <w:bCs w:val="0"/>
                <w:u w:val="none"/>
                <w:lang w:eastAsia="en-GB"/>
              </w:rPr>
            </w:pPr>
            <w:r w:rsidRPr="00251EC5">
              <w:rPr>
                <w:bCs w:val="0"/>
                <w:u w:val="none"/>
                <w:lang w:eastAsia="en-GB"/>
              </w:rPr>
              <w:t xml:space="preserve">From its junction with the A1242 Thorpe Road eastwards to its junction with the U42645 Telegraph Lane East. </w:t>
            </w:r>
          </w:p>
        </w:tc>
      </w:tr>
      <w:tr w:rsidR="00431DAB" w:rsidRPr="005554B1" w14:paraId="340BD43B" w14:textId="77777777" w:rsidTr="00431DAB">
        <w:tc>
          <w:tcPr>
            <w:tcW w:w="3408" w:type="dxa"/>
            <w:tcBorders>
              <w:top w:val="single" w:sz="4" w:space="0" w:color="auto"/>
              <w:left w:val="single" w:sz="4" w:space="0" w:color="auto"/>
              <w:bottom w:val="single" w:sz="4" w:space="0" w:color="auto"/>
              <w:right w:val="single" w:sz="4" w:space="0" w:color="auto"/>
            </w:tcBorders>
            <w:shd w:val="clear" w:color="auto" w:fill="auto"/>
          </w:tcPr>
          <w:p w14:paraId="231D5F54" w14:textId="77777777" w:rsidR="00251EC5" w:rsidRPr="00251EC5" w:rsidRDefault="00251EC5" w:rsidP="00425A75">
            <w:pPr>
              <w:rPr>
                <w:bCs w:val="0"/>
                <w:u w:val="none"/>
                <w:lang w:eastAsia="en-GB"/>
              </w:rPr>
            </w:pPr>
            <w:r w:rsidRPr="00251EC5">
              <w:rPr>
                <w:bCs w:val="0"/>
                <w:u w:val="none"/>
                <w:lang w:eastAsia="en-GB"/>
              </w:rPr>
              <w:t>U42613 Fern Hill</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38DED802" w14:textId="77777777" w:rsidR="00251EC5" w:rsidRPr="00251EC5" w:rsidRDefault="00251EC5" w:rsidP="00425A75">
            <w:pPr>
              <w:rPr>
                <w:bCs w:val="0"/>
                <w:u w:val="none"/>
                <w:lang w:eastAsia="en-GB"/>
              </w:rPr>
            </w:pPr>
            <w:r w:rsidRPr="00251EC5">
              <w:rPr>
                <w:bCs w:val="0"/>
                <w:u w:val="none"/>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118AEF" w14:textId="77777777" w:rsidR="00251EC5" w:rsidRPr="00251EC5" w:rsidRDefault="00251EC5" w:rsidP="00251EC5">
            <w:pPr>
              <w:rPr>
                <w:bCs w:val="0"/>
                <w:u w:val="none"/>
                <w:lang w:eastAsia="en-GB"/>
              </w:rPr>
            </w:pPr>
            <w:r w:rsidRPr="00251EC5">
              <w:rPr>
                <w:bCs w:val="0"/>
                <w:u w:val="none"/>
                <w:lang w:eastAsia="en-GB"/>
              </w:rPr>
              <w:t xml:space="preserve">From its junction with the U42607 Cotman Road south-eastwards and south-westwards for its entire length, </w:t>
            </w:r>
            <w:proofErr w:type="gramStart"/>
            <w:r w:rsidRPr="00251EC5">
              <w:rPr>
                <w:bCs w:val="0"/>
                <w:u w:val="none"/>
                <w:lang w:eastAsia="en-GB"/>
              </w:rPr>
              <w:t>a distance of 90</w:t>
            </w:r>
            <w:proofErr w:type="gramEnd"/>
            <w:r w:rsidRPr="00251EC5">
              <w:rPr>
                <w:bCs w:val="0"/>
                <w:u w:val="none"/>
                <w:lang w:eastAsia="en-GB"/>
              </w:rPr>
              <w:t xml:space="preserve"> metres.</w:t>
            </w:r>
          </w:p>
        </w:tc>
      </w:tr>
      <w:tr w:rsidR="00431DAB" w:rsidRPr="005554B1" w14:paraId="10596690" w14:textId="77777777" w:rsidTr="00431DAB">
        <w:tc>
          <w:tcPr>
            <w:tcW w:w="3408" w:type="dxa"/>
            <w:tcBorders>
              <w:top w:val="single" w:sz="4" w:space="0" w:color="auto"/>
              <w:left w:val="single" w:sz="4" w:space="0" w:color="auto"/>
              <w:bottom w:val="single" w:sz="4" w:space="0" w:color="auto"/>
              <w:right w:val="single" w:sz="4" w:space="0" w:color="auto"/>
            </w:tcBorders>
            <w:shd w:val="clear" w:color="auto" w:fill="auto"/>
          </w:tcPr>
          <w:p w14:paraId="1431005E" w14:textId="77777777" w:rsidR="00251EC5" w:rsidRPr="00251EC5" w:rsidRDefault="00251EC5" w:rsidP="00425A75">
            <w:pPr>
              <w:rPr>
                <w:bCs w:val="0"/>
                <w:u w:val="none"/>
                <w:lang w:eastAsia="en-GB"/>
              </w:rPr>
            </w:pPr>
            <w:r w:rsidRPr="00251EC5">
              <w:rPr>
                <w:bCs w:val="0"/>
                <w:u w:val="none"/>
                <w:lang w:eastAsia="en-GB"/>
              </w:rPr>
              <w:t xml:space="preserve">U42620 </w:t>
            </w:r>
            <w:proofErr w:type="spellStart"/>
            <w:r w:rsidRPr="00251EC5">
              <w:rPr>
                <w:bCs w:val="0"/>
                <w:u w:val="none"/>
                <w:lang w:eastAsia="en-GB"/>
              </w:rPr>
              <w:t>Heathside</w:t>
            </w:r>
            <w:proofErr w:type="spellEnd"/>
            <w:r w:rsidRPr="00251EC5">
              <w:rPr>
                <w:bCs w:val="0"/>
                <w:u w:val="none"/>
                <w:lang w:eastAsia="en-GB"/>
              </w:rPr>
              <w:t xml:space="preserve"> Road</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36E7C787" w14:textId="77777777" w:rsidR="00251EC5" w:rsidRPr="00251EC5" w:rsidRDefault="00251EC5" w:rsidP="00425A75">
            <w:pPr>
              <w:rPr>
                <w:bCs w:val="0"/>
                <w:u w:val="none"/>
                <w:lang w:eastAsia="en-GB"/>
              </w:rPr>
            </w:pPr>
            <w:r w:rsidRPr="00251EC5">
              <w:rPr>
                <w:bCs w:val="0"/>
                <w:u w:val="none"/>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4DE546A" w14:textId="77777777" w:rsidR="00251EC5" w:rsidRPr="00251EC5" w:rsidRDefault="00251EC5" w:rsidP="00251EC5">
            <w:pPr>
              <w:rPr>
                <w:bCs w:val="0"/>
                <w:u w:val="none"/>
                <w:lang w:eastAsia="en-GB"/>
              </w:rPr>
            </w:pPr>
            <w:r w:rsidRPr="00251EC5">
              <w:rPr>
                <w:bCs w:val="0"/>
                <w:u w:val="none"/>
                <w:lang w:eastAsia="en-GB"/>
              </w:rPr>
              <w:t>From its junction with the A1242 Thorpe Road northwards to its junction with the U42607 Cotman Road.</w:t>
            </w:r>
          </w:p>
        </w:tc>
      </w:tr>
      <w:tr w:rsidR="00431DAB" w:rsidRPr="005554B1" w14:paraId="709CD40E" w14:textId="77777777" w:rsidTr="00431DAB">
        <w:tc>
          <w:tcPr>
            <w:tcW w:w="3408" w:type="dxa"/>
            <w:tcBorders>
              <w:top w:val="single" w:sz="4" w:space="0" w:color="auto"/>
              <w:left w:val="single" w:sz="4" w:space="0" w:color="auto"/>
              <w:bottom w:val="single" w:sz="4" w:space="0" w:color="auto"/>
              <w:right w:val="single" w:sz="4" w:space="0" w:color="auto"/>
            </w:tcBorders>
            <w:shd w:val="clear" w:color="auto" w:fill="auto"/>
          </w:tcPr>
          <w:p w14:paraId="5276329B" w14:textId="77777777" w:rsidR="00431DAB" w:rsidRPr="00431DAB" w:rsidRDefault="00431DAB" w:rsidP="00425A75">
            <w:pPr>
              <w:rPr>
                <w:bCs w:val="0"/>
                <w:u w:val="none"/>
                <w:lang w:eastAsia="en-GB"/>
              </w:rPr>
            </w:pPr>
            <w:r w:rsidRPr="00431DAB">
              <w:rPr>
                <w:bCs w:val="0"/>
                <w:u w:val="none"/>
                <w:lang w:eastAsia="en-GB"/>
              </w:rPr>
              <w:t>U4262 High Green</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1B804831" w14:textId="77777777" w:rsidR="00431DAB" w:rsidRPr="00431DAB" w:rsidRDefault="00431DAB" w:rsidP="00425A75">
            <w:pPr>
              <w:rPr>
                <w:bCs w:val="0"/>
                <w:u w:val="none"/>
                <w:lang w:eastAsia="en-GB"/>
              </w:rPr>
            </w:pPr>
            <w:r w:rsidRPr="00431DAB">
              <w:rPr>
                <w:bCs w:val="0"/>
                <w:u w:val="none"/>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35E3826" w14:textId="77777777" w:rsidR="00431DAB" w:rsidRPr="00431DAB" w:rsidRDefault="00431DAB" w:rsidP="00431DAB">
            <w:pPr>
              <w:rPr>
                <w:bCs w:val="0"/>
                <w:u w:val="none"/>
                <w:lang w:eastAsia="en-GB"/>
              </w:rPr>
            </w:pPr>
            <w:r w:rsidRPr="00431DAB">
              <w:rPr>
                <w:bCs w:val="0"/>
                <w:u w:val="none"/>
                <w:lang w:eastAsia="en-GB"/>
              </w:rPr>
              <w:t xml:space="preserve">From its junction with the U42645 Telegraph Lane East south-westwards for its entire length, </w:t>
            </w:r>
            <w:proofErr w:type="gramStart"/>
            <w:r w:rsidRPr="00431DAB">
              <w:rPr>
                <w:bCs w:val="0"/>
                <w:u w:val="none"/>
                <w:lang w:eastAsia="en-GB"/>
              </w:rPr>
              <w:t>a distance of 186</w:t>
            </w:r>
            <w:proofErr w:type="gramEnd"/>
            <w:r w:rsidRPr="00431DAB">
              <w:rPr>
                <w:bCs w:val="0"/>
                <w:u w:val="none"/>
                <w:lang w:eastAsia="en-GB"/>
              </w:rPr>
              <w:t xml:space="preserve"> metres.</w:t>
            </w:r>
          </w:p>
        </w:tc>
      </w:tr>
      <w:tr w:rsidR="00431DAB" w:rsidRPr="005554B1" w14:paraId="74B7E975" w14:textId="77777777" w:rsidTr="00431DAB">
        <w:tc>
          <w:tcPr>
            <w:tcW w:w="3408" w:type="dxa"/>
            <w:tcBorders>
              <w:top w:val="single" w:sz="4" w:space="0" w:color="auto"/>
              <w:left w:val="single" w:sz="4" w:space="0" w:color="auto"/>
              <w:bottom w:val="single" w:sz="4" w:space="0" w:color="auto"/>
              <w:right w:val="single" w:sz="4" w:space="0" w:color="auto"/>
            </w:tcBorders>
            <w:shd w:val="clear" w:color="auto" w:fill="auto"/>
          </w:tcPr>
          <w:p w14:paraId="5EA54207" w14:textId="77777777" w:rsidR="00431DAB" w:rsidRPr="00431DAB" w:rsidRDefault="00431DAB" w:rsidP="00425A75">
            <w:pPr>
              <w:rPr>
                <w:bCs w:val="0"/>
                <w:u w:val="none"/>
                <w:lang w:eastAsia="en-GB"/>
              </w:rPr>
            </w:pPr>
            <w:r w:rsidRPr="00431DAB">
              <w:rPr>
                <w:bCs w:val="0"/>
                <w:u w:val="none"/>
                <w:lang w:eastAsia="en-GB"/>
              </w:rPr>
              <w:t>U42645 Telegraph Lane East</w:t>
            </w:r>
          </w:p>
          <w:p w14:paraId="04E2DEE3" w14:textId="77777777" w:rsidR="00431DAB" w:rsidRPr="00431DAB" w:rsidRDefault="00431DAB" w:rsidP="00425A75">
            <w:pPr>
              <w:rPr>
                <w:bCs w:val="0"/>
                <w:u w:val="none"/>
                <w:lang w:eastAsia="en-GB"/>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0E8D63DD" w14:textId="77777777" w:rsidR="00431DAB" w:rsidRPr="00431DAB" w:rsidRDefault="00431DAB" w:rsidP="00425A75">
            <w:pPr>
              <w:rPr>
                <w:bCs w:val="0"/>
                <w:u w:val="none"/>
                <w:lang w:eastAsia="en-GB"/>
              </w:rPr>
            </w:pPr>
            <w:r w:rsidRPr="00431DAB">
              <w:rPr>
                <w:bCs w:val="0"/>
                <w:u w:val="none"/>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13CCE01" w14:textId="77777777" w:rsidR="00431DAB" w:rsidRPr="00431DAB" w:rsidRDefault="00431DAB" w:rsidP="00431DAB">
            <w:pPr>
              <w:rPr>
                <w:bCs w:val="0"/>
                <w:u w:val="none"/>
                <w:lang w:eastAsia="en-GB"/>
              </w:rPr>
            </w:pPr>
            <w:r w:rsidRPr="00431DAB">
              <w:rPr>
                <w:bCs w:val="0"/>
                <w:u w:val="none"/>
                <w:lang w:eastAsia="en-GB"/>
              </w:rPr>
              <w:t xml:space="preserve">From a point 14 metres southeast of the centreline of the U45411 Stan Petersen </w:t>
            </w:r>
            <w:proofErr w:type="gramStart"/>
            <w:r w:rsidRPr="00431DAB">
              <w:rPr>
                <w:bCs w:val="0"/>
                <w:u w:val="none"/>
                <w:lang w:eastAsia="en-GB"/>
              </w:rPr>
              <w:t>Road  south</w:t>
            </w:r>
            <w:proofErr w:type="gramEnd"/>
            <w:r w:rsidRPr="00431DAB">
              <w:rPr>
                <w:bCs w:val="0"/>
                <w:u w:val="none"/>
                <w:lang w:eastAsia="en-GB"/>
              </w:rPr>
              <w:t xml:space="preserve">-eastwards to its junction with the A1242 Thorpe Road. </w:t>
            </w:r>
          </w:p>
        </w:tc>
      </w:tr>
      <w:tr w:rsidR="00431DAB" w:rsidRPr="005554B1" w14:paraId="26DB9A63" w14:textId="77777777" w:rsidTr="00431DAB">
        <w:tc>
          <w:tcPr>
            <w:tcW w:w="3408" w:type="dxa"/>
            <w:tcBorders>
              <w:top w:val="single" w:sz="4" w:space="0" w:color="auto"/>
              <w:left w:val="single" w:sz="4" w:space="0" w:color="auto"/>
              <w:bottom w:val="single" w:sz="4" w:space="0" w:color="auto"/>
              <w:right w:val="single" w:sz="4" w:space="0" w:color="auto"/>
            </w:tcBorders>
            <w:shd w:val="clear" w:color="auto" w:fill="auto"/>
          </w:tcPr>
          <w:p w14:paraId="5725F708" w14:textId="77777777" w:rsidR="00431DAB" w:rsidRPr="00431DAB" w:rsidRDefault="00431DAB" w:rsidP="00425A75">
            <w:pPr>
              <w:rPr>
                <w:bCs w:val="0"/>
                <w:u w:val="none"/>
                <w:lang w:eastAsia="en-GB"/>
              </w:rPr>
            </w:pPr>
            <w:r w:rsidRPr="00431DAB">
              <w:rPr>
                <w:bCs w:val="0"/>
                <w:u w:val="none"/>
                <w:lang w:eastAsia="en-GB"/>
              </w:rPr>
              <w:t>U42647 Wellesley Avenue South</w:t>
            </w:r>
          </w:p>
          <w:p w14:paraId="6682D980" w14:textId="77777777" w:rsidR="00431DAB" w:rsidRPr="00431DAB" w:rsidRDefault="00431DAB" w:rsidP="00425A75">
            <w:pPr>
              <w:rPr>
                <w:bCs w:val="0"/>
                <w:u w:val="none"/>
                <w:lang w:eastAsia="en-GB"/>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44DEFD69" w14:textId="77777777" w:rsidR="00431DAB" w:rsidRPr="00431DAB" w:rsidRDefault="00431DAB" w:rsidP="00425A75">
            <w:pPr>
              <w:rPr>
                <w:bCs w:val="0"/>
                <w:u w:val="none"/>
                <w:lang w:eastAsia="en-GB"/>
              </w:rPr>
            </w:pPr>
            <w:r w:rsidRPr="00431DAB">
              <w:rPr>
                <w:bCs w:val="0"/>
                <w:u w:val="none"/>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9AC6CED" w14:textId="77777777" w:rsidR="00431DAB" w:rsidRPr="00431DAB" w:rsidRDefault="00431DAB" w:rsidP="00431DAB">
            <w:pPr>
              <w:rPr>
                <w:bCs w:val="0"/>
                <w:u w:val="none"/>
                <w:lang w:eastAsia="en-GB"/>
              </w:rPr>
            </w:pPr>
            <w:r w:rsidRPr="00431DAB">
              <w:rPr>
                <w:bCs w:val="0"/>
                <w:u w:val="none"/>
                <w:lang w:eastAsia="en-GB"/>
              </w:rPr>
              <w:t xml:space="preserve">From its junction with the U42645 Telegraph Lane East north-westward for its entire length, </w:t>
            </w:r>
            <w:proofErr w:type="gramStart"/>
            <w:r w:rsidRPr="00431DAB">
              <w:rPr>
                <w:bCs w:val="0"/>
                <w:u w:val="none"/>
                <w:lang w:eastAsia="en-GB"/>
              </w:rPr>
              <w:t>a distance of 320</w:t>
            </w:r>
            <w:proofErr w:type="gramEnd"/>
            <w:r w:rsidRPr="00431DAB">
              <w:rPr>
                <w:bCs w:val="0"/>
                <w:u w:val="none"/>
                <w:lang w:eastAsia="en-GB"/>
              </w:rPr>
              <w:t xml:space="preserve"> metres.</w:t>
            </w:r>
          </w:p>
        </w:tc>
      </w:tr>
    </w:tbl>
    <w:p w14:paraId="7EB1D99C" w14:textId="77777777" w:rsidR="005711E8" w:rsidRDefault="005711E8" w:rsidP="00010043">
      <w:pPr>
        <w:ind w:left="4248" w:hanging="4248"/>
        <w:rPr>
          <w:bCs w:val="0"/>
          <w:szCs w:val="20"/>
          <w:u w:val="none"/>
        </w:rPr>
      </w:pPr>
    </w:p>
    <w:p w14:paraId="091C3F8B" w14:textId="77777777" w:rsidR="005711E8" w:rsidRDefault="005711E8" w:rsidP="00010043">
      <w:pPr>
        <w:ind w:left="4248" w:hanging="4248"/>
        <w:rPr>
          <w:bCs w:val="0"/>
          <w:szCs w:val="20"/>
          <w:u w:val="none"/>
        </w:rPr>
      </w:pPr>
    </w:p>
    <w:p w14:paraId="364363F5" w14:textId="09E57331" w:rsidR="00010043" w:rsidRPr="00010043" w:rsidRDefault="00165EF6" w:rsidP="00010043">
      <w:pPr>
        <w:ind w:left="4248" w:hanging="4248"/>
        <w:rPr>
          <w:bCs w:val="0"/>
          <w:szCs w:val="20"/>
          <w:u w:val="none"/>
        </w:rPr>
      </w:pPr>
      <w:r>
        <w:rPr>
          <w:bCs w:val="0"/>
          <w:szCs w:val="20"/>
          <w:u w:val="none"/>
        </w:rPr>
        <w:t>D</w:t>
      </w:r>
      <w:r w:rsidR="00010043" w:rsidRPr="00010043">
        <w:rPr>
          <w:bCs w:val="0"/>
          <w:szCs w:val="20"/>
          <w:u w:val="none"/>
        </w:rPr>
        <w:t xml:space="preserve">ated this </w:t>
      </w:r>
      <w:r w:rsidR="00FF0EEE">
        <w:rPr>
          <w:bCs w:val="0"/>
          <w:szCs w:val="20"/>
          <w:u w:val="none"/>
        </w:rPr>
        <w:t>XX</w:t>
      </w:r>
      <w:r w:rsidR="004378D7">
        <w:rPr>
          <w:bCs w:val="0"/>
          <w:szCs w:val="20"/>
          <w:u w:val="none"/>
        </w:rPr>
        <w:t xml:space="preserve"> </w:t>
      </w:r>
      <w:r w:rsidR="00010043" w:rsidRPr="00010043">
        <w:rPr>
          <w:bCs w:val="0"/>
          <w:szCs w:val="20"/>
          <w:u w:val="none"/>
        </w:rPr>
        <w:t xml:space="preserve">day of </w:t>
      </w:r>
      <w:r w:rsidR="00FF0EEE">
        <w:rPr>
          <w:bCs w:val="0"/>
          <w:szCs w:val="20"/>
          <w:u w:val="none"/>
        </w:rPr>
        <w:t>XXXXXX</w:t>
      </w:r>
      <w:r w:rsidR="00010043" w:rsidRPr="00010043">
        <w:rPr>
          <w:bCs w:val="0"/>
          <w:szCs w:val="20"/>
          <w:u w:val="none"/>
        </w:rPr>
        <w:t xml:space="preserve"> 202</w:t>
      </w:r>
      <w:r w:rsidR="00FF0EEE">
        <w:rPr>
          <w:bCs w:val="0"/>
          <w:szCs w:val="20"/>
          <w:u w:val="none"/>
        </w:rPr>
        <w:t>4</w:t>
      </w:r>
    </w:p>
    <w:p w14:paraId="525E87EB" w14:textId="77777777" w:rsidR="00010043" w:rsidRPr="00010043" w:rsidRDefault="00010043" w:rsidP="00010043">
      <w:pPr>
        <w:jc w:val="both"/>
        <w:rPr>
          <w:bCs w:val="0"/>
          <w:szCs w:val="20"/>
          <w:u w:val="none"/>
        </w:rPr>
      </w:pPr>
    </w:p>
    <w:p w14:paraId="52D503E2" w14:textId="4280E6F5" w:rsidR="00165EF6" w:rsidRDefault="00165EF6" w:rsidP="004378D7">
      <w:pPr>
        <w:rPr>
          <w:bCs w:val="0"/>
          <w:szCs w:val="20"/>
          <w:u w:val="none"/>
        </w:rPr>
      </w:pPr>
    </w:p>
    <w:p w14:paraId="736DC95C" w14:textId="77777777" w:rsidR="00165EF6" w:rsidRPr="00010043" w:rsidRDefault="00165EF6" w:rsidP="00010043">
      <w:pPr>
        <w:jc w:val="center"/>
        <w:rPr>
          <w:bCs w:val="0"/>
          <w:szCs w:val="20"/>
          <w:u w:val="none"/>
        </w:rPr>
      </w:pPr>
    </w:p>
    <w:p w14:paraId="6E9BC407" w14:textId="77777777" w:rsidR="00C35D86" w:rsidRPr="00C35D86" w:rsidRDefault="00C35D86" w:rsidP="00C35D86">
      <w:pPr>
        <w:rPr>
          <w:bCs w:val="0"/>
          <w:szCs w:val="20"/>
          <w:u w:val="none"/>
        </w:rPr>
      </w:pPr>
      <w:r w:rsidRPr="00C35D86">
        <w:rPr>
          <w:bCs w:val="0"/>
          <w:szCs w:val="20"/>
          <w:u w:val="none"/>
        </w:rPr>
        <w:t>Katrina Hulatt</w:t>
      </w:r>
    </w:p>
    <w:p w14:paraId="68BC4012" w14:textId="7FFC46C1" w:rsidR="00C35D86" w:rsidRDefault="00C35D86" w:rsidP="00C35D86">
      <w:pPr>
        <w:rPr>
          <w:bCs w:val="0"/>
          <w:szCs w:val="20"/>
          <w:u w:val="none"/>
        </w:rPr>
      </w:pPr>
      <w:r w:rsidRPr="00C35D86">
        <w:rPr>
          <w:bCs w:val="0"/>
          <w:szCs w:val="20"/>
          <w:u w:val="none"/>
        </w:rPr>
        <w:t>Director of Legal Services (</w:t>
      </w:r>
      <w:proofErr w:type="spellStart"/>
      <w:r w:rsidRPr="00C35D86">
        <w:rPr>
          <w:bCs w:val="0"/>
          <w:szCs w:val="20"/>
          <w:u w:val="none"/>
        </w:rPr>
        <w:t>NPLaw</w:t>
      </w:r>
      <w:proofErr w:type="spellEnd"/>
      <w:r w:rsidRPr="00C35D86">
        <w:rPr>
          <w:bCs w:val="0"/>
          <w:szCs w:val="20"/>
          <w:u w:val="none"/>
        </w:rPr>
        <w:t>)</w:t>
      </w:r>
    </w:p>
    <w:p w14:paraId="187D3715" w14:textId="16B6CE1D" w:rsidR="00C35D86" w:rsidRDefault="00C35D86" w:rsidP="00C35D86">
      <w:pPr>
        <w:rPr>
          <w:bCs w:val="0"/>
          <w:szCs w:val="20"/>
          <w:u w:val="none"/>
        </w:rPr>
      </w:pPr>
    </w:p>
    <w:p w14:paraId="7E0DEBD3" w14:textId="771CEDD1" w:rsidR="00C35D86" w:rsidRDefault="00C35D86" w:rsidP="00C35D86">
      <w:pPr>
        <w:rPr>
          <w:bCs w:val="0"/>
          <w:szCs w:val="20"/>
          <w:u w:val="none"/>
        </w:rPr>
      </w:pPr>
    </w:p>
    <w:p w14:paraId="2BDC67FC" w14:textId="418DE82B" w:rsidR="00C35D86" w:rsidRDefault="00C35D86" w:rsidP="00C35D86">
      <w:pPr>
        <w:rPr>
          <w:bCs w:val="0"/>
          <w:szCs w:val="20"/>
          <w:u w:val="none"/>
        </w:rPr>
      </w:pPr>
    </w:p>
    <w:p w14:paraId="7C10873E" w14:textId="21215C9F" w:rsidR="00C35D86" w:rsidRDefault="00C35D86" w:rsidP="00C35D86">
      <w:pPr>
        <w:rPr>
          <w:bCs w:val="0"/>
          <w:szCs w:val="20"/>
          <w:u w:val="none"/>
        </w:rPr>
      </w:pPr>
    </w:p>
    <w:p w14:paraId="17EB066C" w14:textId="77777777" w:rsidR="00C35D86" w:rsidRPr="00C35D86" w:rsidRDefault="00C35D86" w:rsidP="00C35D86">
      <w:pPr>
        <w:rPr>
          <w:bCs w:val="0"/>
          <w:szCs w:val="20"/>
          <w:u w:val="none"/>
        </w:rPr>
      </w:pPr>
    </w:p>
    <w:p w14:paraId="7D9CA003" w14:textId="7034DFC8" w:rsidR="00236514" w:rsidRPr="00236514" w:rsidRDefault="00165EF6">
      <w:pPr>
        <w:pStyle w:val="BodyTextIndent"/>
        <w:spacing w:line="360" w:lineRule="auto"/>
        <w:ind w:left="0"/>
        <w:rPr>
          <w:rFonts w:ascii="Times New Roman" w:hAnsi="Times New Roman"/>
          <w:i/>
          <w:sz w:val="20"/>
          <w:szCs w:val="20"/>
        </w:rPr>
      </w:pPr>
      <w:r>
        <w:rPr>
          <w:rFonts w:ascii="Times New Roman" w:hAnsi="Times New Roman"/>
          <w:i/>
          <w:sz w:val="20"/>
          <w:szCs w:val="20"/>
        </w:rPr>
        <w:t>ALW</w:t>
      </w:r>
      <w:r w:rsidR="00431DAB">
        <w:rPr>
          <w:rFonts w:ascii="Times New Roman" w:hAnsi="Times New Roman"/>
          <w:i/>
          <w:sz w:val="20"/>
          <w:szCs w:val="20"/>
        </w:rPr>
        <w:t>/14291363</w:t>
      </w:r>
      <w:r w:rsidRPr="005820B1">
        <w:rPr>
          <w:rFonts w:ascii="Times New Roman" w:hAnsi="Times New Roman"/>
          <w:i/>
          <w:sz w:val="20"/>
          <w:szCs w:val="20"/>
        </w:rPr>
        <w:t>(</w:t>
      </w:r>
      <w:r w:rsidR="006B4A5F">
        <w:rPr>
          <w:rFonts w:ascii="Times New Roman" w:hAnsi="Times New Roman"/>
          <w:i/>
          <w:sz w:val="20"/>
          <w:szCs w:val="20"/>
        </w:rPr>
        <w:t>P</w:t>
      </w:r>
      <w:r w:rsidR="00431DAB">
        <w:rPr>
          <w:rFonts w:ascii="Times New Roman" w:hAnsi="Times New Roman"/>
          <w:i/>
          <w:sz w:val="20"/>
          <w:szCs w:val="20"/>
        </w:rPr>
        <w:t>J</w:t>
      </w:r>
      <w:r w:rsidR="006B4A5F">
        <w:rPr>
          <w:rFonts w:ascii="Times New Roman" w:hAnsi="Times New Roman"/>
          <w:i/>
          <w:sz w:val="20"/>
          <w:szCs w:val="20"/>
        </w:rPr>
        <w:t>A0</w:t>
      </w:r>
      <w:r w:rsidR="00431DAB">
        <w:rPr>
          <w:rFonts w:ascii="Times New Roman" w:hAnsi="Times New Roman"/>
          <w:i/>
          <w:sz w:val="20"/>
          <w:szCs w:val="20"/>
        </w:rPr>
        <w:t>1</w:t>
      </w:r>
      <w:r w:rsidR="006B4A5F">
        <w:rPr>
          <w:rFonts w:ascii="Times New Roman" w:hAnsi="Times New Roman"/>
          <w:i/>
          <w:sz w:val="20"/>
          <w:szCs w:val="20"/>
        </w:rPr>
        <w:t>4</w:t>
      </w:r>
      <w:r w:rsidR="00431DAB">
        <w:rPr>
          <w:rFonts w:ascii="Times New Roman" w:hAnsi="Times New Roman"/>
          <w:i/>
          <w:sz w:val="20"/>
          <w:szCs w:val="20"/>
        </w:rPr>
        <w:t>Crome&amp;ThorpeHamlet</w:t>
      </w:r>
      <w:r w:rsidRPr="005820B1">
        <w:rPr>
          <w:rFonts w:ascii="Times New Roman" w:hAnsi="Times New Roman"/>
          <w:i/>
          <w:sz w:val="20"/>
          <w:szCs w:val="20"/>
        </w:rPr>
        <w:t>20mph</w:t>
      </w:r>
      <w:r w:rsidR="00431DAB">
        <w:rPr>
          <w:rFonts w:ascii="Times New Roman" w:hAnsi="Times New Roman"/>
          <w:i/>
          <w:sz w:val="20"/>
          <w:szCs w:val="20"/>
        </w:rPr>
        <w:t>zone&amp;</w:t>
      </w:r>
      <w:proofErr w:type="gramStart"/>
      <w:r w:rsidR="00431DAB">
        <w:rPr>
          <w:rFonts w:ascii="Times New Roman" w:hAnsi="Times New Roman"/>
          <w:i/>
          <w:sz w:val="20"/>
          <w:szCs w:val="20"/>
        </w:rPr>
        <w:t>limit</w:t>
      </w:r>
      <w:r>
        <w:rPr>
          <w:rFonts w:ascii="Times New Roman" w:hAnsi="Times New Roman"/>
          <w:i/>
          <w:sz w:val="20"/>
          <w:szCs w:val="20"/>
        </w:rPr>
        <w:t>)</w:t>
      </w:r>
      <w:r w:rsidR="00431DAB">
        <w:rPr>
          <w:rFonts w:ascii="Times New Roman" w:hAnsi="Times New Roman"/>
          <w:i/>
          <w:sz w:val="20"/>
          <w:szCs w:val="20"/>
        </w:rPr>
        <w:t>TRO</w:t>
      </w:r>
      <w:proofErr w:type="gramEnd"/>
      <w:r w:rsidR="00431DAB">
        <w:rPr>
          <w:rFonts w:ascii="Times New Roman" w:hAnsi="Times New Roman"/>
          <w:i/>
          <w:sz w:val="20"/>
          <w:szCs w:val="20"/>
        </w:rPr>
        <w:t>2024</w:t>
      </w:r>
    </w:p>
    <w:sectPr w:rsidR="00236514" w:rsidRPr="00236514" w:rsidSect="00327AED">
      <w:headerReference w:type="even" r:id="rId7"/>
      <w:headerReference w:type="default" r:id="rId8"/>
      <w:footerReference w:type="even" r:id="rId9"/>
      <w:footerReference w:type="default" r:id="rId10"/>
      <w:headerReference w:type="first" r:id="rId11"/>
      <w:footerReference w:type="first" r:id="rId12"/>
      <w:pgSz w:w="11906" w:h="16838" w:code="9"/>
      <w:pgMar w:top="864" w:right="1728" w:bottom="864" w:left="172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48CC" w14:textId="77777777" w:rsidR="00BC4F5C" w:rsidRDefault="00BC4F5C">
      <w:r>
        <w:separator/>
      </w:r>
    </w:p>
  </w:endnote>
  <w:endnote w:type="continuationSeparator" w:id="0">
    <w:p w14:paraId="44C9BAB0" w14:textId="77777777" w:rsidR="00BC4F5C" w:rsidRDefault="00B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4623" w14:textId="77777777" w:rsidR="005308E8" w:rsidRDefault="0053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EFF5" w14:textId="77777777" w:rsidR="00A64655" w:rsidRPr="00327AED" w:rsidRDefault="00A64655">
    <w:pPr>
      <w:pStyle w:val="Footer"/>
      <w:jc w:val="center"/>
      <w:rPr>
        <w:rFonts w:ascii="Times New Roman" w:hAnsi="Times New Roman"/>
        <w:i/>
        <w:iCs/>
        <w:sz w:val="20"/>
        <w:szCs w:val="20"/>
        <w:u w:val="none"/>
      </w:rPr>
    </w:pPr>
    <w:r w:rsidRPr="00327AED">
      <w:rPr>
        <w:rFonts w:ascii="Times New Roman" w:hAnsi="Times New Roman"/>
        <w:i/>
        <w:iCs/>
        <w:sz w:val="20"/>
        <w:szCs w:val="20"/>
        <w:u w:val="none"/>
        <w:lang w:val="en-US"/>
      </w:rPr>
      <w:t xml:space="preserve">Page </w:t>
    </w:r>
    <w:r w:rsidRPr="00327AED">
      <w:rPr>
        <w:rFonts w:ascii="Times New Roman" w:hAnsi="Times New Roman"/>
        <w:i/>
        <w:iCs/>
        <w:sz w:val="20"/>
        <w:szCs w:val="20"/>
        <w:u w:val="none"/>
        <w:lang w:val="en-US"/>
      </w:rPr>
      <w:fldChar w:fldCharType="begin"/>
    </w:r>
    <w:r w:rsidRPr="00327AED">
      <w:rPr>
        <w:rFonts w:ascii="Times New Roman" w:hAnsi="Times New Roman"/>
        <w:i/>
        <w:iCs/>
        <w:sz w:val="20"/>
        <w:szCs w:val="20"/>
        <w:u w:val="none"/>
        <w:lang w:val="en-US"/>
      </w:rPr>
      <w:instrText xml:space="preserve"> PAGE </w:instrText>
    </w:r>
    <w:r w:rsidRPr="00327AED">
      <w:rPr>
        <w:rFonts w:ascii="Times New Roman" w:hAnsi="Times New Roman"/>
        <w:i/>
        <w:iCs/>
        <w:sz w:val="20"/>
        <w:szCs w:val="20"/>
        <w:u w:val="none"/>
        <w:lang w:val="en-US"/>
      </w:rPr>
      <w:fldChar w:fldCharType="separate"/>
    </w:r>
    <w:r w:rsidR="009429C4" w:rsidRPr="00327AED">
      <w:rPr>
        <w:rFonts w:ascii="Times New Roman" w:hAnsi="Times New Roman"/>
        <w:i/>
        <w:iCs/>
        <w:noProof/>
        <w:sz w:val="20"/>
        <w:szCs w:val="20"/>
        <w:u w:val="none"/>
        <w:lang w:val="en-US"/>
      </w:rPr>
      <w:t>2</w:t>
    </w:r>
    <w:r w:rsidRPr="00327AED">
      <w:rPr>
        <w:rFonts w:ascii="Times New Roman" w:hAnsi="Times New Roman"/>
        <w:i/>
        <w:iCs/>
        <w:sz w:val="20"/>
        <w:szCs w:val="20"/>
        <w:u w:val="none"/>
        <w:lang w:val="en-US"/>
      </w:rPr>
      <w:fldChar w:fldCharType="end"/>
    </w:r>
    <w:r w:rsidRPr="00327AED">
      <w:rPr>
        <w:rFonts w:ascii="Times New Roman" w:hAnsi="Times New Roman"/>
        <w:i/>
        <w:iCs/>
        <w:sz w:val="20"/>
        <w:szCs w:val="20"/>
        <w:u w:val="none"/>
        <w:lang w:val="en-US"/>
      </w:rPr>
      <w:t xml:space="preserve"> of </w:t>
    </w:r>
    <w:r w:rsidRPr="00327AED">
      <w:rPr>
        <w:rFonts w:ascii="Times New Roman" w:hAnsi="Times New Roman"/>
        <w:i/>
        <w:iCs/>
        <w:sz w:val="20"/>
        <w:szCs w:val="20"/>
        <w:u w:val="none"/>
        <w:lang w:val="en-US"/>
      </w:rPr>
      <w:fldChar w:fldCharType="begin"/>
    </w:r>
    <w:r w:rsidRPr="00327AED">
      <w:rPr>
        <w:rFonts w:ascii="Times New Roman" w:hAnsi="Times New Roman"/>
        <w:i/>
        <w:iCs/>
        <w:sz w:val="20"/>
        <w:szCs w:val="20"/>
        <w:u w:val="none"/>
        <w:lang w:val="en-US"/>
      </w:rPr>
      <w:instrText xml:space="preserve"> NUMPAGES </w:instrText>
    </w:r>
    <w:r w:rsidRPr="00327AED">
      <w:rPr>
        <w:rFonts w:ascii="Times New Roman" w:hAnsi="Times New Roman"/>
        <w:i/>
        <w:iCs/>
        <w:sz w:val="20"/>
        <w:szCs w:val="20"/>
        <w:u w:val="none"/>
        <w:lang w:val="en-US"/>
      </w:rPr>
      <w:fldChar w:fldCharType="separate"/>
    </w:r>
    <w:r w:rsidR="009429C4" w:rsidRPr="00327AED">
      <w:rPr>
        <w:rFonts w:ascii="Times New Roman" w:hAnsi="Times New Roman"/>
        <w:i/>
        <w:iCs/>
        <w:noProof/>
        <w:sz w:val="20"/>
        <w:szCs w:val="20"/>
        <w:u w:val="none"/>
        <w:lang w:val="en-US"/>
      </w:rPr>
      <w:t>2</w:t>
    </w:r>
    <w:r w:rsidRPr="00327AED">
      <w:rPr>
        <w:rFonts w:ascii="Times New Roman" w:hAnsi="Times New Roman"/>
        <w:i/>
        <w:iCs/>
        <w:sz w:val="20"/>
        <w:szCs w:val="20"/>
        <w:u w:val="none"/>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223D" w14:textId="77777777" w:rsidR="005308E8" w:rsidRDefault="0053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2FC6" w14:textId="77777777" w:rsidR="00BC4F5C" w:rsidRDefault="00BC4F5C">
      <w:r>
        <w:separator/>
      </w:r>
    </w:p>
  </w:footnote>
  <w:footnote w:type="continuationSeparator" w:id="0">
    <w:p w14:paraId="1943DF13" w14:textId="77777777" w:rsidR="00BC4F5C" w:rsidRDefault="00BC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A318" w14:textId="77777777" w:rsidR="005308E8" w:rsidRDefault="0053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u w:val="none"/>
      </w:rPr>
      <w:id w:val="-2046517688"/>
      <w:docPartObj>
        <w:docPartGallery w:val="Watermarks"/>
        <w:docPartUnique/>
      </w:docPartObj>
    </w:sdtPr>
    <w:sdtContent>
      <w:p w14:paraId="628CFFA8" w14:textId="25828671" w:rsidR="006D2408" w:rsidRPr="00F24A78" w:rsidRDefault="005308E8">
        <w:pPr>
          <w:pStyle w:val="Header"/>
          <w:rPr>
            <w:color w:val="FF0000"/>
            <w:u w:val="none"/>
          </w:rPr>
        </w:pPr>
        <w:r w:rsidRPr="005308E8">
          <w:rPr>
            <w:noProof/>
            <w:color w:val="FF0000"/>
            <w:u w:val="none"/>
          </w:rPr>
          <w:pict w14:anchorId="6F0F4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697" w14:textId="77777777" w:rsidR="005308E8" w:rsidRDefault="0053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4E0"/>
    <w:multiLevelType w:val="hybridMultilevel"/>
    <w:tmpl w:val="FDF67A70"/>
    <w:lvl w:ilvl="0" w:tplc="1A3A830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3B1E56"/>
    <w:multiLevelType w:val="hybridMultilevel"/>
    <w:tmpl w:val="FF2E222E"/>
    <w:lvl w:ilvl="0" w:tplc="1A3A830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504405">
    <w:abstractNumId w:val="0"/>
  </w:num>
  <w:num w:numId="2" w16cid:durableId="114058956">
    <w:abstractNumId w:val="2"/>
  </w:num>
  <w:num w:numId="3" w16cid:durableId="111452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47"/>
    <w:rsid w:val="00010043"/>
    <w:rsid w:val="00017AE2"/>
    <w:rsid w:val="000370B7"/>
    <w:rsid w:val="000A45EC"/>
    <w:rsid w:val="000B1A8D"/>
    <w:rsid w:val="000D1428"/>
    <w:rsid w:val="00121892"/>
    <w:rsid w:val="00136590"/>
    <w:rsid w:val="00165EF6"/>
    <w:rsid w:val="0017137F"/>
    <w:rsid w:val="00172D0E"/>
    <w:rsid w:val="001A0EC4"/>
    <w:rsid w:val="001B7628"/>
    <w:rsid w:val="001C201A"/>
    <w:rsid w:val="001F6A80"/>
    <w:rsid w:val="00236514"/>
    <w:rsid w:val="00251EC5"/>
    <w:rsid w:val="002A551B"/>
    <w:rsid w:val="002C1074"/>
    <w:rsid w:val="002D7E9E"/>
    <w:rsid w:val="00303B9D"/>
    <w:rsid w:val="00327AED"/>
    <w:rsid w:val="00357309"/>
    <w:rsid w:val="00374D73"/>
    <w:rsid w:val="00385FC0"/>
    <w:rsid w:val="003A4174"/>
    <w:rsid w:val="003B5856"/>
    <w:rsid w:val="003F195B"/>
    <w:rsid w:val="003F386E"/>
    <w:rsid w:val="004010B3"/>
    <w:rsid w:val="00431DAB"/>
    <w:rsid w:val="004378D7"/>
    <w:rsid w:val="00456045"/>
    <w:rsid w:val="00477860"/>
    <w:rsid w:val="004A3207"/>
    <w:rsid w:val="004C0E74"/>
    <w:rsid w:val="004E1E0B"/>
    <w:rsid w:val="005308E8"/>
    <w:rsid w:val="005657DC"/>
    <w:rsid w:val="005711E8"/>
    <w:rsid w:val="005804E6"/>
    <w:rsid w:val="005820B1"/>
    <w:rsid w:val="005B2BBB"/>
    <w:rsid w:val="00614BEA"/>
    <w:rsid w:val="006737CC"/>
    <w:rsid w:val="006B4A5F"/>
    <w:rsid w:val="006D1247"/>
    <w:rsid w:val="006D2408"/>
    <w:rsid w:val="00751CFF"/>
    <w:rsid w:val="007543D3"/>
    <w:rsid w:val="0077168A"/>
    <w:rsid w:val="0080687C"/>
    <w:rsid w:val="00845048"/>
    <w:rsid w:val="00887AED"/>
    <w:rsid w:val="008C4651"/>
    <w:rsid w:val="008E40D9"/>
    <w:rsid w:val="00924F1E"/>
    <w:rsid w:val="009429C4"/>
    <w:rsid w:val="009450CA"/>
    <w:rsid w:val="00952BF9"/>
    <w:rsid w:val="00956D6A"/>
    <w:rsid w:val="00964FA9"/>
    <w:rsid w:val="009745D4"/>
    <w:rsid w:val="00991549"/>
    <w:rsid w:val="009C2DA6"/>
    <w:rsid w:val="00A52F1E"/>
    <w:rsid w:val="00A64655"/>
    <w:rsid w:val="00AB70C2"/>
    <w:rsid w:val="00B1430B"/>
    <w:rsid w:val="00B67AAC"/>
    <w:rsid w:val="00B84B42"/>
    <w:rsid w:val="00BA01C3"/>
    <w:rsid w:val="00BC4369"/>
    <w:rsid w:val="00BC4F5C"/>
    <w:rsid w:val="00BC6C61"/>
    <w:rsid w:val="00C01EF2"/>
    <w:rsid w:val="00C35D86"/>
    <w:rsid w:val="00C45129"/>
    <w:rsid w:val="00C642E7"/>
    <w:rsid w:val="00CD6597"/>
    <w:rsid w:val="00D33FE4"/>
    <w:rsid w:val="00D81C91"/>
    <w:rsid w:val="00DC0AD3"/>
    <w:rsid w:val="00DF1A79"/>
    <w:rsid w:val="00E0229C"/>
    <w:rsid w:val="00EB2BD8"/>
    <w:rsid w:val="00EB5BD4"/>
    <w:rsid w:val="00EC2012"/>
    <w:rsid w:val="00F06985"/>
    <w:rsid w:val="00F17F33"/>
    <w:rsid w:val="00F22933"/>
    <w:rsid w:val="00F24A78"/>
    <w:rsid w:val="00F409EA"/>
    <w:rsid w:val="00F700AB"/>
    <w:rsid w:val="00F927A1"/>
    <w:rsid w:val="00FA5D20"/>
    <w:rsid w:val="00FD4E04"/>
    <w:rsid w:val="00FF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25AA3DA"/>
  <w15:chartTrackingRefBased/>
  <w15:docId w15:val="{5199C78F-992D-4D5B-A497-C6A77F3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u w:val="single"/>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u w:val="none"/>
    </w:rPr>
  </w:style>
  <w:style w:type="paragraph" w:styleId="Heading3">
    <w:name w:val="heading 3"/>
    <w:basedOn w:val="Normal"/>
    <w:next w:val="Normal"/>
    <w:qFormat/>
    <w:pPr>
      <w:keepNext/>
      <w:outlineLvl w:val="2"/>
    </w:pPr>
    <w:rPr>
      <w:rFonts w:cs="Arial"/>
      <w:b/>
      <w:bCs w:val="0"/>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BodyText">
    <w:name w:val="Body Text"/>
    <w:basedOn w:val="Normal"/>
    <w:pPr>
      <w:jc w:val="center"/>
    </w:pPr>
    <w:rPr>
      <w:b/>
      <w:bCs w:val="0"/>
    </w:rPr>
  </w:style>
  <w:style w:type="paragraph" w:styleId="BodyText2">
    <w:name w:val="Body Text 2"/>
    <w:basedOn w:val="Normal"/>
    <w:pPr>
      <w:jc w:val="both"/>
    </w:pPr>
    <w:rPr>
      <w:u w:val="none"/>
    </w:rPr>
  </w:style>
  <w:style w:type="paragraph" w:styleId="BodyTextIndent">
    <w:name w:val="Body Text Indent"/>
    <w:basedOn w:val="Normal"/>
    <w:pPr>
      <w:ind w:left="360"/>
      <w:jc w:val="both"/>
    </w:pPr>
    <w:rPr>
      <w:u w:val="none"/>
    </w:rPr>
  </w:style>
  <w:style w:type="paragraph" w:styleId="BodyTextIndent2">
    <w:name w:val="Body Text Indent 2"/>
    <w:basedOn w:val="Normal"/>
    <w:pPr>
      <w:ind w:left="720"/>
      <w:jc w:val="both"/>
    </w:pPr>
    <w:rPr>
      <w:u w:val="none"/>
    </w:rPr>
  </w:style>
  <w:style w:type="paragraph" w:styleId="BodyTextIndent3">
    <w:name w:val="Body Text Indent 3"/>
    <w:basedOn w:val="Normal"/>
    <w:pPr>
      <w:ind w:left="720"/>
    </w:pPr>
    <w:rPr>
      <w:u w:val="no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before="240"/>
    </w:pPr>
    <w:rPr>
      <w:rFonts w:cs="Arial"/>
      <w:sz w:val="22"/>
      <w:u w:val="none"/>
    </w:rPr>
  </w:style>
  <w:style w:type="paragraph" w:customStyle="1" w:styleId="basic">
    <w:name w:val="basic"/>
    <w:basedOn w:val="Normal"/>
    <w:rsid w:val="00374D73"/>
    <w:rPr>
      <w:rFonts w:cs="Arial"/>
      <w:bCs w:val="0"/>
      <w:szCs w:val="20"/>
      <w:u w:val="none"/>
    </w:rPr>
  </w:style>
  <w:style w:type="table" w:styleId="TableGrid">
    <w:name w:val="Table Grid"/>
    <w:basedOn w:val="TableNormal"/>
    <w:uiPriority w:val="59"/>
    <w:rsid w:val="00AB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45D4"/>
    <w:rPr>
      <w:rFonts w:ascii="Tahoma" w:hAnsi="Tahoma" w:cs="Tahoma"/>
      <w:sz w:val="16"/>
      <w:szCs w:val="16"/>
    </w:rPr>
  </w:style>
  <w:style w:type="character" w:customStyle="1" w:styleId="BalloonTextChar">
    <w:name w:val="Balloon Text Char"/>
    <w:link w:val="BalloonText"/>
    <w:rsid w:val="009745D4"/>
    <w:rPr>
      <w:rFonts w:ascii="Tahoma" w:hAnsi="Tahoma" w:cs="Tahoma"/>
      <w:bCs/>
      <w:sz w:val="16"/>
      <w:szCs w:val="16"/>
      <w:u w:val="single"/>
      <w:lang w:eastAsia="en-US"/>
    </w:rPr>
  </w:style>
  <w:style w:type="character" w:customStyle="1" w:styleId="HeaderChar">
    <w:name w:val="Header Char"/>
    <w:link w:val="Header"/>
    <w:uiPriority w:val="99"/>
    <w:rsid w:val="000370B7"/>
    <w:rPr>
      <w:rFonts w:ascii="Arial" w:hAnsi="Arial"/>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1457</Words>
  <Characters>7337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rthoma</dc:creator>
  <cp:keywords/>
  <cp:lastModifiedBy>Wilton, Alison</cp:lastModifiedBy>
  <cp:revision>8</cp:revision>
  <cp:lastPrinted>2020-11-25T08:25:00Z</cp:lastPrinted>
  <dcterms:created xsi:type="dcterms:W3CDTF">2024-03-26T10:28:00Z</dcterms:created>
  <dcterms:modified xsi:type="dcterms:W3CDTF">2024-04-29T08:17:00Z</dcterms:modified>
</cp:coreProperties>
</file>