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B1D9" w14:textId="3DEDF564" w:rsidR="00942B3C" w:rsidRPr="002A170B" w:rsidRDefault="002A170B" w:rsidP="00942B3C">
      <w:pPr>
        <w:jc w:val="center"/>
        <w:rPr>
          <w:rFonts w:cs="Arial"/>
          <w:b/>
          <w:bCs/>
        </w:rPr>
      </w:pPr>
      <w:r w:rsidRPr="002A170B">
        <w:rPr>
          <w:rFonts w:cs="Arial"/>
          <w:b/>
          <w:bCs/>
        </w:rPr>
        <w:t>The Norfolk County Council</w:t>
      </w:r>
    </w:p>
    <w:p w14:paraId="14F36B34" w14:textId="644754E1" w:rsidR="002A170B" w:rsidRPr="002A170B" w:rsidRDefault="002A170B" w:rsidP="00942B3C">
      <w:pPr>
        <w:jc w:val="center"/>
        <w:rPr>
          <w:rFonts w:cs="Arial"/>
          <w:b/>
          <w:bCs/>
        </w:rPr>
      </w:pPr>
      <w:r w:rsidRPr="002A170B">
        <w:rPr>
          <w:rFonts w:cs="Arial"/>
          <w:b/>
          <w:bCs/>
        </w:rPr>
        <w:t>(</w:t>
      </w:r>
      <w:r w:rsidR="005B21A9">
        <w:rPr>
          <w:rFonts w:cs="Arial"/>
          <w:b/>
          <w:bCs/>
        </w:rPr>
        <w:t>Norwich,</w:t>
      </w:r>
      <w:r w:rsidR="003D08B8">
        <w:rPr>
          <w:rFonts w:cs="Arial"/>
          <w:b/>
          <w:bCs/>
        </w:rPr>
        <w:t xml:space="preserve"> Queens Road Service Roads</w:t>
      </w:r>
      <w:r w:rsidRPr="002A170B">
        <w:rPr>
          <w:rFonts w:cs="Arial"/>
          <w:b/>
          <w:bCs/>
        </w:rPr>
        <w:t>) (Waiting</w:t>
      </w:r>
      <w:r w:rsidR="003D08B8">
        <w:rPr>
          <w:rFonts w:cs="Arial"/>
          <w:b/>
          <w:bCs/>
        </w:rPr>
        <w:t xml:space="preserve"> Restrictions</w:t>
      </w:r>
      <w:r w:rsidRPr="002A170B">
        <w:rPr>
          <w:rFonts w:cs="Arial"/>
          <w:b/>
          <w:bCs/>
        </w:rPr>
        <w:t xml:space="preserve">) </w:t>
      </w:r>
    </w:p>
    <w:p w14:paraId="4F92A441" w14:textId="1F903978" w:rsidR="00942B3C" w:rsidRPr="002A170B" w:rsidRDefault="002A170B" w:rsidP="00942B3C">
      <w:pPr>
        <w:jc w:val="center"/>
        <w:rPr>
          <w:rFonts w:cs="Arial"/>
        </w:rPr>
      </w:pPr>
      <w:r w:rsidRPr="002A170B">
        <w:rPr>
          <w:rFonts w:cs="Arial"/>
          <w:b/>
          <w:bCs/>
        </w:rPr>
        <w:t xml:space="preserve"> Amendment Traffic Regulation Order 2023</w:t>
      </w:r>
    </w:p>
    <w:p w14:paraId="47B423F6" w14:textId="77777777" w:rsidR="00942B3C" w:rsidRPr="00B9529D" w:rsidRDefault="00942B3C" w:rsidP="00942B3C">
      <w:pPr>
        <w:contextualSpacing/>
        <w:jc w:val="both"/>
        <w:rPr>
          <w:rFonts w:eastAsia="Calibri" w:cs="Arial"/>
          <w:b/>
          <w:caps/>
        </w:rPr>
      </w:pPr>
    </w:p>
    <w:p w14:paraId="38305895" w14:textId="5AA0005B" w:rsidR="00F402AB" w:rsidRPr="001B3941" w:rsidRDefault="0088023A" w:rsidP="00B169E5">
      <w:pPr>
        <w:pStyle w:val="BodyText"/>
        <w:spacing w:after="0"/>
        <w:jc w:val="both"/>
        <w:rPr>
          <w:rFonts w:cs="Arial"/>
          <w:bCs/>
        </w:rPr>
      </w:pPr>
      <w:r w:rsidRPr="00E41B05">
        <w:t>The Norfolk County Council in exercise of their powers under Sections 1(1), 2(1), 2(2) and 4 and 122 and Parts III and IV of Schedule 9 of the Road Traffic Regulation Act 1984 (hereinafter referred to as “the Act”) and the Traffic Management Act 2004 a</w:t>
      </w:r>
      <w:r>
        <w:t>nd of all other enabling powers</w:t>
      </w:r>
      <w:r w:rsidRPr="00E41B05">
        <w:t xml:space="preserve"> and after consultation with the Chief Officer of Police in accordance with Part III of Schedule 9 to the Act hereby make the following Order</w:t>
      </w:r>
      <w:r w:rsidR="00F402AB" w:rsidRPr="001B3941">
        <w:rPr>
          <w:rFonts w:cs="Arial"/>
          <w:bCs/>
        </w:rPr>
        <w:t>: -</w:t>
      </w:r>
    </w:p>
    <w:p w14:paraId="31C329CB" w14:textId="2C5CEF84" w:rsidR="00F402AB" w:rsidRDefault="00F402AB" w:rsidP="00B169E5">
      <w:pPr>
        <w:rPr>
          <w:rFonts w:cs="Arial"/>
        </w:rPr>
      </w:pPr>
    </w:p>
    <w:p w14:paraId="0BE134C4" w14:textId="6AE02E73" w:rsidR="00F961C7" w:rsidRDefault="00F961C7" w:rsidP="00F961C7">
      <w:pPr>
        <w:pStyle w:val="Heading2"/>
        <w:jc w:val="both"/>
        <w:rPr>
          <w:rFonts w:cs="Arial"/>
        </w:rPr>
      </w:pPr>
      <w:r w:rsidRPr="00A64F57">
        <w:rPr>
          <w:rFonts w:cs="Arial"/>
          <w:u w:val="none"/>
        </w:rPr>
        <w:t>1.</w:t>
      </w:r>
      <w:r w:rsidRPr="00A64F57">
        <w:rPr>
          <w:rFonts w:cs="Arial"/>
          <w:u w:val="none"/>
        </w:rPr>
        <w:tab/>
      </w:r>
      <w:r w:rsidRPr="00A64F57">
        <w:rPr>
          <w:rFonts w:cs="Arial"/>
        </w:rPr>
        <w:t>Citation and Commencement</w:t>
      </w:r>
    </w:p>
    <w:p w14:paraId="3562DDE6" w14:textId="77777777" w:rsidR="00F961C7" w:rsidRPr="00F961C7" w:rsidRDefault="00F961C7" w:rsidP="00F961C7"/>
    <w:p w14:paraId="4057FD0F" w14:textId="7658D59F" w:rsidR="00992D12" w:rsidRPr="00D2286B" w:rsidRDefault="007726DC" w:rsidP="00E43533">
      <w:pPr>
        <w:ind w:left="720" w:hanging="720"/>
      </w:pPr>
      <w:r w:rsidRPr="001B3941">
        <w:tab/>
      </w:r>
      <w:r w:rsidR="00F402AB" w:rsidRPr="001B3941">
        <w:t xml:space="preserve">This Order may be cited as </w:t>
      </w:r>
      <w:r w:rsidR="00942B3C" w:rsidRPr="00942B3C">
        <w:rPr>
          <w:rFonts w:cs="Arial"/>
        </w:rPr>
        <w:t xml:space="preserve">The Norfolk County Council </w:t>
      </w:r>
      <w:r w:rsidR="00E43533" w:rsidRPr="00E43533">
        <w:rPr>
          <w:rFonts w:cs="Arial"/>
        </w:rPr>
        <w:t xml:space="preserve">(Norwich, </w:t>
      </w:r>
      <w:bookmarkStart w:id="0" w:name="_Hlk150342508"/>
      <w:r w:rsidR="00E43533" w:rsidRPr="00E43533">
        <w:rPr>
          <w:rFonts w:cs="Arial"/>
        </w:rPr>
        <w:t>Queens Road Service Roads</w:t>
      </w:r>
      <w:bookmarkEnd w:id="0"/>
      <w:r w:rsidR="00E43533" w:rsidRPr="00E43533">
        <w:rPr>
          <w:rFonts w:cs="Arial"/>
        </w:rPr>
        <w:t xml:space="preserve">) (Waiting Restrictions) Amendment </w:t>
      </w:r>
      <w:bookmarkStart w:id="1" w:name="_Hlk150342558"/>
      <w:r w:rsidR="00E43533" w:rsidRPr="00E43533">
        <w:rPr>
          <w:rFonts w:cs="Arial"/>
        </w:rPr>
        <w:t xml:space="preserve">Traffic Regulation Order </w:t>
      </w:r>
      <w:bookmarkEnd w:id="1"/>
      <w:r w:rsidR="00E43533" w:rsidRPr="00E43533">
        <w:rPr>
          <w:rFonts w:cs="Arial"/>
        </w:rPr>
        <w:t>2023</w:t>
      </w:r>
      <w:r w:rsidR="00F402AB" w:rsidRPr="00912FAD">
        <w:t xml:space="preserve"> and shall come into effect for all purposes on </w:t>
      </w:r>
      <w:r w:rsidR="00D2286B" w:rsidRPr="00912FAD">
        <w:rPr>
          <w:rFonts w:cs="Arial"/>
        </w:rPr>
        <w:t xml:space="preserve">the  </w:t>
      </w:r>
      <w:r w:rsidR="00E43533">
        <w:rPr>
          <w:rFonts w:cs="Arial"/>
        </w:rPr>
        <w:t>XX</w:t>
      </w:r>
      <w:r w:rsidR="00D2286B" w:rsidRPr="00912FAD">
        <w:rPr>
          <w:rFonts w:cs="Arial"/>
        </w:rPr>
        <w:t xml:space="preserve">   day of</w:t>
      </w:r>
      <w:r w:rsidR="00D2286B" w:rsidRPr="00D2286B">
        <w:rPr>
          <w:rFonts w:cs="Arial"/>
        </w:rPr>
        <w:t xml:space="preserve">  </w:t>
      </w:r>
      <w:r w:rsidR="00E43533">
        <w:rPr>
          <w:rFonts w:cs="Arial"/>
        </w:rPr>
        <w:t>XXXXX</w:t>
      </w:r>
      <w:r w:rsidR="00D2286B" w:rsidRPr="00D2286B">
        <w:rPr>
          <w:rFonts w:cs="Arial"/>
        </w:rPr>
        <w:t xml:space="preserve"> 202</w:t>
      </w:r>
      <w:r w:rsidR="005B32EA">
        <w:rPr>
          <w:rFonts w:cs="Arial"/>
        </w:rPr>
        <w:t>3</w:t>
      </w:r>
      <w:r w:rsidRPr="00D2286B">
        <w:t>.</w:t>
      </w:r>
    </w:p>
    <w:p w14:paraId="0A93ED03" w14:textId="77777777" w:rsidR="007726DC" w:rsidRPr="001B3941" w:rsidRDefault="007726DC" w:rsidP="0088023A">
      <w:pPr>
        <w:pStyle w:val="Heading2"/>
        <w:ind w:right="144"/>
        <w:jc w:val="both"/>
        <w:rPr>
          <w:u w:val="none"/>
        </w:rPr>
      </w:pPr>
    </w:p>
    <w:p w14:paraId="67F84748" w14:textId="485BE8D9" w:rsidR="00992D12" w:rsidRPr="001B3941" w:rsidRDefault="007726DC" w:rsidP="0088023A">
      <w:pPr>
        <w:pStyle w:val="Heading2"/>
        <w:ind w:left="720" w:right="144" w:hanging="720"/>
        <w:jc w:val="both"/>
        <w:rPr>
          <w:u w:val="none"/>
        </w:rPr>
      </w:pPr>
      <w:r w:rsidRPr="001B3941">
        <w:rPr>
          <w:u w:val="none"/>
        </w:rPr>
        <w:t>2.</w:t>
      </w:r>
      <w:r w:rsidRPr="001B3941">
        <w:rPr>
          <w:u w:val="none"/>
        </w:rPr>
        <w:tab/>
      </w:r>
      <w:r w:rsidR="00942B3C" w:rsidRPr="00942B3C">
        <w:rPr>
          <w:rFonts w:cs="Arial"/>
          <w:u w:val="none"/>
        </w:rPr>
        <w:t>The Norwich</w:t>
      </w:r>
      <w:r w:rsidR="00E43533">
        <w:rPr>
          <w:rFonts w:cs="Arial"/>
          <w:u w:val="none"/>
        </w:rPr>
        <w:t xml:space="preserve"> City Council</w:t>
      </w:r>
      <w:r w:rsidR="00942B3C" w:rsidRPr="00942B3C">
        <w:rPr>
          <w:rFonts w:cs="Arial"/>
          <w:u w:val="none"/>
        </w:rPr>
        <w:t xml:space="preserve"> (</w:t>
      </w:r>
      <w:r w:rsidR="00E43533" w:rsidRPr="00E43533">
        <w:rPr>
          <w:rFonts w:cs="Arial"/>
          <w:u w:val="none"/>
        </w:rPr>
        <w:t>Queens Road Service Roads</w:t>
      </w:r>
      <w:r w:rsidR="00942B3C" w:rsidRPr="00942B3C">
        <w:rPr>
          <w:rFonts w:cs="Arial"/>
          <w:u w:val="none"/>
        </w:rPr>
        <w:t>) (</w:t>
      </w:r>
      <w:r w:rsidR="00E43533" w:rsidRPr="00E43533">
        <w:rPr>
          <w:rFonts w:cs="Arial"/>
          <w:u w:val="none"/>
        </w:rPr>
        <w:t>Waiting Restrictions</w:t>
      </w:r>
      <w:r w:rsidR="00942B3C" w:rsidRPr="00942B3C">
        <w:rPr>
          <w:rFonts w:cs="Arial"/>
          <w:u w:val="none"/>
        </w:rPr>
        <w:t xml:space="preserve">) </w:t>
      </w:r>
      <w:r w:rsidR="00E43533" w:rsidRPr="00E43533">
        <w:rPr>
          <w:rFonts w:cs="Arial"/>
          <w:u w:val="none"/>
        </w:rPr>
        <w:t>Traffic Regulation Order</w:t>
      </w:r>
      <w:r w:rsidR="00942B3C" w:rsidRPr="00942B3C">
        <w:rPr>
          <w:rFonts w:cs="Arial"/>
          <w:u w:val="none"/>
        </w:rPr>
        <w:t xml:space="preserve"> </w:t>
      </w:r>
      <w:r w:rsidR="00E43533">
        <w:rPr>
          <w:rFonts w:cs="Arial"/>
          <w:u w:val="none"/>
        </w:rPr>
        <w:t xml:space="preserve">2005 </w:t>
      </w:r>
      <w:r w:rsidRPr="001B3941">
        <w:rPr>
          <w:u w:val="none"/>
        </w:rPr>
        <w:t>(hereinafter called the “</w:t>
      </w:r>
      <w:r w:rsidR="00E43533">
        <w:rPr>
          <w:u w:val="none"/>
        </w:rPr>
        <w:t>2005</w:t>
      </w:r>
      <w:r w:rsidRPr="001B3941">
        <w:rPr>
          <w:u w:val="none"/>
        </w:rPr>
        <w:t xml:space="preserve"> Order</w:t>
      </w:r>
      <w:r w:rsidR="00F961C7">
        <w:rPr>
          <w:u w:val="none"/>
        </w:rPr>
        <w:t>”</w:t>
      </w:r>
      <w:r w:rsidRPr="001B3941">
        <w:rPr>
          <w:u w:val="none"/>
        </w:rPr>
        <w:t xml:space="preserve">) </w:t>
      </w:r>
      <w:r w:rsidR="00CF4872" w:rsidRPr="001B3941">
        <w:rPr>
          <w:u w:val="none"/>
        </w:rPr>
        <w:t xml:space="preserve">is amended as specified in </w:t>
      </w:r>
      <w:r w:rsidR="00CF4872" w:rsidRPr="004364F4">
        <w:rPr>
          <w:u w:val="none"/>
        </w:rPr>
        <w:t>Article</w:t>
      </w:r>
      <w:r w:rsidR="00E43533" w:rsidRPr="004364F4">
        <w:rPr>
          <w:u w:val="none"/>
        </w:rPr>
        <w:t>s</w:t>
      </w:r>
      <w:r w:rsidR="00D2286B" w:rsidRPr="004364F4">
        <w:rPr>
          <w:u w:val="none"/>
        </w:rPr>
        <w:t xml:space="preserve"> 3</w:t>
      </w:r>
      <w:r w:rsidR="004364F4" w:rsidRPr="004364F4">
        <w:rPr>
          <w:u w:val="none"/>
        </w:rPr>
        <w:t>,</w:t>
      </w:r>
      <w:r w:rsidR="004364F4">
        <w:rPr>
          <w:u w:val="none"/>
        </w:rPr>
        <w:t xml:space="preserve"> 4, 5 and 6</w:t>
      </w:r>
      <w:r w:rsidR="00CF4872" w:rsidRPr="001B3941">
        <w:rPr>
          <w:u w:val="none"/>
        </w:rPr>
        <w:t xml:space="preserve"> of this Order.</w:t>
      </w:r>
    </w:p>
    <w:p w14:paraId="53E70651" w14:textId="77777777" w:rsidR="004052FC" w:rsidRPr="001B3941" w:rsidRDefault="004052FC" w:rsidP="0088023A">
      <w:pPr>
        <w:pStyle w:val="Heading2"/>
        <w:ind w:right="144"/>
        <w:jc w:val="both"/>
        <w:rPr>
          <w:i/>
          <w:u w:val="none"/>
        </w:rPr>
      </w:pPr>
    </w:p>
    <w:p w14:paraId="04FB18DC" w14:textId="5F99F200" w:rsidR="00644773" w:rsidRDefault="00CD7C08" w:rsidP="00644773">
      <w:pPr>
        <w:ind w:left="720" w:right="142" w:hanging="720"/>
      </w:pPr>
      <w:r>
        <w:t>3</w:t>
      </w:r>
      <w:r w:rsidR="007726DC" w:rsidRPr="001B3941">
        <w:t>.</w:t>
      </w:r>
      <w:r w:rsidR="007726DC" w:rsidRPr="001B3941">
        <w:tab/>
      </w:r>
      <w:r w:rsidR="00644773" w:rsidRPr="00644773">
        <w:t xml:space="preserve">In Schedule </w:t>
      </w:r>
      <w:r w:rsidR="004364F4">
        <w:t>2</w:t>
      </w:r>
      <w:r w:rsidR="00644773" w:rsidRPr="00644773">
        <w:t xml:space="preserve"> of the 200</w:t>
      </w:r>
      <w:r w:rsidR="00644773">
        <w:t>5</w:t>
      </w:r>
      <w:r w:rsidR="00644773" w:rsidRPr="00644773">
        <w:t xml:space="preserve"> Order references to </w:t>
      </w:r>
      <w:r w:rsidR="00644773">
        <w:t>Queens Road West Service Road</w:t>
      </w:r>
      <w:r w:rsidR="00644773" w:rsidRPr="00644773">
        <w:t xml:space="preserve"> are amended as specified in Schedule </w:t>
      </w:r>
      <w:r w:rsidR="00644773">
        <w:t>1</w:t>
      </w:r>
      <w:r w:rsidR="00644773" w:rsidRPr="00644773">
        <w:t xml:space="preserve"> of this Order.</w:t>
      </w:r>
    </w:p>
    <w:p w14:paraId="650EB841" w14:textId="77777777" w:rsidR="004364F4" w:rsidRDefault="004364F4" w:rsidP="00644773">
      <w:pPr>
        <w:ind w:left="720" w:right="142" w:hanging="720"/>
      </w:pPr>
    </w:p>
    <w:p w14:paraId="608AE1FD" w14:textId="3A2BE5E0" w:rsidR="004364F4" w:rsidRPr="004364F4" w:rsidRDefault="004364F4" w:rsidP="004364F4">
      <w:pPr>
        <w:ind w:left="720" w:right="142" w:hanging="720"/>
      </w:pPr>
      <w:r>
        <w:t>4</w:t>
      </w:r>
      <w:r w:rsidRPr="004364F4">
        <w:t>.</w:t>
      </w:r>
      <w:r w:rsidRPr="004364F4">
        <w:tab/>
        <w:t xml:space="preserve">In Schedule </w:t>
      </w:r>
      <w:r>
        <w:t>15</w:t>
      </w:r>
      <w:r w:rsidRPr="004364F4">
        <w:t xml:space="preserve"> of the 2005 Order references to Queens Road West Service Road are amended as specified in Schedule </w:t>
      </w:r>
      <w:r>
        <w:t>2</w:t>
      </w:r>
      <w:r w:rsidRPr="004364F4">
        <w:t xml:space="preserve"> of this Order.</w:t>
      </w:r>
    </w:p>
    <w:p w14:paraId="4DF2267B" w14:textId="77777777" w:rsidR="004364F4" w:rsidRDefault="004364F4" w:rsidP="00644773">
      <w:pPr>
        <w:ind w:left="720" w:right="142" w:hanging="720"/>
      </w:pPr>
    </w:p>
    <w:p w14:paraId="117BB4A4" w14:textId="4FA64CC7" w:rsidR="004364F4" w:rsidRPr="004364F4" w:rsidRDefault="004364F4" w:rsidP="004364F4">
      <w:pPr>
        <w:ind w:left="720" w:right="142" w:hanging="720"/>
      </w:pPr>
      <w:r>
        <w:t>5</w:t>
      </w:r>
      <w:r w:rsidRPr="004364F4">
        <w:t>.</w:t>
      </w:r>
      <w:r w:rsidRPr="004364F4">
        <w:tab/>
        <w:t xml:space="preserve">In Schedule </w:t>
      </w:r>
      <w:r>
        <w:t>27</w:t>
      </w:r>
      <w:r w:rsidRPr="004364F4">
        <w:t xml:space="preserve"> of the 2005 Order references to Queens Road Service Road are amended as specified in Schedule </w:t>
      </w:r>
      <w:r>
        <w:t>3</w:t>
      </w:r>
      <w:r w:rsidRPr="004364F4">
        <w:t xml:space="preserve"> of this Order.</w:t>
      </w:r>
    </w:p>
    <w:p w14:paraId="482CB2A4" w14:textId="77777777" w:rsidR="004364F4" w:rsidRDefault="004364F4" w:rsidP="00644773">
      <w:pPr>
        <w:ind w:left="720" w:right="142" w:hanging="720"/>
      </w:pPr>
    </w:p>
    <w:p w14:paraId="44B11F89" w14:textId="566E47FE" w:rsidR="004364F4" w:rsidRPr="004364F4" w:rsidRDefault="004364F4" w:rsidP="004364F4">
      <w:pPr>
        <w:ind w:left="720" w:right="142" w:hanging="720"/>
      </w:pPr>
      <w:r>
        <w:t>6</w:t>
      </w:r>
      <w:r w:rsidRPr="004364F4">
        <w:t>.</w:t>
      </w:r>
      <w:r w:rsidRPr="004364F4">
        <w:tab/>
        <w:t xml:space="preserve">In Schedule </w:t>
      </w:r>
      <w:r>
        <w:t>61</w:t>
      </w:r>
      <w:r w:rsidRPr="004364F4">
        <w:t xml:space="preserve"> of the 2005 Order references to Queens Road West Service Road are amended as specified in Schedule </w:t>
      </w:r>
      <w:r>
        <w:t>4</w:t>
      </w:r>
      <w:r w:rsidRPr="004364F4">
        <w:t xml:space="preserve"> of this Order.</w:t>
      </w:r>
    </w:p>
    <w:p w14:paraId="2F8AEB0E" w14:textId="77777777" w:rsidR="004364F4" w:rsidRPr="00644773" w:rsidRDefault="004364F4" w:rsidP="00644773">
      <w:pPr>
        <w:ind w:left="720" w:right="142" w:hanging="720"/>
      </w:pPr>
    </w:p>
    <w:p w14:paraId="78FA9756" w14:textId="4BBD062A" w:rsidR="00DD400F" w:rsidRDefault="004364F4" w:rsidP="0088023A">
      <w:pPr>
        <w:ind w:left="720" w:right="144" w:hanging="720"/>
        <w:jc w:val="both"/>
      </w:pPr>
      <w:r>
        <w:t>7</w:t>
      </w:r>
      <w:r w:rsidR="00CD7C08">
        <w:t>.</w:t>
      </w:r>
      <w:r w:rsidR="00CD7C08">
        <w:tab/>
      </w:r>
      <w:r w:rsidR="00BC16DC" w:rsidRPr="00032001">
        <w:t>Insofar as any provision of this Order conflicts with any provision of any previous Order relating to the lengths of road specified in the Schedule to this Order, that provision of this Order shall prevail.</w:t>
      </w:r>
    </w:p>
    <w:p w14:paraId="3A14DC44" w14:textId="77777777" w:rsidR="004364F4" w:rsidRPr="001B3941" w:rsidRDefault="004364F4" w:rsidP="0088023A">
      <w:pPr>
        <w:ind w:left="720" w:right="144" w:hanging="720"/>
        <w:jc w:val="both"/>
      </w:pPr>
    </w:p>
    <w:p w14:paraId="73E10C58" w14:textId="77777777" w:rsidR="00DD400F" w:rsidRDefault="00DD400F" w:rsidP="00B169E5">
      <w:pPr>
        <w:ind w:right="144"/>
        <w:jc w:val="center"/>
        <w:rPr>
          <w:rFonts w:cs="Arial"/>
        </w:rPr>
      </w:pPr>
    </w:p>
    <w:p w14:paraId="48C21792" w14:textId="77777777" w:rsidR="00E43533" w:rsidRPr="00E43533" w:rsidRDefault="00E43533" w:rsidP="00E43533">
      <w:pPr>
        <w:jc w:val="center"/>
        <w:rPr>
          <w:rFonts w:cs="Arial"/>
          <w:b/>
          <w:bCs/>
          <w:u w:val="single"/>
        </w:rPr>
      </w:pPr>
      <w:r w:rsidRPr="00E43533">
        <w:rPr>
          <w:rFonts w:cs="Arial"/>
          <w:b/>
          <w:bCs/>
          <w:u w:val="single"/>
        </w:rPr>
        <w:t>LIST OF SCHEDULES</w:t>
      </w:r>
    </w:p>
    <w:p w14:paraId="590F1E45" w14:textId="77777777" w:rsidR="00E43533" w:rsidRPr="00E43533" w:rsidRDefault="00E43533" w:rsidP="00E43533">
      <w:pPr>
        <w:rPr>
          <w:rFonts w:cs="Arial"/>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940"/>
      </w:tblGrid>
      <w:tr w:rsidR="00E43533" w:rsidRPr="00E43533" w14:paraId="1270EBB8" w14:textId="77777777" w:rsidTr="00A36B66">
        <w:tc>
          <w:tcPr>
            <w:tcW w:w="3127" w:type="dxa"/>
            <w:shd w:val="clear" w:color="auto" w:fill="auto"/>
          </w:tcPr>
          <w:p w14:paraId="34091BED" w14:textId="77777777" w:rsidR="00E43533" w:rsidRPr="00E43533" w:rsidRDefault="00E43533" w:rsidP="00E43533">
            <w:pPr>
              <w:rPr>
                <w:rFonts w:cs="Arial"/>
                <w:lang w:eastAsia="en-GB"/>
              </w:rPr>
            </w:pPr>
            <w:r w:rsidRPr="00E43533">
              <w:rPr>
                <w:rFonts w:cs="Arial"/>
                <w:lang w:eastAsia="en-GB"/>
              </w:rPr>
              <w:t>Schedule 1</w:t>
            </w:r>
          </w:p>
          <w:p w14:paraId="5C812B49" w14:textId="085A99F4" w:rsidR="00E43533" w:rsidRPr="00E43533" w:rsidRDefault="00E43533" w:rsidP="00E43533">
            <w:pPr>
              <w:jc w:val="both"/>
              <w:rPr>
                <w:rFonts w:cs="Arial"/>
                <w:caps/>
                <w:color w:val="000000"/>
              </w:rPr>
            </w:pPr>
            <w:r w:rsidRPr="00E43533">
              <w:rPr>
                <w:rFonts w:cs="Arial"/>
                <w:lang w:eastAsia="en-GB"/>
              </w:rPr>
              <w:t>(200</w:t>
            </w:r>
            <w:r>
              <w:rPr>
                <w:rFonts w:cs="Arial"/>
                <w:lang w:eastAsia="en-GB"/>
              </w:rPr>
              <w:t>5</w:t>
            </w:r>
            <w:r w:rsidRPr="00E43533">
              <w:rPr>
                <w:rFonts w:cs="Arial"/>
                <w:lang w:eastAsia="en-GB"/>
              </w:rPr>
              <w:t xml:space="preserve"> Order Schedule 2)</w:t>
            </w:r>
          </w:p>
        </w:tc>
        <w:tc>
          <w:tcPr>
            <w:tcW w:w="5940" w:type="dxa"/>
            <w:shd w:val="clear" w:color="auto" w:fill="auto"/>
          </w:tcPr>
          <w:p w14:paraId="626687B4" w14:textId="77777777" w:rsidR="00E43533" w:rsidRPr="00E43533" w:rsidRDefault="00E43533" w:rsidP="00E43533">
            <w:pPr>
              <w:autoSpaceDE w:val="0"/>
              <w:autoSpaceDN w:val="0"/>
              <w:adjustRightInd w:val="0"/>
              <w:jc w:val="both"/>
              <w:rPr>
                <w:rFonts w:cs="Arial"/>
                <w:caps/>
                <w:color w:val="000000"/>
                <w:lang w:eastAsia="en-GB"/>
              </w:rPr>
            </w:pPr>
            <w:r w:rsidRPr="00E43533">
              <w:rPr>
                <w:rFonts w:cs="Arial"/>
                <w:color w:val="000000"/>
                <w:lang w:eastAsia="en-GB"/>
              </w:rPr>
              <w:t>No Waiting At Any Time</w:t>
            </w:r>
          </w:p>
        </w:tc>
      </w:tr>
      <w:tr w:rsidR="00E43533" w:rsidRPr="00E43533" w14:paraId="40030724" w14:textId="77777777" w:rsidTr="00A36B66">
        <w:tc>
          <w:tcPr>
            <w:tcW w:w="3127" w:type="dxa"/>
            <w:shd w:val="clear" w:color="auto" w:fill="auto"/>
          </w:tcPr>
          <w:p w14:paraId="30A6C7D0" w14:textId="59F9EE21" w:rsidR="00E43533" w:rsidRPr="00E43533" w:rsidRDefault="00E43533" w:rsidP="00E43533">
            <w:pPr>
              <w:rPr>
                <w:rFonts w:cs="Arial"/>
                <w:lang w:eastAsia="en-GB"/>
              </w:rPr>
            </w:pPr>
            <w:r w:rsidRPr="00E43533">
              <w:rPr>
                <w:rFonts w:cs="Arial"/>
                <w:lang w:eastAsia="en-GB"/>
              </w:rPr>
              <w:t xml:space="preserve">Schedule </w:t>
            </w:r>
            <w:r>
              <w:rPr>
                <w:rFonts w:cs="Arial"/>
                <w:lang w:eastAsia="en-GB"/>
              </w:rPr>
              <w:t>2</w:t>
            </w:r>
          </w:p>
          <w:p w14:paraId="094C3368" w14:textId="427BB255" w:rsidR="00E43533" w:rsidRPr="00E43533" w:rsidRDefault="00E43533" w:rsidP="00E43533">
            <w:pPr>
              <w:rPr>
                <w:rFonts w:cs="Arial"/>
                <w:lang w:eastAsia="en-GB"/>
              </w:rPr>
            </w:pPr>
            <w:r>
              <w:rPr>
                <w:rFonts w:cs="Arial"/>
                <w:lang w:eastAsia="en-GB"/>
              </w:rPr>
              <w:t>(</w:t>
            </w:r>
            <w:r w:rsidRPr="00E43533">
              <w:rPr>
                <w:rFonts w:cs="Arial"/>
                <w:lang w:eastAsia="en-GB"/>
              </w:rPr>
              <w:t>200</w:t>
            </w:r>
            <w:r>
              <w:rPr>
                <w:rFonts w:cs="Arial"/>
                <w:lang w:eastAsia="en-GB"/>
              </w:rPr>
              <w:t>5</w:t>
            </w:r>
            <w:r w:rsidRPr="00E43533">
              <w:rPr>
                <w:rFonts w:cs="Arial"/>
                <w:lang w:eastAsia="en-GB"/>
              </w:rPr>
              <w:t xml:space="preserve"> Order Schedule 15)</w:t>
            </w:r>
          </w:p>
          <w:p w14:paraId="4B5CE323" w14:textId="77777777" w:rsidR="00E43533" w:rsidRPr="00E43533" w:rsidRDefault="00E43533" w:rsidP="00E43533">
            <w:pPr>
              <w:rPr>
                <w:rFonts w:cs="Arial"/>
                <w:lang w:eastAsia="en-GB"/>
              </w:rPr>
            </w:pPr>
          </w:p>
        </w:tc>
        <w:tc>
          <w:tcPr>
            <w:tcW w:w="5940" w:type="dxa"/>
            <w:shd w:val="clear" w:color="auto" w:fill="auto"/>
          </w:tcPr>
          <w:p w14:paraId="4582A50F" w14:textId="77777777" w:rsidR="00E43533" w:rsidRPr="00E43533" w:rsidRDefault="00E43533" w:rsidP="00E43533">
            <w:pPr>
              <w:autoSpaceDE w:val="0"/>
              <w:autoSpaceDN w:val="0"/>
              <w:adjustRightInd w:val="0"/>
              <w:jc w:val="both"/>
              <w:rPr>
                <w:rFonts w:cs="Arial"/>
                <w:color w:val="000000"/>
                <w:lang w:eastAsia="en-GB"/>
              </w:rPr>
            </w:pPr>
            <w:r w:rsidRPr="00E43533">
              <w:rPr>
                <w:rFonts w:cs="Arial"/>
                <w:color w:val="000000"/>
                <w:lang w:eastAsia="en-GB"/>
              </w:rPr>
              <w:t>No Loading or Unloading At Any Time</w:t>
            </w:r>
          </w:p>
        </w:tc>
      </w:tr>
      <w:tr w:rsidR="00E43533" w:rsidRPr="00E43533" w14:paraId="433FD971" w14:textId="77777777" w:rsidTr="00A36B66">
        <w:tc>
          <w:tcPr>
            <w:tcW w:w="3127" w:type="dxa"/>
            <w:shd w:val="clear" w:color="auto" w:fill="auto"/>
          </w:tcPr>
          <w:p w14:paraId="4F35CFFC" w14:textId="12F30803" w:rsidR="00E43533" w:rsidRPr="00E43533" w:rsidRDefault="00E43533" w:rsidP="00E43533">
            <w:pPr>
              <w:rPr>
                <w:rFonts w:cs="Arial"/>
                <w:lang w:eastAsia="en-GB"/>
              </w:rPr>
            </w:pPr>
            <w:r w:rsidRPr="00E43533">
              <w:rPr>
                <w:rFonts w:cs="Arial"/>
                <w:lang w:eastAsia="en-GB"/>
              </w:rPr>
              <w:t xml:space="preserve">Schedule </w:t>
            </w:r>
            <w:r>
              <w:rPr>
                <w:rFonts w:cs="Arial"/>
                <w:lang w:eastAsia="en-GB"/>
              </w:rPr>
              <w:t>3</w:t>
            </w:r>
          </w:p>
          <w:p w14:paraId="5E78E391" w14:textId="3DB6F0E0" w:rsidR="00E43533" w:rsidRPr="00E43533" w:rsidRDefault="00E43533" w:rsidP="00E43533">
            <w:pPr>
              <w:rPr>
                <w:rFonts w:cs="Arial"/>
                <w:lang w:eastAsia="en-GB"/>
              </w:rPr>
            </w:pPr>
            <w:r w:rsidRPr="00E43533">
              <w:rPr>
                <w:rFonts w:cs="Arial"/>
                <w:lang w:eastAsia="en-GB"/>
              </w:rPr>
              <w:t>(200</w:t>
            </w:r>
            <w:r>
              <w:rPr>
                <w:rFonts w:cs="Arial"/>
                <w:lang w:eastAsia="en-GB"/>
              </w:rPr>
              <w:t>5</w:t>
            </w:r>
            <w:r w:rsidRPr="00E43533">
              <w:rPr>
                <w:rFonts w:cs="Arial"/>
                <w:lang w:eastAsia="en-GB"/>
              </w:rPr>
              <w:t xml:space="preserve"> Order Schedule 2</w:t>
            </w:r>
            <w:r>
              <w:rPr>
                <w:rFonts w:cs="Arial"/>
                <w:lang w:eastAsia="en-GB"/>
              </w:rPr>
              <w:t>7</w:t>
            </w:r>
            <w:r w:rsidRPr="00E43533">
              <w:rPr>
                <w:rFonts w:cs="Arial"/>
                <w:lang w:eastAsia="en-GB"/>
              </w:rPr>
              <w:t>)</w:t>
            </w:r>
          </w:p>
        </w:tc>
        <w:tc>
          <w:tcPr>
            <w:tcW w:w="5940" w:type="dxa"/>
            <w:shd w:val="clear" w:color="auto" w:fill="auto"/>
          </w:tcPr>
          <w:p w14:paraId="5EBF1687" w14:textId="7613F529" w:rsidR="00E43533" w:rsidRPr="00E43533" w:rsidRDefault="00E43533" w:rsidP="00E43533">
            <w:pPr>
              <w:autoSpaceDE w:val="0"/>
              <w:autoSpaceDN w:val="0"/>
              <w:adjustRightInd w:val="0"/>
              <w:rPr>
                <w:rFonts w:cs="Arial"/>
                <w:b/>
                <w:color w:val="000000"/>
                <w:lang w:val="en-US" w:eastAsia="en-GB"/>
              </w:rPr>
            </w:pPr>
            <w:bookmarkStart w:id="2" w:name="_Hlk103864654"/>
            <w:r w:rsidRPr="00E43533">
              <w:rPr>
                <w:rFonts w:cs="Arial"/>
                <w:bCs/>
                <w:color w:val="000000"/>
                <w:lang w:val="en-US" w:eastAsia="en-GB"/>
              </w:rPr>
              <w:t>Parking Place</w:t>
            </w:r>
            <w:r>
              <w:rPr>
                <w:rFonts w:cs="Arial"/>
                <w:bCs/>
                <w:color w:val="000000"/>
                <w:lang w:val="en-US" w:eastAsia="en-GB"/>
              </w:rPr>
              <w:t xml:space="preserve"> for Loading and Unloading Only: At Any Time, 30 minutes maximum stay, no return within </w:t>
            </w:r>
            <w:r w:rsidRPr="00E43533">
              <w:rPr>
                <w:rFonts w:cs="Arial"/>
                <w:bCs/>
                <w:color w:val="000000"/>
                <w:lang w:val="en-US" w:eastAsia="en-GB"/>
              </w:rPr>
              <w:t xml:space="preserve">60 </w:t>
            </w:r>
            <w:r>
              <w:rPr>
                <w:rFonts w:cs="Arial"/>
                <w:bCs/>
                <w:color w:val="000000"/>
                <w:lang w:val="en-US" w:eastAsia="en-GB"/>
              </w:rPr>
              <w:t>m</w:t>
            </w:r>
            <w:r w:rsidRPr="00E43533">
              <w:rPr>
                <w:rFonts w:cs="Arial"/>
                <w:bCs/>
                <w:color w:val="000000"/>
                <w:lang w:val="en-US" w:eastAsia="en-GB"/>
              </w:rPr>
              <w:t>inutes</w:t>
            </w:r>
            <w:r>
              <w:rPr>
                <w:rFonts w:cs="Arial"/>
                <w:bCs/>
                <w:color w:val="000000"/>
                <w:lang w:val="en-US" w:eastAsia="en-GB"/>
              </w:rPr>
              <w:t>, a</w:t>
            </w:r>
            <w:r w:rsidRPr="00E43533">
              <w:rPr>
                <w:rFonts w:cs="Arial"/>
                <w:bCs/>
                <w:color w:val="000000"/>
                <w:lang w:val="en-US" w:eastAsia="en-GB"/>
              </w:rPr>
              <w:t xml:space="preserve">ny </w:t>
            </w:r>
            <w:r>
              <w:rPr>
                <w:rFonts w:cs="Arial"/>
                <w:bCs/>
                <w:color w:val="000000"/>
                <w:lang w:val="en-US" w:eastAsia="en-GB"/>
              </w:rPr>
              <w:t>such day not being Easter Sunday or</w:t>
            </w:r>
            <w:r w:rsidRPr="00E43533">
              <w:rPr>
                <w:rFonts w:cs="Arial"/>
                <w:bCs/>
                <w:color w:val="000000"/>
                <w:lang w:val="en-US" w:eastAsia="en-GB"/>
              </w:rPr>
              <w:t xml:space="preserve"> Christmas Day</w:t>
            </w:r>
          </w:p>
          <w:bookmarkEnd w:id="2"/>
          <w:p w14:paraId="63D0259D" w14:textId="77777777" w:rsidR="00E43533" w:rsidRPr="00E43533" w:rsidRDefault="00E43533" w:rsidP="00E43533">
            <w:pPr>
              <w:autoSpaceDE w:val="0"/>
              <w:autoSpaceDN w:val="0"/>
              <w:adjustRightInd w:val="0"/>
              <w:jc w:val="both"/>
              <w:rPr>
                <w:rFonts w:cs="Arial"/>
                <w:color w:val="000000"/>
                <w:lang w:val="en-US" w:eastAsia="en-GB"/>
              </w:rPr>
            </w:pPr>
          </w:p>
        </w:tc>
      </w:tr>
      <w:tr w:rsidR="00E43533" w:rsidRPr="00E43533" w14:paraId="142A26EF" w14:textId="77777777" w:rsidTr="00A36B66">
        <w:tc>
          <w:tcPr>
            <w:tcW w:w="3127" w:type="dxa"/>
            <w:shd w:val="clear" w:color="auto" w:fill="auto"/>
          </w:tcPr>
          <w:p w14:paraId="0385A2FD" w14:textId="058DD924" w:rsidR="00E43533" w:rsidRPr="00E43533" w:rsidRDefault="00E43533" w:rsidP="00E43533">
            <w:pPr>
              <w:rPr>
                <w:rFonts w:cs="Arial"/>
                <w:lang w:eastAsia="en-GB"/>
              </w:rPr>
            </w:pPr>
            <w:r w:rsidRPr="00E43533">
              <w:rPr>
                <w:rFonts w:cs="Arial"/>
                <w:lang w:eastAsia="en-GB"/>
              </w:rPr>
              <w:t xml:space="preserve">Schedule </w:t>
            </w:r>
            <w:r>
              <w:rPr>
                <w:rFonts w:cs="Arial"/>
                <w:lang w:eastAsia="en-GB"/>
              </w:rPr>
              <w:t>4</w:t>
            </w:r>
          </w:p>
          <w:p w14:paraId="38CA7CB5" w14:textId="78E6C022" w:rsidR="00E43533" w:rsidRPr="00E43533" w:rsidRDefault="00E43533" w:rsidP="00E43533">
            <w:pPr>
              <w:rPr>
                <w:rFonts w:cs="Arial"/>
                <w:lang w:eastAsia="en-GB"/>
              </w:rPr>
            </w:pPr>
            <w:r w:rsidRPr="00E43533">
              <w:rPr>
                <w:rFonts w:cs="Arial"/>
                <w:lang w:eastAsia="en-GB"/>
              </w:rPr>
              <w:t>(200</w:t>
            </w:r>
            <w:r>
              <w:rPr>
                <w:rFonts w:cs="Arial"/>
                <w:lang w:eastAsia="en-GB"/>
              </w:rPr>
              <w:t>5</w:t>
            </w:r>
            <w:r w:rsidRPr="00E43533">
              <w:rPr>
                <w:rFonts w:cs="Arial"/>
                <w:lang w:eastAsia="en-GB"/>
              </w:rPr>
              <w:t xml:space="preserve"> Order Schedule </w:t>
            </w:r>
            <w:r>
              <w:rPr>
                <w:rFonts w:cs="Arial"/>
                <w:lang w:eastAsia="en-GB"/>
              </w:rPr>
              <w:t>61</w:t>
            </w:r>
            <w:r w:rsidRPr="00E43533">
              <w:rPr>
                <w:rFonts w:cs="Arial"/>
                <w:lang w:eastAsia="en-GB"/>
              </w:rPr>
              <w:t>)</w:t>
            </w:r>
          </w:p>
        </w:tc>
        <w:tc>
          <w:tcPr>
            <w:tcW w:w="5940" w:type="dxa"/>
            <w:shd w:val="clear" w:color="auto" w:fill="auto"/>
          </w:tcPr>
          <w:p w14:paraId="7E54BED7" w14:textId="1E4C1EE7" w:rsidR="00E43533" w:rsidRPr="00E43533" w:rsidRDefault="00E43533" w:rsidP="00E43533">
            <w:pPr>
              <w:autoSpaceDE w:val="0"/>
              <w:autoSpaceDN w:val="0"/>
              <w:adjustRightInd w:val="0"/>
              <w:jc w:val="both"/>
              <w:rPr>
                <w:rFonts w:cs="Arial"/>
                <w:color w:val="000000"/>
                <w:lang w:val="en-US" w:eastAsia="en-GB"/>
              </w:rPr>
            </w:pPr>
            <w:r>
              <w:rPr>
                <w:rFonts w:cs="Arial"/>
                <w:color w:val="000000"/>
                <w:lang w:val="en-US" w:eastAsia="en-GB"/>
              </w:rPr>
              <w:t>Hackney Carriage Stand: At Any Time</w:t>
            </w:r>
          </w:p>
        </w:tc>
      </w:tr>
    </w:tbl>
    <w:p w14:paraId="32DAAED9" w14:textId="77777777" w:rsidR="00E43533" w:rsidRDefault="00E43533" w:rsidP="00B169E5">
      <w:pPr>
        <w:ind w:right="144"/>
        <w:jc w:val="center"/>
        <w:rPr>
          <w:rFonts w:cs="Arial"/>
        </w:rPr>
      </w:pPr>
    </w:p>
    <w:p w14:paraId="65F57C3A" w14:textId="77777777" w:rsidR="00E43533" w:rsidRDefault="00E43533" w:rsidP="00B169E5">
      <w:pPr>
        <w:ind w:right="144"/>
        <w:jc w:val="center"/>
        <w:rPr>
          <w:rFonts w:cs="Arial"/>
        </w:rPr>
      </w:pPr>
    </w:p>
    <w:p w14:paraId="7666D0AC" w14:textId="77777777" w:rsidR="00E43533" w:rsidRPr="001B3941" w:rsidRDefault="00E43533" w:rsidP="00B169E5">
      <w:pPr>
        <w:ind w:right="144"/>
        <w:jc w:val="center"/>
        <w:rPr>
          <w:rFonts w:cs="Arial"/>
        </w:rPr>
      </w:pPr>
    </w:p>
    <w:p w14:paraId="6DCBC9A7" w14:textId="77777777" w:rsidR="00E43533" w:rsidRPr="00E43533" w:rsidRDefault="00E43533" w:rsidP="00E43533">
      <w:pPr>
        <w:ind w:right="144"/>
        <w:jc w:val="center"/>
        <w:rPr>
          <w:rFonts w:cs="Arial"/>
          <w:b/>
          <w:caps/>
          <w:u w:val="single"/>
          <w:lang w:eastAsia="en-GB"/>
        </w:rPr>
      </w:pPr>
      <w:bookmarkStart w:id="3" w:name="_Hlk103853826"/>
      <w:bookmarkStart w:id="4" w:name="_Hlk150343663"/>
      <w:r w:rsidRPr="00E43533">
        <w:rPr>
          <w:rFonts w:cs="Arial"/>
          <w:b/>
          <w:caps/>
          <w:u w:val="single"/>
          <w:lang w:eastAsia="en-GB"/>
        </w:rPr>
        <w:lastRenderedPageBreak/>
        <w:t>Schedule 1</w:t>
      </w:r>
    </w:p>
    <w:p w14:paraId="3E040906" w14:textId="77777777" w:rsidR="00E43533" w:rsidRPr="00E43533" w:rsidRDefault="00E43533" w:rsidP="00E43533">
      <w:pPr>
        <w:ind w:left="3600" w:right="144" w:hanging="3600"/>
        <w:rPr>
          <w:rFonts w:cs="Arial"/>
          <w:lang w:eastAsia="en-GB"/>
        </w:rPr>
      </w:pPr>
    </w:p>
    <w:p w14:paraId="3BDB00AC" w14:textId="0DC402D0" w:rsidR="00E43533" w:rsidRPr="00E43533" w:rsidRDefault="00E43533" w:rsidP="00E43533">
      <w:pPr>
        <w:ind w:left="3600" w:right="144" w:hanging="3600"/>
        <w:rPr>
          <w:rFonts w:cs="Arial"/>
          <w:b/>
          <w:lang w:eastAsia="en-GB"/>
        </w:rPr>
      </w:pPr>
      <w:r w:rsidRPr="00E43533">
        <w:rPr>
          <w:rFonts w:cs="Arial"/>
          <w:lang w:eastAsia="en-GB"/>
        </w:rPr>
        <w:t>Schedule 2 of 200</w:t>
      </w:r>
      <w:r>
        <w:rPr>
          <w:rFonts w:cs="Arial"/>
          <w:lang w:eastAsia="en-GB"/>
        </w:rPr>
        <w:t>5</w:t>
      </w:r>
      <w:r w:rsidRPr="00E43533">
        <w:rPr>
          <w:rFonts w:cs="Arial"/>
          <w:lang w:eastAsia="en-GB"/>
        </w:rPr>
        <w:t xml:space="preserve"> Order      </w:t>
      </w:r>
      <w:r w:rsidRPr="00E43533">
        <w:rPr>
          <w:rFonts w:cs="Arial"/>
          <w:lang w:eastAsia="en-GB"/>
        </w:rPr>
        <w:tab/>
      </w:r>
      <w:r w:rsidRPr="00E43533">
        <w:rPr>
          <w:rFonts w:cs="Arial"/>
          <w:b/>
          <w:lang w:eastAsia="en-GB"/>
        </w:rPr>
        <w:t>No Waiting At Any Time</w:t>
      </w:r>
    </w:p>
    <w:p w14:paraId="5BB5A9FD" w14:textId="77777777" w:rsidR="00E43533" w:rsidRDefault="00E43533" w:rsidP="00E43533">
      <w:pPr>
        <w:jc w:val="both"/>
        <w:outlineLvl w:val="0"/>
        <w:rPr>
          <w:rFonts w:cs="Arial"/>
          <w:color w:val="000000"/>
          <w:lang w:eastAsia="en-GB"/>
        </w:rPr>
      </w:pPr>
    </w:p>
    <w:p w14:paraId="02C9B2E7" w14:textId="77777777" w:rsidR="00E80AC3" w:rsidRPr="00E80AC3" w:rsidRDefault="00E80AC3" w:rsidP="00E80AC3">
      <w:pPr>
        <w:jc w:val="both"/>
        <w:outlineLvl w:val="0"/>
        <w:rPr>
          <w:rFonts w:cs="Arial"/>
          <w:color w:val="000000"/>
          <w:lang w:eastAsia="en-GB"/>
        </w:rPr>
      </w:pPr>
      <w:r w:rsidRPr="00E80AC3">
        <w:rPr>
          <w:rFonts w:cs="Arial"/>
          <w:i/>
          <w:color w:val="000000"/>
          <w:lang w:eastAsia="en-GB"/>
        </w:rPr>
        <w:t xml:space="preserve">Delete the following reference </w:t>
      </w:r>
      <w:r w:rsidRPr="00E80AC3">
        <w:rPr>
          <w:rFonts w:cs="Arial"/>
          <w:color w:val="000000"/>
          <w:lang w:eastAsia="en-GB"/>
        </w:rPr>
        <w:t>:</w:t>
      </w:r>
    </w:p>
    <w:p w14:paraId="0EE0F747" w14:textId="77777777" w:rsidR="00E80AC3" w:rsidRPr="00E80AC3" w:rsidRDefault="00E80AC3" w:rsidP="00E80AC3">
      <w:pPr>
        <w:jc w:val="both"/>
        <w:outlineLvl w:val="0"/>
        <w:rPr>
          <w:rFonts w:cs="Arial"/>
          <w:color w:val="000000"/>
          <w:lang w:eastAsia="en-GB"/>
        </w:rPr>
      </w:pPr>
    </w:p>
    <w:p w14:paraId="677B0A7A" w14:textId="77777777" w:rsidR="00E80AC3" w:rsidRPr="00E80AC3" w:rsidRDefault="00E80AC3" w:rsidP="00E80AC3">
      <w:pPr>
        <w:jc w:val="both"/>
        <w:outlineLvl w:val="0"/>
        <w:rPr>
          <w:rFonts w:cs="Arial"/>
          <w:color w:val="000000"/>
          <w:lang w:eastAsia="en-GB"/>
        </w:rPr>
      </w:pPr>
      <w:r w:rsidRPr="00E80AC3">
        <w:rPr>
          <w:rFonts w:cs="Arial"/>
          <w:b/>
          <w:bCs/>
          <w:color w:val="000000"/>
          <w:lang w:eastAsia="en-GB"/>
        </w:rPr>
        <w:t>Queens Road West Service Road</w:t>
      </w:r>
      <w:r w:rsidRPr="00E80AC3">
        <w:rPr>
          <w:rFonts w:cs="Arial"/>
          <w:color w:val="000000"/>
          <w:lang w:eastAsia="en-GB"/>
        </w:rPr>
        <w:t xml:space="preserve"> </w:t>
      </w:r>
    </w:p>
    <w:p w14:paraId="764DD730" w14:textId="77777777" w:rsidR="00E80AC3" w:rsidRPr="00E80AC3" w:rsidRDefault="00E80AC3" w:rsidP="00E80AC3">
      <w:pPr>
        <w:jc w:val="both"/>
        <w:outlineLvl w:val="0"/>
        <w:rPr>
          <w:rFonts w:cs="Arial"/>
          <w:color w:val="000000"/>
          <w:lang w:eastAsia="en-GB"/>
        </w:rPr>
      </w:pPr>
      <w:r w:rsidRPr="00E80AC3">
        <w:rPr>
          <w:rFonts w:cs="Arial"/>
          <w:color w:val="000000"/>
          <w:lang w:eastAsia="en-GB"/>
        </w:rPr>
        <w:t>(i) the south-west side from its north-western junction with Queens Road to a point 28 metres north-west of the north-western back of highway line of the bus station access road</w:t>
      </w:r>
    </w:p>
    <w:p w14:paraId="234549B8" w14:textId="77777777" w:rsidR="00E80AC3" w:rsidRPr="00E80AC3" w:rsidRDefault="00E80AC3" w:rsidP="00E80AC3">
      <w:pPr>
        <w:jc w:val="both"/>
        <w:outlineLvl w:val="0"/>
        <w:rPr>
          <w:rFonts w:cs="Arial"/>
          <w:color w:val="000000"/>
          <w:lang w:eastAsia="en-GB"/>
        </w:rPr>
      </w:pPr>
      <w:r w:rsidRPr="00E80AC3">
        <w:rPr>
          <w:rFonts w:cs="Arial"/>
          <w:color w:val="000000"/>
          <w:lang w:eastAsia="en-GB"/>
        </w:rPr>
        <w:t>(ii) the northeast side from a point 28 metres north-west of the north-western back of highway line of the bus station access road for a distance of 7 metres in a north-westerly direction.”</w:t>
      </w:r>
    </w:p>
    <w:p w14:paraId="56A138B1" w14:textId="77777777" w:rsidR="00E80AC3" w:rsidRDefault="00E80AC3" w:rsidP="00E43533">
      <w:pPr>
        <w:jc w:val="both"/>
        <w:outlineLvl w:val="0"/>
        <w:rPr>
          <w:rFonts w:cs="Arial"/>
          <w:color w:val="000000"/>
          <w:lang w:eastAsia="en-GB"/>
        </w:rPr>
      </w:pPr>
    </w:p>
    <w:p w14:paraId="71AD4FB1" w14:textId="77777777" w:rsidR="00C30417" w:rsidRPr="00E43533" w:rsidRDefault="00C30417" w:rsidP="00E43533">
      <w:pPr>
        <w:jc w:val="both"/>
        <w:outlineLvl w:val="0"/>
        <w:rPr>
          <w:rFonts w:cs="Arial"/>
          <w:color w:val="000000"/>
          <w:lang w:eastAsia="en-GB"/>
        </w:rPr>
      </w:pPr>
    </w:p>
    <w:bookmarkEnd w:id="3"/>
    <w:p w14:paraId="63473124" w14:textId="77777777" w:rsidR="00E43533" w:rsidRPr="00E43533" w:rsidRDefault="00E43533" w:rsidP="00E43533">
      <w:pPr>
        <w:jc w:val="both"/>
        <w:outlineLvl w:val="0"/>
        <w:rPr>
          <w:rFonts w:cs="Arial"/>
          <w:color w:val="000000"/>
          <w:lang w:eastAsia="en-GB"/>
        </w:rPr>
      </w:pPr>
      <w:r w:rsidRPr="00E43533">
        <w:rPr>
          <w:rFonts w:cs="Arial"/>
          <w:i/>
          <w:iCs/>
          <w:color w:val="000000"/>
          <w:lang w:eastAsia="en-GB"/>
        </w:rPr>
        <w:t>Insert the following reference</w:t>
      </w:r>
      <w:r w:rsidRPr="00E43533">
        <w:rPr>
          <w:rFonts w:cs="Arial"/>
          <w:color w:val="000000"/>
          <w:lang w:eastAsia="en-GB"/>
        </w:rPr>
        <w:t>:</w:t>
      </w:r>
    </w:p>
    <w:p w14:paraId="3D3510F0" w14:textId="77777777" w:rsidR="00E43533" w:rsidRPr="00E43533" w:rsidRDefault="00E43533" w:rsidP="00E43533">
      <w:pPr>
        <w:rPr>
          <w:rFonts w:cs="Arial"/>
        </w:rPr>
      </w:pPr>
    </w:p>
    <w:p w14:paraId="0619FD1F" w14:textId="78DD306C" w:rsidR="00790784" w:rsidRDefault="00644773" w:rsidP="005B32EA">
      <w:pPr>
        <w:ind w:left="4253" w:hanging="4253"/>
        <w:rPr>
          <w:rFonts w:cs="Arial"/>
          <w:b/>
          <w:bCs/>
        </w:rPr>
      </w:pPr>
      <w:r w:rsidRPr="00644773">
        <w:rPr>
          <w:rFonts w:cs="Arial"/>
          <w:b/>
          <w:bCs/>
        </w:rPr>
        <w:t>A147/31 Queens Road</w:t>
      </w:r>
      <w:r w:rsidR="008525B6">
        <w:rPr>
          <w:rFonts w:cs="Arial"/>
          <w:b/>
          <w:bCs/>
        </w:rPr>
        <w:t xml:space="preserve"> (North side)</w:t>
      </w:r>
    </w:p>
    <w:p w14:paraId="6AECA297" w14:textId="7E289AD6" w:rsidR="00644773" w:rsidRPr="00644773" w:rsidRDefault="00644773" w:rsidP="00644773">
      <w:pPr>
        <w:rPr>
          <w:rFonts w:cs="Arial"/>
        </w:rPr>
      </w:pPr>
      <w:r w:rsidRPr="00644773">
        <w:rPr>
          <w:rFonts w:cs="Arial"/>
        </w:rPr>
        <w:t xml:space="preserve">From </w:t>
      </w:r>
      <w:r w:rsidR="008525B6">
        <w:rPr>
          <w:rFonts w:cs="Arial"/>
        </w:rPr>
        <w:t xml:space="preserve">its </w:t>
      </w:r>
      <w:r w:rsidR="008525B6" w:rsidRPr="00644773">
        <w:rPr>
          <w:rFonts w:cs="Arial"/>
        </w:rPr>
        <w:t xml:space="preserve">junction with U99004/10 Bus Station Access north-west </w:t>
      </w:r>
      <w:r w:rsidR="008525B6">
        <w:rPr>
          <w:rFonts w:cs="Arial"/>
        </w:rPr>
        <w:t>for a distance of</w:t>
      </w:r>
      <w:r w:rsidRPr="00644773">
        <w:rPr>
          <w:rFonts w:cs="Arial"/>
        </w:rPr>
        <w:t xml:space="preserve"> 65 metres.</w:t>
      </w:r>
    </w:p>
    <w:p w14:paraId="436D02D8" w14:textId="77777777" w:rsidR="00644773" w:rsidRDefault="00644773" w:rsidP="005B32EA">
      <w:pPr>
        <w:ind w:left="4253" w:hanging="4253"/>
        <w:rPr>
          <w:rFonts w:cs="Arial"/>
        </w:rPr>
      </w:pPr>
    </w:p>
    <w:bookmarkEnd w:id="4"/>
    <w:p w14:paraId="4B58721A" w14:textId="77777777" w:rsidR="00644773" w:rsidRDefault="00644773" w:rsidP="00644773">
      <w:pPr>
        <w:jc w:val="both"/>
        <w:outlineLvl w:val="0"/>
        <w:rPr>
          <w:rFonts w:cs="Arial"/>
          <w:lang w:eastAsia="en-GB"/>
        </w:rPr>
      </w:pPr>
    </w:p>
    <w:p w14:paraId="2BDA3F06" w14:textId="1DD94877" w:rsidR="00A5332C" w:rsidRPr="00E43533" w:rsidRDefault="00A5332C" w:rsidP="00A5332C">
      <w:pPr>
        <w:ind w:right="144"/>
        <w:jc w:val="center"/>
        <w:rPr>
          <w:rFonts w:cs="Arial"/>
          <w:b/>
          <w:caps/>
          <w:u w:val="single"/>
          <w:lang w:eastAsia="en-GB"/>
        </w:rPr>
      </w:pPr>
      <w:r w:rsidRPr="00E43533">
        <w:rPr>
          <w:rFonts w:cs="Arial"/>
          <w:b/>
          <w:caps/>
          <w:u w:val="single"/>
          <w:lang w:eastAsia="en-GB"/>
        </w:rPr>
        <w:t xml:space="preserve">Schedule </w:t>
      </w:r>
      <w:r>
        <w:rPr>
          <w:rFonts w:cs="Arial"/>
          <w:b/>
          <w:caps/>
          <w:u w:val="single"/>
          <w:lang w:eastAsia="en-GB"/>
        </w:rPr>
        <w:t>2</w:t>
      </w:r>
    </w:p>
    <w:p w14:paraId="6EB083C5" w14:textId="77777777" w:rsidR="00A5332C" w:rsidRPr="00E43533" w:rsidRDefault="00A5332C" w:rsidP="00A5332C">
      <w:pPr>
        <w:ind w:left="3600" w:right="144" w:hanging="3600"/>
        <w:rPr>
          <w:rFonts w:cs="Arial"/>
          <w:lang w:eastAsia="en-GB"/>
        </w:rPr>
      </w:pPr>
    </w:p>
    <w:p w14:paraId="04BC1E6C" w14:textId="71418556" w:rsidR="00A5332C" w:rsidRPr="00E43533" w:rsidRDefault="00A5332C" w:rsidP="00A5332C">
      <w:pPr>
        <w:ind w:left="3600" w:right="144" w:hanging="3600"/>
        <w:rPr>
          <w:rFonts w:cs="Arial"/>
          <w:b/>
          <w:lang w:eastAsia="en-GB"/>
        </w:rPr>
      </w:pPr>
      <w:r w:rsidRPr="00E43533">
        <w:rPr>
          <w:rFonts w:cs="Arial"/>
          <w:lang w:eastAsia="en-GB"/>
        </w:rPr>
        <w:t xml:space="preserve">Schedule </w:t>
      </w:r>
      <w:r>
        <w:rPr>
          <w:rFonts w:cs="Arial"/>
          <w:lang w:eastAsia="en-GB"/>
        </w:rPr>
        <w:t>15</w:t>
      </w:r>
      <w:r w:rsidRPr="00E43533">
        <w:rPr>
          <w:rFonts w:cs="Arial"/>
          <w:lang w:eastAsia="en-GB"/>
        </w:rPr>
        <w:t xml:space="preserve"> of 200</w:t>
      </w:r>
      <w:r>
        <w:rPr>
          <w:rFonts w:cs="Arial"/>
          <w:lang w:eastAsia="en-GB"/>
        </w:rPr>
        <w:t>5</w:t>
      </w:r>
      <w:r w:rsidRPr="00E43533">
        <w:rPr>
          <w:rFonts w:cs="Arial"/>
          <w:lang w:eastAsia="en-GB"/>
        </w:rPr>
        <w:t xml:space="preserve"> Order      </w:t>
      </w:r>
      <w:r w:rsidRPr="00E43533">
        <w:rPr>
          <w:rFonts w:cs="Arial"/>
          <w:lang w:eastAsia="en-GB"/>
        </w:rPr>
        <w:tab/>
      </w:r>
      <w:r w:rsidRPr="00E43533">
        <w:rPr>
          <w:rFonts w:cs="Arial"/>
          <w:b/>
          <w:lang w:eastAsia="en-GB"/>
        </w:rPr>
        <w:t xml:space="preserve">No </w:t>
      </w:r>
      <w:r>
        <w:rPr>
          <w:rFonts w:cs="Arial"/>
          <w:b/>
          <w:lang w:eastAsia="en-GB"/>
        </w:rPr>
        <w:t xml:space="preserve">Loading or Unloading </w:t>
      </w:r>
      <w:r w:rsidRPr="00E43533">
        <w:rPr>
          <w:rFonts w:cs="Arial"/>
          <w:b/>
          <w:lang w:eastAsia="en-GB"/>
        </w:rPr>
        <w:t>At Any Time</w:t>
      </w:r>
    </w:p>
    <w:p w14:paraId="3FE7C078" w14:textId="77777777" w:rsidR="00A5332C" w:rsidRPr="00E43533" w:rsidRDefault="00A5332C" w:rsidP="00A5332C">
      <w:pPr>
        <w:jc w:val="both"/>
        <w:outlineLvl w:val="0"/>
        <w:rPr>
          <w:rFonts w:cs="Arial"/>
          <w:color w:val="000000"/>
          <w:lang w:eastAsia="en-GB"/>
        </w:rPr>
      </w:pPr>
    </w:p>
    <w:p w14:paraId="54D1E076" w14:textId="77777777" w:rsidR="00E80AC3" w:rsidRPr="00E80AC3" w:rsidRDefault="00E80AC3" w:rsidP="00E80AC3">
      <w:pPr>
        <w:jc w:val="both"/>
        <w:outlineLvl w:val="0"/>
        <w:rPr>
          <w:rFonts w:cs="Arial"/>
          <w:i/>
          <w:iCs/>
          <w:color w:val="000000"/>
          <w:lang w:eastAsia="en-GB"/>
        </w:rPr>
      </w:pPr>
      <w:r w:rsidRPr="00E80AC3">
        <w:rPr>
          <w:rFonts w:cs="Arial"/>
          <w:i/>
          <w:iCs/>
          <w:color w:val="000000"/>
          <w:lang w:eastAsia="en-GB"/>
        </w:rPr>
        <w:t>Delete the following reference :</w:t>
      </w:r>
    </w:p>
    <w:p w14:paraId="129CF4C6" w14:textId="77777777" w:rsidR="00E80AC3" w:rsidRPr="00E80AC3" w:rsidRDefault="00E80AC3" w:rsidP="00E80AC3">
      <w:pPr>
        <w:jc w:val="both"/>
        <w:outlineLvl w:val="0"/>
        <w:rPr>
          <w:rFonts w:cs="Arial"/>
          <w:i/>
          <w:iCs/>
          <w:color w:val="000000"/>
          <w:lang w:eastAsia="en-GB"/>
        </w:rPr>
      </w:pPr>
    </w:p>
    <w:p w14:paraId="2A67049B" w14:textId="77777777" w:rsidR="00E80AC3" w:rsidRPr="00E80AC3" w:rsidRDefault="00E80AC3" w:rsidP="00E80AC3">
      <w:pPr>
        <w:jc w:val="both"/>
        <w:outlineLvl w:val="0"/>
        <w:rPr>
          <w:rFonts w:cs="Arial"/>
          <w:i/>
          <w:iCs/>
          <w:color w:val="000000"/>
          <w:lang w:eastAsia="en-GB"/>
        </w:rPr>
      </w:pPr>
      <w:r w:rsidRPr="00E80AC3">
        <w:rPr>
          <w:rFonts w:cs="Arial"/>
          <w:b/>
          <w:bCs/>
          <w:i/>
          <w:iCs/>
          <w:color w:val="000000"/>
          <w:lang w:eastAsia="en-GB"/>
        </w:rPr>
        <w:t>Queens Road West Service Road</w:t>
      </w:r>
      <w:r w:rsidRPr="00E80AC3">
        <w:rPr>
          <w:rFonts w:cs="Arial"/>
          <w:i/>
          <w:iCs/>
          <w:color w:val="000000"/>
          <w:lang w:eastAsia="en-GB"/>
        </w:rPr>
        <w:t xml:space="preserve"> </w:t>
      </w:r>
    </w:p>
    <w:p w14:paraId="4D287C62" w14:textId="77777777" w:rsidR="00E80AC3" w:rsidRPr="00E80AC3" w:rsidRDefault="00E80AC3" w:rsidP="00E80AC3">
      <w:pPr>
        <w:jc w:val="both"/>
        <w:outlineLvl w:val="0"/>
        <w:rPr>
          <w:rFonts w:cs="Arial"/>
          <w:i/>
          <w:iCs/>
          <w:color w:val="000000"/>
          <w:lang w:eastAsia="en-GB"/>
        </w:rPr>
      </w:pPr>
      <w:r w:rsidRPr="00E80AC3">
        <w:rPr>
          <w:rFonts w:cs="Arial"/>
          <w:i/>
          <w:iCs/>
          <w:color w:val="000000"/>
          <w:lang w:eastAsia="en-GB"/>
        </w:rPr>
        <w:t>(i) the south-west side from its north-western junction with Queens Road to a point 28 metres north-west of the north-western back of highway line of the bus station access road</w:t>
      </w:r>
    </w:p>
    <w:p w14:paraId="25389FC8" w14:textId="77777777" w:rsidR="00E80AC3" w:rsidRPr="00E80AC3" w:rsidRDefault="00E80AC3" w:rsidP="00E80AC3">
      <w:pPr>
        <w:jc w:val="both"/>
        <w:outlineLvl w:val="0"/>
        <w:rPr>
          <w:rFonts w:cs="Arial"/>
          <w:i/>
          <w:iCs/>
          <w:color w:val="000000"/>
          <w:lang w:eastAsia="en-GB"/>
        </w:rPr>
      </w:pPr>
      <w:r w:rsidRPr="00E80AC3">
        <w:rPr>
          <w:rFonts w:cs="Arial"/>
          <w:i/>
          <w:iCs/>
          <w:color w:val="000000"/>
          <w:lang w:eastAsia="en-GB"/>
        </w:rPr>
        <w:t>(ii) the northeast side from a point 28 metres north-west of the north-western back of highway line of the bus station access road for a distance of 7 metres in a north-westerly direction.”</w:t>
      </w:r>
    </w:p>
    <w:p w14:paraId="748DD8C9" w14:textId="77777777" w:rsidR="00E80AC3" w:rsidRDefault="00E80AC3" w:rsidP="00A5332C">
      <w:pPr>
        <w:jc w:val="both"/>
        <w:outlineLvl w:val="0"/>
        <w:rPr>
          <w:rFonts w:cs="Arial"/>
          <w:i/>
          <w:iCs/>
          <w:color w:val="000000"/>
          <w:lang w:eastAsia="en-GB"/>
        </w:rPr>
      </w:pPr>
    </w:p>
    <w:p w14:paraId="45D40DF6" w14:textId="77777777" w:rsidR="00C30417" w:rsidRDefault="00C30417" w:rsidP="00A5332C">
      <w:pPr>
        <w:jc w:val="both"/>
        <w:outlineLvl w:val="0"/>
        <w:rPr>
          <w:rFonts w:cs="Arial"/>
          <w:i/>
          <w:iCs/>
          <w:color w:val="000000"/>
          <w:lang w:eastAsia="en-GB"/>
        </w:rPr>
      </w:pPr>
    </w:p>
    <w:p w14:paraId="38CF8E04" w14:textId="1C549968" w:rsidR="00A5332C" w:rsidRPr="00E43533" w:rsidRDefault="00A5332C" w:rsidP="00A5332C">
      <w:pPr>
        <w:jc w:val="both"/>
        <w:outlineLvl w:val="0"/>
        <w:rPr>
          <w:rFonts w:cs="Arial"/>
          <w:color w:val="000000"/>
          <w:lang w:eastAsia="en-GB"/>
        </w:rPr>
      </w:pPr>
      <w:r w:rsidRPr="00E43533">
        <w:rPr>
          <w:rFonts w:cs="Arial"/>
          <w:i/>
          <w:iCs/>
          <w:color w:val="000000"/>
          <w:lang w:eastAsia="en-GB"/>
        </w:rPr>
        <w:t>Insert the following reference</w:t>
      </w:r>
      <w:r w:rsidRPr="00E43533">
        <w:rPr>
          <w:rFonts w:cs="Arial"/>
          <w:color w:val="000000"/>
          <w:lang w:eastAsia="en-GB"/>
        </w:rPr>
        <w:t>:</w:t>
      </w:r>
    </w:p>
    <w:p w14:paraId="0D8801CD" w14:textId="77777777" w:rsidR="00A5332C" w:rsidRPr="00E43533" w:rsidRDefault="00A5332C" w:rsidP="00A5332C">
      <w:pPr>
        <w:rPr>
          <w:rFonts w:cs="Arial"/>
        </w:rPr>
      </w:pPr>
    </w:p>
    <w:p w14:paraId="35B9E0DA" w14:textId="3F4F383C" w:rsidR="00A5332C" w:rsidRDefault="00A5332C" w:rsidP="00A5332C">
      <w:pPr>
        <w:ind w:left="4253" w:hanging="4253"/>
        <w:rPr>
          <w:rFonts w:cs="Arial"/>
          <w:b/>
          <w:bCs/>
        </w:rPr>
      </w:pPr>
      <w:r w:rsidRPr="00644773">
        <w:rPr>
          <w:rFonts w:cs="Arial"/>
          <w:b/>
          <w:bCs/>
        </w:rPr>
        <w:t>A147/31 Queens Road</w:t>
      </w:r>
      <w:r w:rsidR="00604620">
        <w:rPr>
          <w:rFonts w:cs="Arial"/>
          <w:b/>
          <w:bCs/>
        </w:rPr>
        <w:t xml:space="preserve"> (North side)</w:t>
      </w:r>
    </w:p>
    <w:p w14:paraId="36F3DAB2" w14:textId="5F1B79A1" w:rsidR="00A5332C" w:rsidRPr="00644773" w:rsidRDefault="00A5332C" w:rsidP="00A5332C">
      <w:pPr>
        <w:rPr>
          <w:rFonts w:cs="Arial"/>
        </w:rPr>
      </w:pPr>
      <w:r w:rsidRPr="00644773">
        <w:rPr>
          <w:rFonts w:cs="Arial"/>
        </w:rPr>
        <w:t xml:space="preserve">From </w:t>
      </w:r>
      <w:r w:rsidR="00604620" w:rsidRPr="00644773">
        <w:rPr>
          <w:rFonts w:cs="Arial"/>
        </w:rPr>
        <w:t xml:space="preserve">its junction with U99004/10 Bus Station Access north-west </w:t>
      </w:r>
      <w:r w:rsidR="00604620">
        <w:rPr>
          <w:rFonts w:cs="Arial"/>
        </w:rPr>
        <w:t>for a distance of</w:t>
      </w:r>
      <w:r w:rsidRPr="00644773">
        <w:rPr>
          <w:rFonts w:cs="Arial"/>
        </w:rPr>
        <w:t xml:space="preserve"> 65 metres.</w:t>
      </w:r>
    </w:p>
    <w:p w14:paraId="4419ADCA" w14:textId="77777777" w:rsidR="00A5332C" w:rsidRDefault="00A5332C" w:rsidP="00A5332C">
      <w:pPr>
        <w:ind w:left="4253" w:hanging="4253"/>
        <w:rPr>
          <w:rFonts w:cs="Arial"/>
        </w:rPr>
      </w:pPr>
    </w:p>
    <w:p w14:paraId="68C804F9" w14:textId="77777777" w:rsidR="00C30417" w:rsidRDefault="00C30417" w:rsidP="00A5332C">
      <w:pPr>
        <w:ind w:left="4253" w:hanging="4253"/>
        <w:rPr>
          <w:rFonts w:cs="Arial"/>
        </w:rPr>
      </w:pPr>
    </w:p>
    <w:p w14:paraId="739FE941" w14:textId="77777777" w:rsidR="00D62A59" w:rsidRDefault="00D62A59" w:rsidP="00644773">
      <w:pPr>
        <w:jc w:val="both"/>
        <w:outlineLvl w:val="0"/>
        <w:rPr>
          <w:rFonts w:cs="Arial"/>
          <w:lang w:eastAsia="en-GB"/>
        </w:rPr>
      </w:pPr>
    </w:p>
    <w:p w14:paraId="391C3EED" w14:textId="4EFFB2BC" w:rsidR="00D62A59" w:rsidRPr="00E43533" w:rsidRDefault="00D62A59" w:rsidP="00D62A59">
      <w:pPr>
        <w:ind w:right="144"/>
        <w:jc w:val="center"/>
        <w:rPr>
          <w:rFonts w:cs="Arial"/>
          <w:b/>
          <w:caps/>
          <w:u w:val="single"/>
          <w:lang w:eastAsia="en-GB"/>
        </w:rPr>
      </w:pPr>
      <w:bookmarkStart w:id="5" w:name="_Hlk150344682"/>
      <w:r w:rsidRPr="00E43533">
        <w:rPr>
          <w:rFonts w:cs="Arial"/>
          <w:b/>
          <w:caps/>
          <w:u w:val="single"/>
          <w:lang w:eastAsia="en-GB"/>
        </w:rPr>
        <w:t xml:space="preserve">Schedule </w:t>
      </w:r>
      <w:r>
        <w:rPr>
          <w:rFonts w:cs="Arial"/>
          <w:b/>
          <w:caps/>
          <w:u w:val="single"/>
          <w:lang w:eastAsia="en-GB"/>
        </w:rPr>
        <w:t>3</w:t>
      </w:r>
    </w:p>
    <w:p w14:paraId="0BA6E49D" w14:textId="77777777" w:rsidR="00D62A59" w:rsidRPr="00E43533" w:rsidRDefault="00D62A59" w:rsidP="00D62A59">
      <w:pPr>
        <w:ind w:left="3600" w:right="144" w:hanging="3600"/>
        <w:rPr>
          <w:rFonts w:cs="Arial"/>
          <w:lang w:eastAsia="en-GB"/>
        </w:rPr>
      </w:pPr>
    </w:p>
    <w:p w14:paraId="1C9D1EB3" w14:textId="13F41917" w:rsidR="00D62A59" w:rsidRPr="00E43533" w:rsidRDefault="00D62A59" w:rsidP="00D62A59">
      <w:pPr>
        <w:ind w:left="3600" w:right="144" w:hanging="3600"/>
        <w:rPr>
          <w:rFonts w:cs="Arial"/>
          <w:b/>
          <w:lang w:eastAsia="en-GB"/>
        </w:rPr>
      </w:pPr>
      <w:r w:rsidRPr="00E43533">
        <w:rPr>
          <w:rFonts w:cs="Arial"/>
          <w:lang w:eastAsia="en-GB"/>
        </w:rPr>
        <w:t xml:space="preserve">Schedule </w:t>
      </w:r>
      <w:r>
        <w:rPr>
          <w:rFonts w:cs="Arial"/>
          <w:lang w:eastAsia="en-GB"/>
        </w:rPr>
        <w:t>27</w:t>
      </w:r>
      <w:r w:rsidRPr="00E43533">
        <w:rPr>
          <w:rFonts w:cs="Arial"/>
          <w:lang w:eastAsia="en-GB"/>
        </w:rPr>
        <w:t xml:space="preserve"> of 200</w:t>
      </w:r>
      <w:r>
        <w:rPr>
          <w:rFonts w:cs="Arial"/>
          <w:lang w:eastAsia="en-GB"/>
        </w:rPr>
        <w:t>5</w:t>
      </w:r>
      <w:r w:rsidRPr="00E43533">
        <w:rPr>
          <w:rFonts w:cs="Arial"/>
          <w:lang w:eastAsia="en-GB"/>
        </w:rPr>
        <w:t xml:space="preserve"> Order      </w:t>
      </w:r>
      <w:r w:rsidRPr="00E43533">
        <w:rPr>
          <w:rFonts w:cs="Arial"/>
          <w:lang w:eastAsia="en-GB"/>
        </w:rPr>
        <w:tab/>
      </w:r>
      <w:r w:rsidRPr="00D62A59">
        <w:rPr>
          <w:rFonts w:cs="Arial"/>
          <w:b/>
          <w:lang w:eastAsia="en-GB"/>
        </w:rPr>
        <w:t>Loading Bay (Loading and Unloading 30 minute max stay no return 1 hour)</w:t>
      </w:r>
    </w:p>
    <w:p w14:paraId="52AF6D54" w14:textId="77777777" w:rsidR="00D62A59" w:rsidRDefault="00D62A59" w:rsidP="00D62A59">
      <w:pPr>
        <w:jc w:val="both"/>
        <w:outlineLvl w:val="0"/>
        <w:rPr>
          <w:rFonts w:cs="Arial"/>
          <w:color w:val="000000"/>
          <w:lang w:eastAsia="en-GB"/>
        </w:rPr>
      </w:pPr>
    </w:p>
    <w:p w14:paraId="09A96948" w14:textId="0487AA47" w:rsidR="00C30417" w:rsidRPr="00C30417" w:rsidRDefault="00C30417" w:rsidP="00C30417">
      <w:pPr>
        <w:jc w:val="both"/>
        <w:outlineLvl w:val="0"/>
        <w:rPr>
          <w:rFonts w:cs="Arial"/>
          <w:color w:val="000000"/>
          <w:lang w:eastAsia="en-GB"/>
        </w:rPr>
      </w:pPr>
      <w:bookmarkStart w:id="6" w:name="_Hlk150344806"/>
      <w:r w:rsidRPr="00C30417">
        <w:rPr>
          <w:rFonts w:cs="Arial"/>
          <w:i/>
          <w:color w:val="000000"/>
          <w:lang w:eastAsia="en-GB"/>
        </w:rPr>
        <w:t xml:space="preserve">Delete the following </w:t>
      </w:r>
      <w:bookmarkEnd w:id="6"/>
      <w:r w:rsidR="00604620" w:rsidRPr="00C30417">
        <w:rPr>
          <w:rFonts w:cs="Arial"/>
          <w:i/>
          <w:color w:val="000000"/>
          <w:lang w:eastAsia="en-GB"/>
        </w:rPr>
        <w:t>reference:</w:t>
      </w:r>
    </w:p>
    <w:p w14:paraId="43389A77" w14:textId="77777777" w:rsidR="00C30417" w:rsidRPr="00C30417" w:rsidRDefault="00C30417" w:rsidP="00C30417">
      <w:pPr>
        <w:jc w:val="both"/>
        <w:outlineLvl w:val="0"/>
        <w:rPr>
          <w:rFonts w:cs="Arial"/>
          <w:color w:val="000000"/>
          <w:lang w:eastAsia="en-GB"/>
        </w:rPr>
      </w:pPr>
    </w:p>
    <w:p w14:paraId="6D8AA09E" w14:textId="77777777" w:rsidR="00C30417" w:rsidRPr="00C30417" w:rsidRDefault="00C30417" w:rsidP="00C30417">
      <w:pPr>
        <w:jc w:val="both"/>
        <w:outlineLvl w:val="0"/>
        <w:rPr>
          <w:rFonts w:cs="Arial"/>
          <w:b/>
          <w:bCs/>
          <w:color w:val="000000"/>
          <w:lang w:eastAsia="en-GB"/>
        </w:rPr>
      </w:pPr>
      <w:r w:rsidRPr="00C30417">
        <w:rPr>
          <w:rFonts w:cs="Arial"/>
          <w:b/>
          <w:bCs/>
          <w:color w:val="000000"/>
          <w:lang w:eastAsia="en-GB"/>
        </w:rPr>
        <w:t>Queens Road (West) Service Road</w:t>
      </w:r>
    </w:p>
    <w:p w14:paraId="7A40C1FC" w14:textId="77777777" w:rsidR="00C30417" w:rsidRPr="00C30417" w:rsidRDefault="00C30417" w:rsidP="00C30417">
      <w:pPr>
        <w:jc w:val="both"/>
        <w:outlineLvl w:val="0"/>
        <w:rPr>
          <w:rFonts w:cs="Arial"/>
          <w:color w:val="000000"/>
          <w:lang w:eastAsia="en-GB"/>
        </w:rPr>
      </w:pPr>
      <w:r w:rsidRPr="00C30417">
        <w:rPr>
          <w:rFonts w:cs="Arial"/>
          <w:color w:val="000000"/>
          <w:lang w:eastAsia="en-GB"/>
        </w:rPr>
        <w:t xml:space="preserve">(i) the north-east, south-east and south-west sides from a point 28 metres north- west of the north-western back of highway line of the bus station access road up to an including the cul-de-sac end.” </w:t>
      </w:r>
    </w:p>
    <w:p w14:paraId="215ED2AA" w14:textId="77777777" w:rsidR="00C30417" w:rsidRPr="00C30417" w:rsidRDefault="00C30417" w:rsidP="00C30417">
      <w:pPr>
        <w:jc w:val="both"/>
        <w:outlineLvl w:val="0"/>
        <w:rPr>
          <w:rFonts w:cs="Arial"/>
          <w:b/>
          <w:bCs/>
          <w:color w:val="000000"/>
          <w:lang w:eastAsia="en-GB"/>
        </w:rPr>
      </w:pPr>
    </w:p>
    <w:p w14:paraId="4DC48FCF" w14:textId="77777777" w:rsidR="00C30417" w:rsidRPr="00C30417" w:rsidRDefault="00C30417" w:rsidP="00C30417">
      <w:pPr>
        <w:jc w:val="both"/>
        <w:outlineLvl w:val="0"/>
        <w:rPr>
          <w:rFonts w:cs="Arial"/>
          <w:b/>
          <w:bCs/>
          <w:color w:val="000000"/>
          <w:lang w:eastAsia="en-GB"/>
        </w:rPr>
      </w:pPr>
      <w:r w:rsidRPr="00C30417">
        <w:rPr>
          <w:rFonts w:cs="Arial"/>
          <w:b/>
          <w:bCs/>
          <w:color w:val="000000"/>
          <w:lang w:eastAsia="en-GB"/>
        </w:rPr>
        <w:lastRenderedPageBreak/>
        <w:t>“Queens Road (East) Service Road</w:t>
      </w:r>
    </w:p>
    <w:p w14:paraId="08CDE00E" w14:textId="77777777" w:rsidR="00C30417" w:rsidRPr="00C30417" w:rsidRDefault="00C30417" w:rsidP="00C30417">
      <w:pPr>
        <w:jc w:val="both"/>
        <w:outlineLvl w:val="0"/>
        <w:rPr>
          <w:rFonts w:cs="Arial"/>
          <w:color w:val="000000"/>
          <w:lang w:eastAsia="en-GB"/>
        </w:rPr>
      </w:pPr>
      <w:r w:rsidRPr="00C30417">
        <w:rPr>
          <w:rFonts w:cs="Arial"/>
          <w:color w:val="000000"/>
          <w:lang w:eastAsia="en-GB"/>
        </w:rPr>
        <w:t>(i) From a point 9 metres south-east of the south-eastern back of highway line of the bus station access road to a point 21 metres north-west of the north-western back of highway line of All Saints Green.”</w:t>
      </w:r>
    </w:p>
    <w:p w14:paraId="13401BE4" w14:textId="77777777" w:rsidR="00C30417" w:rsidRDefault="00C30417" w:rsidP="00D62A59">
      <w:pPr>
        <w:jc w:val="both"/>
        <w:outlineLvl w:val="0"/>
        <w:rPr>
          <w:rFonts w:cs="Arial"/>
          <w:color w:val="000000"/>
          <w:lang w:eastAsia="en-GB"/>
        </w:rPr>
      </w:pPr>
    </w:p>
    <w:p w14:paraId="0D8B91F9" w14:textId="77777777" w:rsidR="00C30417" w:rsidRDefault="00C30417" w:rsidP="00D62A59">
      <w:pPr>
        <w:jc w:val="both"/>
        <w:outlineLvl w:val="0"/>
        <w:rPr>
          <w:rFonts w:cs="Arial"/>
          <w:color w:val="000000"/>
          <w:lang w:eastAsia="en-GB"/>
        </w:rPr>
      </w:pPr>
    </w:p>
    <w:p w14:paraId="2F02011D" w14:textId="77777777" w:rsidR="00D62A59" w:rsidRPr="00E43533" w:rsidRDefault="00D62A59" w:rsidP="00D62A59">
      <w:pPr>
        <w:jc w:val="both"/>
        <w:outlineLvl w:val="0"/>
        <w:rPr>
          <w:rFonts w:cs="Arial"/>
          <w:color w:val="000000"/>
          <w:lang w:eastAsia="en-GB"/>
        </w:rPr>
      </w:pPr>
      <w:r w:rsidRPr="00E43533">
        <w:rPr>
          <w:rFonts w:cs="Arial"/>
          <w:i/>
          <w:iCs/>
          <w:color w:val="000000"/>
          <w:lang w:eastAsia="en-GB"/>
        </w:rPr>
        <w:t>Insert the following reference</w:t>
      </w:r>
      <w:r w:rsidRPr="00E43533">
        <w:rPr>
          <w:rFonts w:cs="Arial"/>
          <w:color w:val="000000"/>
          <w:lang w:eastAsia="en-GB"/>
        </w:rPr>
        <w:t>:</w:t>
      </w:r>
    </w:p>
    <w:bookmarkEnd w:id="5"/>
    <w:p w14:paraId="7AF187F4" w14:textId="77777777" w:rsidR="00D62A59" w:rsidRPr="00E43533" w:rsidRDefault="00D62A59" w:rsidP="00D62A59">
      <w:pPr>
        <w:rPr>
          <w:rFonts w:cs="Arial"/>
        </w:rPr>
      </w:pPr>
    </w:p>
    <w:p w14:paraId="1EF9945A" w14:textId="1BF5F721" w:rsidR="00D62A59" w:rsidRPr="00627423" w:rsidRDefault="00D62A59" w:rsidP="00D62A59">
      <w:pPr>
        <w:ind w:left="4253" w:hanging="4253"/>
        <w:rPr>
          <w:rFonts w:cs="Arial"/>
          <w:b/>
          <w:bCs/>
        </w:rPr>
      </w:pPr>
      <w:r w:rsidRPr="00627423">
        <w:rPr>
          <w:rFonts w:cs="Arial"/>
          <w:b/>
          <w:bCs/>
        </w:rPr>
        <w:t>A147/31 Queens Road Loading Bay</w:t>
      </w:r>
    </w:p>
    <w:p w14:paraId="5A87E445" w14:textId="7E7F7EE6" w:rsidR="00D62A59" w:rsidRDefault="00D62A59" w:rsidP="00D62A59">
      <w:pPr>
        <w:rPr>
          <w:rFonts w:cs="Arial"/>
        </w:rPr>
      </w:pPr>
      <w:r w:rsidRPr="00627423">
        <w:rPr>
          <w:rFonts w:cs="Arial"/>
        </w:rPr>
        <w:t xml:space="preserve">From a point </w:t>
      </w:r>
      <w:r w:rsidR="00D6222D">
        <w:rPr>
          <w:rFonts w:cs="Arial"/>
        </w:rPr>
        <w:t>40</w:t>
      </w:r>
      <w:r w:rsidR="00663FA0" w:rsidRPr="00627423">
        <w:rPr>
          <w:rFonts w:cs="Arial"/>
        </w:rPr>
        <w:t xml:space="preserve"> metres</w:t>
      </w:r>
      <w:r w:rsidRPr="00627423">
        <w:rPr>
          <w:rFonts w:cs="Arial"/>
        </w:rPr>
        <w:t xml:space="preserve"> </w:t>
      </w:r>
      <w:r w:rsidR="005A501A" w:rsidRPr="00627423">
        <w:rPr>
          <w:rFonts w:cs="Arial"/>
        </w:rPr>
        <w:t xml:space="preserve">north-west </w:t>
      </w:r>
      <w:r w:rsidRPr="00627423">
        <w:rPr>
          <w:rFonts w:cs="Arial"/>
        </w:rPr>
        <w:t xml:space="preserve">of </w:t>
      </w:r>
      <w:r w:rsidR="005B6F71" w:rsidRPr="00627423">
        <w:rPr>
          <w:rFonts w:cs="Arial"/>
        </w:rPr>
        <w:t xml:space="preserve">the centreline of </w:t>
      </w:r>
      <w:r w:rsidRPr="00627423">
        <w:rPr>
          <w:rFonts w:cs="Arial"/>
        </w:rPr>
        <w:t xml:space="preserve">its junction with U99004/10 Bus Station Access </w:t>
      </w:r>
      <w:r w:rsidR="00663FA0" w:rsidRPr="00627423">
        <w:rPr>
          <w:rFonts w:cs="Arial"/>
        </w:rPr>
        <w:t xml:space="preserve">north-west </w:t>
      </w:r>
      <w:r w:rsidRPr="00627423">
        <w:rPr>
          <w:rFonts w:cs="Arial"/>
        </w:rPr>
        <w:t>for a distance of 18 metres.</w:t>
      </w:r>
    </w:p>
    <w:p w14:paraId="0DD4B769" w14:textId="77777777" w:rsidR="00D62A59" w:rsidRDefault="00D62A59" w:rsidP="00D62A59">
      <w:pPr>
        <w:rPr>
          <w:rFonts w:cs="Arial"/>
        </w:rPr>
      </w:pPr>
    </w:p>
    <w:p w14:paraId="0A55E4C2" w14:textId="77777777" w:rsidR="00D62A59" w:rsidRDefault="00D62A59" w:rsidP="00D62A59">
      <w:pPr>
        <w:rPr>
          <w:rFonts w:cs="Arial"/>
          <w:b/>
          <w:bCs/>
        </w:rPr>
      </w:pPr>
      <w:bookmarkStart w:id="7" w:name="_Hlk145328834"/>
      <w:r w:rsidRPr="00D62A59">
        <w:rPr>
          <w:rFonts w:cs="Arial"/>
          <w:b/>
          <w:bCs/>
        </w:rPr>
        <w:t xml:space="preserve">U41820/12 Bull Lane </w:t>
      </w:r>
      <w:bookmarkEnd w:id="7"/>
    </w:p>
    <w:p w14:paraId="1D39E5A0" w14:textId="4444469E" w:rsidR="00D62A59" w:rsidRDefault="00D62A59" w:rsidP="00D62A59">
      <w:pPr>
        <w:rPr>
          <w:rFonts w:cs="Arial"/>
          <w:b/>
          <w:bCs/>
        </w:rPr>
      </w:pPr>
      <w:r w:rsidRPr="00D62A59">
        <w:rPr>
          <w:rFonts w:cs="Arial"/>
          <w:b/>
          <w:bCs/>
        </w:rPr>
        <w:t>(Referred to as Queens Road East Service Road in existing order)</w:t>
      </w:r>
    </w:p>
    <w:p w14:paraId="4E6022D2" w14:textId="6710805D" w:rsidR="00D62A59" w:rsidRPr="00D62A59" w:rsidRDefault="00D62A59" w:rsidP="00D62A59">
      <w:pPr>
        <w:rPr>
          <w:rFonts w:cs="Arial"/>
        </w:rPr>
      </w:pPr>
      <w:r w:rsidRPr="00D62A59">
        <w:rPr>
          <w:rFonts w:cs="Arial"/>
        </w:rPr>
        <w:t>From a point 36 metres south-east of the centreline the junction of U99004/10 Bus Station Access and A147/31 Queens Road for a distance of 26 metres south-east along the north hand side of the carriageway</w:t>
      </w:r>
      <w:r>
        <w:rPr>
          <w:rFonts w:cs="Arial"/>
        </w:rPr>
        <w:t>.</w:t>
      </w:r>
    </w:p>
    <w:p w14:paraId="77736B8B" w14:textId="77777777" w:rsidR="00D62A59" w:rsidRDefault="00D62A59" w:rsidP="00D62A59">
      <w:pPr>
        <w:rPr>
          <w:rFonts w:cs="Arial"/>
        </w:rPr>
      </w:pPr>
    </w:p>
    <w:p w14:paraId="0D6CBA7F" w14:textId="77777777" w:rsidR="004364F4" w:rsidRPr="00D62A59" w:rsidRDefault="004364F4" w:rsidP="00D62A59">
      <w:pPr>
        <w:jc w:val="both"/>
        <w:outlineLvl w:val="0"/>
      </w:pPr>
    </w:p>
    <w:p w14:paraId="7F357315" w14:textId="77777777" w:rsidR="00D62A59" w:rsidRDefault="00D62A59" w:rsidP="00644773">
      <w:pPr>
        <w:jc w:val="both"/>
        <w:outlineLvl w:val="0"/>
        <w:rPr>
          <w:rFonts w:cs="Arial"/>
          <w:lang w:eastAsia="en-GB"/>
        </w:rPr>
      </w:pPr>
    </w:p>
    <w:p w14:paraId="0482008A" w14:textId="17F21023" w:rsidR="00D62A59" w:rsidRPr="00E43533" w:rsidRDefault="00D62A59" w:rsidP="00D62A59">
      <w:pPr>
        <w:ind w:right="144"/>
        <w:jc w:val="center"/>
        <w:rPr>
          <w:rFonts w:cs="Arial"/>
          <w:b/>
          <w:caps/>
          <w:u w:val="single"/>
          <w:lang w:eastAsia="en-GB"/>
        </w:rPr>
      </w:pPr>
      <w:r w:rsidRPr="00E43533">
        <w:rPr>
          <w:rFonts w:cs="Arial"/>
          <w:b/>
          <w:caps/>
          <w:u w:val="single"/>
          <w:lang w:eastAsia="en-GB"/>
        </w:rPr>
        <w:t>Schedule</w:t>
      </w:r>
      <w:r>
        <w:rPr>
          <w:rFonts w:cs="Arial"/>
          <w:b/>
          <w:caps/>
          <w:u w:val="single"/>
          <w:lang w:eastAsia="en-GB"/>
        </w:rPr>
        <w:t xml:space="preserve"> 4</w:t>
      </w:r>
    </w:p>
    <w:p w14:paraId="0A5B7338" w14:textId="77777777" w:rsidR="00D62A59" w:rsidRPr="00E43533" w:rsidRDefault="00D62A59" w:rsidP="00D62A59">
      <w:pPr>
        <w:ind w:left="3600" w:right="144" w:hanging="3600"/>
        <w:rPr>
          <w:rFonts w:cs="Arial"/>
          <w:lang w:eastAsia="en-GB"/>
        </w:rPr>
      </w:pPr>
    </w:p>
    <w:p w14:paraId="2EF14BF6" w14:textId="77777777" w:rsidR="00D62A59" w:rsidRPr="00D62A59" w:rsidRDefault="00D62A59" w:rsidP="00D62A59">
      <w:pPr>
        <w:ind w:left="3600" w:right="144" w:hanging="3600"/>
        <w:rPr>
          <w:rFonts w:cs="Arial"/>
          <w:b/>
          <w:iCs/>
          <w:u w:val="single"/>
          <w:lang w:eastAsia="en-GB"/>
        </w:rPr>
      </w:pPr>
      <w:r w:rsidRPr="00E43533">
        <w:rPr>
          <w:rFonts w:cs="Arial"/>
          <w:lang w:eastAsia="en-GB"/>
        </w:rPr>
        <w:t xml:space="preserve">Schedule </w:t>
      </w:r>
      <w:r>
        <w:rPr>
          <w:rFonts w:cs="Arial"/>
          <w:lang w:eastAsia="en-GB"/>
        </w:rPr>
        <w:t>61</w:t>
      </w:r>
      <w:r w:rsidRPr="00E43533">
        <w:rPr>
          <w:rFonts w:cs="Arial"/>
          <w:lang w:eastAsia="en-GB"/>
        </w:rPr>
        <w:t xml:space="preserve"> of 200</w:t>
      </w:r>
      <w:r>
        <w:rPr>
          <w:rFonts w:cs="Arial"/>
          <w:lang w:eastAsia="en-GB"/>
        </w:rPr>
        <w:t>5</w:t>
      </w:r>
      <w:r w:rsidRPr="00E43533">
        <w:rPr>
          <w:rFonts w:cs="Arial"/>
          <w:lang w:eastAsia="en-GB"/>
        </w:rPr>
        <w:t xml:space="preserve"> Order      </w:t>
      </w:r>
      <w:r w:rsidRPr="00E43533">
        <w:rPr>
          <w:rFonts w:cs="Arial"/>
          <w:lang w:eastAsia="en-GB"/>
        </w:rPr>
        <w:tab/>
      </w:r>
      <w:r w:rsidRPr="00D62A59">
        <w:rPr>
          <w:rFonts w:cs="Arial"/>
          <w:b/>
          <w:iCs/>
          <w:lang w:eastAsia="en-GB"/>
        </w:rPr>
        <w:t>Hackney Carriage Stand (At any time)</w:t>
      </w:r>
    </w:p>
    <w:p w14:paraId="715FF0F3" w14:textId="79FBE92A" w:rsidR="00D62A59" w:rsidRPr="00E43533" w:rsidRDefault="00D62A59" w:rsidP="00D62A59">
      <w:pPr>
        <w:ind w:left="3600" w:right="144" w:hanging="3600"/>
        <w:rPr>
          <w:rFonts w:cs="Arial"/>
          <w:b/>
          <w:lang w:eastAsia="en-GB"/>
        </w:rPr>
      </w:pPr>
    </w:p>
    <w:p w14:paraId="08AB90AB" w14:textId="77777777" w:rsidR="00D62A59" w:rsidRDefault="00D62A59" w:rsidP="00D62A59">
      <w:pPr>
        <w:jc w:val="both"/>
        <w:outlineLvl w:val="0"/>
        <w:rPr>
          <w:rFonts w:cs="Arial"/>
          <w:color w:val="000000"/>
          <w:lang w:eastAsia="en-GB"/>
        </w:rPr>
      </w:pPr>
    </w:p>
    <w:p w14:paraId="78AE6FDB" w14:textId="77777777" w:rsidR="00C30417" w:rsidRPr="00C30417" w:rsidRDefault="00C30417" w:rsidP="00C30417">
      <w:pPr>
        <w:jc w:val="both"/>
        <w:outlineLvl w:val="0"/>
        <w:rPr>
          <w:rFonts w:cs="Arial"/>
          <w:i/>
          <w:color w:val="000000"/>
          <w:lang w:eastAsia="en-GB"/>
        </w:rPr>
      </w:pPr>
      <w:r w:rsidRPr="00C30417">
        <w:rPr>
          <w:rFonts w:cs="Arial"/>
          <w:i/>
          <w:color w:val="000000"/>
          <w:lang w:eastAsia="en-GB"/>
        </w:rPr>
        <w:t>Delete the following reference:</w:t>
      </w:r>
    </w:p>
    <w:p w14:paraId="570614CD" w14:textId="77777777" w:rsidR="00C30417" w:rsidRPr="00C30417" w:rsidRDefault="00C30417" w:rsidP="00C30417">
      <w:pPr>
        <w:jc w:val="both"/>
        <w:outlineLvl w:val="0"/>
        <w:rPr>
          <w:rFonts w:cs="Arial"/>
          <w:i/>
          <w:color w:val="000000"/>
          <w:lang w:eastAsia="en-GB"/>
        </w:rPr>
      </w:pPr>
    </w:p>
    <w:p w14:paraId="1F58DA36" w14:textId="77777777" w:rsidR="00C30417" w:rsidRPr="00C30417" w:rsidRDefault="00C30417" w:rsidP="00C30417">
      <w:pPr>
        <w:jc w:val="both"/>
        <w:outlineLvl w:val="0"/>
        <w:rPr>
          <w:rFonts w:cs="Arial"/>
          <w:b/>
          <w:bCs/>
          <w:iCs/>
          <w:color w:val="000000"/>
          <w:lang w:eastAsia="en-GB"/>
        </w:rPr>
      </w:pPr>
      <w:r w:rsidRPr="00C30417">
        <w:rPr>
          <w:rFonts w:cs="Arial"/>
          <w:b/>
          <w:bCs/>
          <w:iCs/>
          <w:color w:val="000000"/>
          <w:lang w:eastAsia="en-GB"/>
        </w:rPr>
        <w:t>Queens Road (West) Service Road</w:t>
      </w:r>
    </w:p>
    <w:p w14:paraId="2EB80603" w14:textId="77777777" w:rsidR="00C30417" w:rsidRPr="00C30417" w:rsidRDefault="00C30417" w:rsidP="00C30417">
      <w:pPr>
        <w:jc w:val="both"/>
        <w:outlineLvl w:val="0"/>
        <w:rPr>
          <w:rFonts w:cs="Arial"/>
          <w:iCs/>
          <w:color w:val="000000"/>
          <w:lang w:eastAsia="en-GB"/>
        </w:rPr>
      </w:pPr>
      <w:r w:rsidRPr="00C30417">
        <w:rPr>
          <w:rFonts w:cs="Arial"/>
          <w:iCs/>
          <w:color w:val="000000"/>
          <w:lang w:eastAsia="en-GB"/>
        </w:rPr>
        <w:t>(iii) The north-east side from its junction with Queens Road to a point 35 metres north-west of the north-western back of highway line of the bus station access road.</w:t>
      </w:r>
    </w:p>
    <w:p w14:paraId="7F38440B" w14:textId="77777777" w:rsidR="00C30417" w:rsidRDefault="00C30417" w:rsidP="00D62A59">
      <w:pPr>
        <w:jc w:val="both"/>
        <w:outlineLvl w:val="0"/>
        <w:rPr>
          <w:rFonts w:cs="Arial"/>
          <w:color w:val="000000"/>
          <w:lang w:eastAsia="en-GB"/>
        </w:rPr>
      </w:pPr>
    </w:p>
    <w:p w14:paraId="476331B8" w14:textId="77777777" w:rsidR="00C30417" w:rsidRPr="00E43533" w:rsidRDefault="00C30417" w:rsidP="00D62A59">
      <w:pPr>
        <w:jc w:val="both"/>
        <w:outlineLvl w:val="0"/>
        <w:rPr>
          <w:rFonts w:cs="Arial"/>
          <w:color w:val="000000"/>
          <w:lang w:eastAsia="en-GB"/>
        </w:rPr>
      </w:pPr>
    </w:p>
    <w:p w14:paraId="38D9A34C" w14:textId="77777777" w:rsidR="00D62A59" w:rsidRDefault="00D62A59" w:rsidP="00D62A59">
      <w:pPr>
        <w:jc w:val="both"/>
        <w:outlineLvl w:val="0"/>
        <w:rPr>
          <w:rFonts w:cs="Arial"/>
          <w:color w:val="000000"/>
          <w:lang w:eastAsia="en-GB"/>
        </w:rPr>
      </w:pPr>
      <w:r w:rsidRPr="00E43533">
        <w:rPr>
          <w:rFonts w:cs="Arial"/>
          <w:i/>
          <w:iCs/>
          <w:color w:val="000000"/>
          <w:lang w:eastAsia="en-GB"/>
        </w:rPr>
        <w:t>Insert the following reference</w:t>
      </w:r>
      <w:r w:rsidRPr="00E43533">
        <w:rPr>
          <w:rFonts w:cs="Arial"/>
          <w:color w:val="000000"/>
          <w:lang w:eastAsia="en-GB"/>
        </w:rPr>
        <w:t>:</w:t>
      </w:r>
    </w:p>
    <w:p w14:paraId="271A37B9" w14:textId="77777777" w:rsidR="00D62A59" w:rsidRDefault="00D62A59" w:rsidP="00D62A59">
      <w:pPr>
        <w:jc w:val="both"/>
        <w:outlineLvl w:val="0"/>
        <w:rPr>
          <w:rFonts w:cs="Arial"/>
          <w:color w:val="000000"/>
          <w:lang w:eastAsia="en-GB"/>
        </w:rPr>
      </w:pPr>
    </w:p>
    <w:p w14:paraId="1397CD3D" w14:textId="77777777" w:rsidR="00D62A59" w:rsidRDefault="00D62A59" w:rsidP="00D62A59">
      <w:pPr>
        <w:jc w:val="both"/>
        <w:outlineLvl w:val="0"/>
        <w:rPr>
          <w:rFonts w:cs="Arial"/>
          <w:b/>
          <w:bCs/>
          <w:color w:val="000000"/>
          <w:lang w:eastAsia="en-GB"/>
        </w:rPr>
      </w:pPr>
      <w:r w:rsidRPr="00D62A59">
        <w:rPr>
          <w:rFonts w:cs="Arial"/>
          <w:b/>
          <w:bCs/>
          <w:color w:val="000000"/>
          <w:lang w:eastAsia="en-GB"/>
        </w:rPr>
        <w:t xml:space="preserve">U41820/12 Bull Lane </w:t>
      </w:r>
    </w:p>
    <w:p w14:paraId="4410852C" w14:textId="1D6700D6" w:rsidR="00D62A59" w:rsidRDefault="00D62A59" w:rsidP="00D62A59">
      <w:pPr>
        <w:jc w:val="both"/>
        <w:outlineLvl w:val="0"/>
        <w:rPr>
          <w:rFonts w:cs="Arial"/>
          <w:b/>
          <w:bCs/>
          <w:color w:val="000000"/>
          <w:lang w:eastAsia="en-GB"/>
        </w:rPr>
      </w:pPr>
      <w:r w:rsidRPr="00D62A59">
        <w:rPr>
          <w:rFonts w:cs="Arial"/>
          <w:b/>
          <w:bCs/>
          <w:color w:val="000000"/>
          <w:lang w:eastAsia="en-GB"/>
        </w:rPr>
        <w:t xml:space="preserve">(Referred to as Queens Road East Service Road in existing order) </w:t>
      </w:r>
    </w:p>
    <w:p w14:paraId="18CF0025" w14:textId="2AC9D5D5" w:rsidR="00D62A59" w:rsidRDefault="00D62A59" w:rsidP="00D62A59">
      <w:pPr>
        <w:jc w:val="both"/>
        <w:outlineLvl w:val="0"/>
        <w:rPr>
          <w:rFonts w:cs="Arial"/>
          <w:color w:val="000000"/>
          <w:lang w:eastAsia="en-GB"/>
        </w:rPr>
      </w:pPr>
      <w:r w:rsidRPr="00D62A59">
        <w:rPr>
          <w:rFonts w:cs="Arial"/>
          <w:color w:val="000000"/>
          <w:lang w:eastAsia="en-GB"/>
        </w:rPr>
        <w:t xml:space="preserve">From a point 21 metres south-east of </w:t>
      </w:r>
      <w:bookmarkStart w:id="8" w:name="_Hlk150510902"/>
      <w:r w:rsidRPr="00D62A59">
        <w:rPr>
          <w:rFonts w:cs="Arial"/>
          <w:color w:val="000000"/>
          <w:lang w:eastAsia="en-GB"/>
        </w:rPr>
        <w:t>the centreline</w:t>
      </w:r>
      <w:bookmarkEnd w:id="8"/>
      <w:r w:rsidRPr="00D62A59">
        <w:rPr>
          <w:rFonts w:cs="Arial"/>
          <w:color w:val="000000"/>
          <w:lang w:eastAsia="en-GB"/>
        </w:rPr>
        <w:t xml:space="preserve"> the junction of U99004/10 Bus Station Access and A147/31 Queens Road for a distance of 15 metres south-east along the north hand side of the carriageway</w:t>
      </w:r>
      <w:r>
        <w:rPr>
          <w:rFonts w:cs="Arial"/>
          <w:color w:val="000000"/>
          <w:lang w:eastAsia="en-GB"/>
        </w:rPr>
        <w:t>.</w:t>
      </w:r>
    </w:p>
    <w:p w14:paraId="23927810" w14:textId="77777777" w:rsidR="00D62A59" w:rsidRDefault="00D62A59" w:rsidP="00D62A59">
      <w:pPr>
        <w:jc w:val="both"/>
        <w:outlineLvl w:val="0"/>
        <w:rPr>
          <w:rFonts w:cs="Arial"/>
          <w:color w:val="000000"/>
          <w:lang w:eastAsia="en-GB"/>
        </w:rPr>
      </w:pPr>
    </w:p>
    <w:p w14:paraId="77CFDDE5" w14:textId="77777777" w:rsidR="00D62A59" w:rsidRDefault="00D62A59" w:rsidP="00D62A59">
      <w:pPr>
        <w:jc w:val="both"/>
        <w:outlineLvl w:val="0"/>
        <w:rPr>
          <w:rFonts w:cs="Arial"/>
          <w:b/>
          <w:bCs/>
          <w:color w:val="000000"/>
          <w:lang w:eastAsia="en-GB"/>
        </w:rPr>
      </w:pPr>
    </w:p>
    <w:p w14:paraId="38505E5C" w14:textId="77777777" w:rsidR="004364F4" w:rsidRDefault="004364F4" w:rsidP="00D62A59">
      <w:pPr>
        <w:jc w:val="both"/>
        <w:outlineLvl w:val="0"/>
        <w:rPr>
          <w:rFonts w:cs="Arial"/>
          <w:b/>
          <w:bCs/>
          <w:color w:val="000000"/>
          <w:lang w:eastAsia="en-GB"/>
        </w:rPr>
      </w:pPr>
    </w:p>
    <w:p w14:paraId="158D0B7D" w14:textId="77777777" w:rsidR="004364F4" w:rsidRDefault="004364F4" w:rsidP="00D62A59">
      <w:pPr>
        <w:jc w:val="both"/>
        <w:outlineLvl w:val="0"/>
        <w:rPr>
          <w:rFonts w:cs="Arial"/>
          <w:b/>
          <w:bCs/>
          <w:color w:val="000000"/>
          <w:lang w:eastAsia="en-GB"/>
        </w:rPr>
      </w:pPr>
    </w:p>
    <w:p w14:paraId="65C4015A" w14:textId="5BD228BE" w:rsidR="004364F4" w:rsidRPr="00D62A59" w:rsidRDefault="004364F4" w:rsidP="00D62A59">
      <w:pPr>
        <w:jc w:val="both"/>
        <w:outlineLvl w:val="0"/>
        <w:rPr>
          <w:rFonts w:cs="Arial"/>
          <w:color w:val="000000"/>
          <w:lang w:eastAsia="en-GB"/>
        </w:rPr>
      </w:pPr>
      <w:r w:rsidRPr="004364F4">
        <w:rPr>
          <w:rFonts w:cs="Arial"/>
          <w:color w:val="000000"/>
          <w:lang w:eastAsia="en-GB"/>
        </w:rPr>
        <w:t>Dated this XX day of XXXXX 202X</w:t>
      </w:r>
    </w:p>
    <w:p w14:paraId="1341B164" w14:textId="77777777" w:rsidR="00D62A59" w:rsidRPr="00E43533" w:rsidRDefault="00D62A59" w:rsidP="00D62A59">
      <w:pPr>
        <w:jc w:val="both"/>
        <w:outlineLvl w:val="0"/>
        <w:rPr>
          <w:rFonts w:cs="Arial"/>
          <w:color w:val="000000"/>
          <w:lang w:eastAsia="en-GB"/>
        </w:rPr>
      </w:pPr>
    </w:p>
    <w:p w14:paraId="2EFF6A00" w14:textId="77777777" w:rsidR="00D62A59" w:rsidRDefault="00D62A59" w:rsidP="00644773">
      <w:pPr>
        <w:jc w:val="both"/>
        <w:outlineLvl w:val="0"/>
        <w:rPr>
          <w:rFonts w:cs="Arial"/>
          <w:lang w:eastAsia="en-GB"/>
        </w:rPr>
      </w:pPr>
    </w:p>
    <w:p w14:paraId="3C2F5B7B" w14:textId="77777777" w:rsidR="004364F4" w:rsidRPr="004364F4" w:rsidRDefault="004364F4" w:rsidP="004364F4">
      <w:pPr>
        <w:rPr>
          <w:szCs w:val="20"/>
        </w:rPr>
      </w:pPr>
      <w:r w:rsidRPr="004364F4">
        <w:rPr>
          <w:szCs w:val="20"/>
        </w:rPr>
        <w:t>Katrina Hulatt</w:t>
      </w:r>
    </w:p>
    <w:p w14:paraId="7FD557AB" w14:textId="77777777" w:rsidR="004364F4" w:rsidRPr="004364F4" w:rsidRDefault="004364F4" w:rsidP="004364F4">
      <w:pPr>
        <w:rPr>
          <w:szCs w:val="20"/>
        </w:rPr>
      </w:pPr>
      <w:r w:rsidRPr="004364F4">
        <w:rPr>
          <w:szCs w:val="20"/>
        </w:rPr>
        <w:t>Director of Legal Services (NPLaw)</w:t>
      </w:r>
    </w:p>
    <w:p w14:paraId="36914118" w14:textId="77777777" w:rsidR="004364F4" w:rsidRPr="004364F4" w:rsidRDefault="004364F4" w:rsidP="004364F4">
      <w:pPr>
        <w:ind w:right="144"/>
        <w:rPr>
          <w:rFonts w:ascii="Times New Roman" w:hAnsi="Times New Roman"/>
          <w:bCs/>
          <w:i/>
          <w:iCs/>
          <w:sz w:val="20"/>
          <w:szCs w:val="20"/>
        </w:rPr>
      </w:pPr>
    </w:p>
    <w:p w14:paraId="7D7B06DD" w14:textId="254DA786" w:rsidR="004364F4" w:rsidRPr="004364F4" w:rsidRDefault="004364F4" w:rsidP="004364F4">
      <w:pPr>
        <w:ind w:right="144"/>
        <w:rPr>
          <w:rFonts w:cs="Arial"/>
          <w:bCs/>
          <w:i/>
          <w:iCs/>
          <w:caps/>
        </w:rPr>
      </w:pPr>
      <w:r w:rsidRPr="004364F4">
        <w:rPr>
          <w:rFonts w:ascii="Times New Roman" w:hAnsi="Times New Roman"/>
          <w:bCs/>
          <w:i/>
          <w:iCs/>
          <w:sz w:val="20"/>
          <w:szCs w:val="20"/>
        </w:rPr>
        <w:t>ALW/</w:t>
      </w:r>
      <w:r>
        <w:rPr>
          <w:rFonts w:ascii="Times New Roman" w:hAnsi="Times New Roman"/>
          <w:bCs/>
          <w:i/>
          <w:iCs/>
          <w:sz w:val="20"/>
          <w:szCs w:val="20"/>
        </w:rPr>
        <w:t>10760352</w:t>
      </w:r>
      <w:r w:rsidRPr="004364F4">
        <w:rPr>
          <w:rFonts w:ascii="Times New Roman" w:hAnsi="Times New Roman"/>
          <w:bCs/>
          <w:i/>
          <w:iCs/>
          <w:sz w:val="20"/>
          <w:szCs w:val="20"/>
        </w:rPr>
        <w:t>(P</w:t>
      </w:r>
      <w:r>
        <w:rPr>
          <w:rFonts w:ascii="Times New Roman" w:hAnsi="Times New Roman"/>
          <w:bCs/>
          <w:i/>
          <w:iCs/>
          <w:sz w:val="20"/>
          <w:szCs w:val="20"/>
        </w:rPr>
        <w:t>C</w:t>
      </w:r>
      <w:r w:rsidRPr="004364F4">
        <w:rPr>
          <w:rFonts w:ascii="Times New Roman" w:hAnsi="Times New Roman"/>
          <w:bCs/>
          <w:i/>
          <w:iCs/>
          <w:sz w:val="20"/>
          <w:szCs w:val="20"/>
        </w:rPr>
        <w:t>A</w:t>
      </w:r>
      <w:r>
        <w:rPr>
          <w:rFonts w:ascii="Times New Roman" w:hAnsi="Times New Roman"/>
          <w:bCs/>
          <w:i/>
          <w:iCs/>
          <w:sz w:val="20"/>
          <w:szCs w:val="20"/>
        </w:rPr>
        <w:t>006</w:t>
      </w:r>
      <w:r w:rsidRPr="004364F4">
        <w:rPr>
          <w:rFonts w:ascii="Times New Roman" w:hAnsi="Times New Roman"/>
          <w:bCs/>
          <w:i/>
          <w:iCs/>
          <w:sz w:val="20"/>
          <w:szCs w:val="20"/>
        </w:rPr>
        <w:t>Nch</w:t>
      </w:r>
      <w:r>
        <w:rPr>
          <w:rFonts w:ascii="Times New Roman" w:hAnsi="Times New Roman"/>
          <w:bCs/>
          <w:i/>
          <w:iCs/>
          <w:sz w:val="20"/>
          <w:szCs w:val="20"/>
        </w:rPr>
        <w:t>QueensrdWaitingRxnAmendDraft</w:t>
      </w:r>
      <w:r w:rsidRPr="004364F4">
        <w:rPr>
          <w:rFonts w:ascii="Times New Roman" w:hAnsi="Times New Roman"/>
          <w:bCs/>
          <w:i/>
          <w:iCs/>
          <w:sz w:val="20"/>
          <w:szCs w:val="20"/>
        </w:rPr>
        <w:t>)23</w:t>
      </w:r>
    </w:p>
    <w:p w14:paraId="63D7646A" w14:textId="77777777" w:rsidR="00D62A59" w:rsidRPr="00644773" w:rsidRDefault="00D62A59" w:rsidP="00644773">
      <w:pPr>
        <w:jc w:val="both"/>
        <w:outlineLvl w:val="0"/>
        <w:rPr>
          <w:rFonts w:cs="Arial"/>
          <w:lang w:eastAsia="en-GB"/>
        </w:rPr>
      </w:pPr>
    </w:p>
    <w:sectPr w:rsidR="00D62A59" w:rsidRPr="00644773" w:rsidSect="002A170B">
      <w:headerReference w:type="even" r:id="rId10"/>
      <w:headerReference w:type="default" r:id="rId11"/>
      <w:footerReference w:type="even" r:id="rId12"/>
      <w:footerReference w:type="default" r:id="rId13"/>
      <w:headerReference w:type="first" r:id="rId14"/>
      <w:footerReference w:type="first" r:id="rId15"/>
      <w:pgSz w:w="11906" w:h="16838" w:code="9"/>
      <w:pgMar w:top="426" w:right="1133" w:bottom="720" w:left="1276" w:header="576" w:footer="576"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BB4E" w14:textId="77777777" w:rsidR="00A2625E" w:rsidRDefault="00A2625E">
      <w:r>
        <w:separator/>
      </w:r>
    </w:p>
  </w:endnote>
  <w:endnote w:type="continuationSeparator" w:id="0">
    <w:p w14:paraId="332C6C44" w14:textId="77777777" w:rsidR="00A2625E" w:rsidRDefault="00A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50D" w14:textId="77777777" w:rsidR="002A170B" w:rsidRDefault="002A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F88" w14:textId="77777777" w:rsidR="00D75C75" w:rsidRPr="00C64391" w:rsidRDefault="00D75C75" w:rsidP="00C64391">
    <w:pPr>
      <w:pStyle w:val="Footer"/>
      <w:jc w:val="center"/>
      <w:rPr>
        <w:rFonts w:ascii="Times New Roman" w:hAnsi="Times New Roman"/>
        <w:sz w:val="20"/>
        <w:szCs w:val="20"/>
      </w:rPr>
    </w:pPr>
    <w:r w:rsidRPr="00C64391">
      <w:rPr>
        <w:rFonts w:ascii="Times New Roman" w:hAnsi="Times New Roman"/>
        <w:sz w:val="20"/>
        <w:szCs w:val="20"/>
        <w:lang w:val="en-US"/>
      </w:rPr>
      <w:t xml:space="preserve">Page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PAGE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10</w:t>
    </w:r>
    <w:r w:rsidRPr="00C64391">
      <w:rPr>
        <w:rFonts w:ascii="Times New Roman" w:hAnsi="Times New Roman"/>
        <w:sz w:val="20"/>
        <w:szCs w:val="20"/>
        <w:lang w:val="en-US"/>
      </w:rPr>
      <w:fldChar w:fldCharType="end"/>
    </w:r>
    <w:r w:rsidRPr="00C64391">
      <w:rPr>
        <w:rFonts w:ascii="Times New Roman" w:hAnsi="Times New Roman"/>
        <w:sz w:val="20"/>
        <w:szCs w:val="20"/>
        <w:lang w:val="en-US"/>
      </w:rPr>
      <w:t xml:space="preserve"> of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NUMPAGES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11</w:t>
    </w:r>
    <w:r w:rsidRPr="00C64391">
      <w:rPr>
        <w:rFonts w:ascii="Times New Roman" w:hAnsi="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FF8" w14:textId="77777777" w:rsidR="002A170B" w:rsidRDefault="002A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C5F4" w14:textId="77777777" w:rsidR="00A2625E" w:rsidRDefault="00A2625E">
      <w:r>
        <w:separator/>
      </w:r>
    </w:p>
  </w:footnote>
  <w:footnote w:type="continuationSeparator" w:id="0">
    <w:p w14:paraId="10651943" w14:textId="77777777" w:rsidR="00A2625E" w:rsidRDefault="00A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508" w14:textId="77777777" w:rsidR="002A170B" w:rsidRDefault="002A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4748"/>
      <w:docPartObj>
        <w:docPartGallery w:val="Watermarks"/>
        <w:docPartUnique/>
      </w:docPartObj>
    </w:sdtPr>
    <w:sdtEndPr/>
    <w:sdtContent>
      <w:p w14:paraId="1FE951C9" w14:textId="25694A9F" w:rsidR="002A170B" w:rsidRDefault="00D6222D">
        <w:pPr>
          <w:pStyle w:val="Header"/>
        </w:pPr>
        <w:r>
          <w:rPr>
            <w:noProof/>
          </w:rPr>
          <w:pict w14:anchorId="25037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D40" w14:textId="77777777" w:rsidR="002A170B" w:rsidRDefault="002A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34366013">
    <w:abstractNumId w:val="26"/>
  </w:num>
  <w:num w:numId="2" w16cid:durableId="481970471">
    <w:abstractNumId w:val="22"/>
  </w:num>
  <w:num w:numId="3" w16cid:durableId="1385905686">
    <w:abstractNumId w:val="7"/>
  </w:num>
  <w:num w:numId="4" w16cid:durableId="1405833938">
    <w:abstractNumId w:val="0"/>
  </w:num>
  <w:num w:numId="5" w16cid:durableId="1759786582">
    <w:abstractNumId w:val="9"/>
  </w:num>
  <w:num w:numId="6" w16cid:durableId="169224422">
    <w:abstractNumId w:val="23"/>
  </w:num>
  <w:num w:numId="7" w16cid:durableId="3242404">
    <w:abstractNumId w:val="10"/>
  </w:num>
  <w:num w:numId="8" w16cid:durableId="1049303657">
    <w:abstractNumId w:val="19"/>
  </w:num>
  <w:num w:numId="9" w16cid:durableId="1893420601">
    <w:abstractNumId w:val="17"/>
  </w:num>
  <w:num w:numId="10" w16cid:durableId="1660424718">
    <w:abstractNumId w:val="2"/>
  </w:num>
  <w:num w:numId="11" w16cid:durableId="182940846">
    <w:abstractNumId w:val="3"/>
  </w:num>
  <w:num w:numId="12" w16cid:durableId="1276909585">
    <w:abstractNumId w:val="27"/>
  </w:num>
  <w:num w:numId="13" w16cid:durableId="1726103602">
    <w:abstractNumId w:val="24"/>
  </w:num>
  <w:num w:numId="14" w16cid:durableId="1832528683">
    <w:abstractNumId w:val="13"/>
  </w:num>
  <w:num w:numId="15" w16cid:durableId="1646933519">
    <w:abstractNumId w:val="5"/>
  </w:num>
  <w:num w:numId="16" w16cid:durableId="1701972817">
    <w:abstractNumId w:val="12"/>
  </w:num>
  <w:num w:numId="17" w16cid:durableId="335041412">
    <w:abstractNumId w:val="15"/>
  </w:num>
  <w:num w:numId="18" w16cid:durableId="1479415871">
    <w:abstractNumId w:val="14"/>
  </w:num>
  <w:num w:numId="19" w16cid:durableId="368728926">
    <w:abstractNumId w:val="16"/>
  </w:num>
  <w:num w:numId="20" w16cid:durableId="312757779">
    <w:abstractNumId w:val="8"/>
  </w:num>
  <w:num w:numId="21" w16cid:durableId="1352878929">
    <w:abstractNumId w:val="28"/>
  </w:num>
  <w:num w:numId="22" w16cid:durableId="834958604">
    <w:abstractNumId w:val="25"/>
  </w:num>
  <w:num w:numId="23" w16cid:durableId="1618484297">
    <w:abstractNumId w:val="20"/>
  </w:num>
  <w:num w:numId="24" w16cid:durableId="21128246">
    <w:abstractNumId w:val="1"/>
  </w:num>
  <w:num w:numId="25" w16cid:durableId="1516185338">
    <w:abstractNumId w:val="21"/>
  </w:num>
  <w:num w:numId="26" w16cid:durableId="1845393026">
    <w:abstractNumId w:val="11"/>
  </w:num>
  <w:num w:numId="27" w16cid:durableId="1570504716">
    <w:abstractNumId w:val="4"/>
  </w:num>
  <w:num w:numId="28" w16cid:durableId="1832215047">
    <w:abstractNumId w:val="6"/>
  </w:num>
  <w:num w:numId="29" w16cid:durableId="1049957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4858"/>
    <w:rsid w:val="000250F8"/>
    <w:rsid w:val="00026B5E"/>
    <w:rsid w:val="00032F6F"/>
    <w:rsid w:val="00034986"/>
    <w:rsid w:val="00040607"/>
    <w:rsid w:val="00040E97"/>
    <w:rsid w:val="00043CD5"/>
    <w:rsid w:val="00043F7B"/>
    <w:rsid w:val="000441E0"/>
    <w:rsid w:val="00046274"/>
    <w:rsid w:val="00047ACC"/>
    <w:rsid w:val="00052B6C"/>
    <w:rsid w:val="00052CED"/>
    <w:rsid w:val="00056135"/>
    <w:rsid w:val="00056D66"/>
    <w:rsid w:val="00056F4C"/>
    <w:rsid w:val="0006183E"/>
    <w:rsid w:val="000678DC"/>
    <w:rsid w:val="0007060B"/>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5CB"/>
    <w:rsid w:val="000C10DB"/>
    <w:rsid w:val="000C2182"/>
    <w:rsid w:val="000C286A"/>
    <w:rsid w:val="000C499C"/>
    <w:rsid w:val="000D109B"/>
    <w:rsid w:val="000D2012"/>
    <w:rsid w:val="000D3C5C"/>
    <w:rsid w:val="000D71CB"/>
    <w:rsid w:val="000D733D"/>
    <w:rsid w:val="000E211F"/>
    <w:rsid w:val="000E2A1A"/>
    <w:rsid w:val="00100E48"/>
    <w:rsid w:val="00102F26"/>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A3F"/>
    <w:rsid w:val="001535EC"/>
    <w:rsid w:val="0015682E"/>
    <w:rsid w:val="001649B6"/>
    <w:rsid w:val="001720DA"/>
    <w:rsid w:val="001734D7"/>
    <w:rsid w:val="0017375D"/>
    <w:rsid w:val="00174A74"/>
    <w:rsid w:val="0017771D"/>
    <w:rsid w:val="00177DC1"/>
    <w:rsid w:val="001827FE"/>
    <w:rsid w:val="00182C2A"/>
    <w:rsid w:val="00187320"/>
    <w:rsid w:val="001904E7"/>
    <w:rsid w:val="00191132"/>
    <w:rsid w:val="00192055"/>
    <w:rsid w:val="00192307"/>
    <w:rsid w:val="001952F5"/>
    <w:rsid w:val="001977BE"/>
    <w:rsid w:val="001A289F"/>
    <w:rsid w:val="001A3DA8"/>
    <w:rsid w:val="001A55EA"/>
    <w:rsid w:val="001A6227"/>
    <w:rsid w:val="001A7629"/>
    <w:rsid w:val="001B3941"/>
    <w:rsid w:val="001C11EF"/>
    <w:rsid w:val="001C214D"/>
    <w:rsid w:val="001C222D"/>
    <w:rsid w:val="001C4AB4"/>
    <w:rsid w:val="001C7A28"/>
    <w:rsid w:val="001D6B63"/>
    <w:rsid w:val="001D75E4"/>
    <w:rsid w:val="001E3EF6"/>
    <w:rsid w:val="001E7E64"/>
    <w:rsid w:val="001F1450"/>
    <w:rsid w:val="001F1557"/>
    <w:rsid w:val="001F6563"/>
    <w:rsid w:val="001F6DD8"/>
    <w:rsid w:val="001F7879"/>
    <w:rsid w:val="00200356"/>
    <w:rsid w:val="0020485B"/>
    <w:rsid w:val="00204CFC"/>
    <w:rsid w:val="00204DD8"/>
    <w:rsid w:val="00207EE9"/>
    <w:rsid w:val="00210F4E"/>
    <w:rsid w:val="00220439"/>
    <w:rsid w:val="002211FF"/>
    <w:rsid w:val="00221284"/>
    <w:rsid w:val="00223BAF"/>
    <w:rsid w:val="0022637F"/>
    <w:rsid w:val="00232CAD"/>
    <w:rsid w:val="00233AF2"/>
    <w:rsid w:val="00234363"/>
    <w:rsid w:val="00235D3E"/>
    <w:rsid w:val="0024009F"/>
    <w:rsid w:val="0024122D"/>
    <w:rsid w:val="00241474"/>
    <w:rsid w:val="00244D40"/>
    <w:rsid w:val="002474A0"/>
    <w:rsid w:val="002477F9"/>
    <w:rsid w:val="00247E29"/>
    <w:rsid w:val="002541A3"/>
    <w:rsid w:val="0026637D"/>
    <w:rsid w:val="0027163C"/>
    <w:rsid w:val="00271A6D"/>
    <w:rsid w:val="00271AE9"/>
    <w:rsid w:val="002729FD"/>
    <w:rsid w:val="00282314"/>
    <w:rsid w:val="002845F1"/>
    <w:rsid w:val="002854E1"/>
    <w:rsid w:val="00285868"/>
    <w:rsid w:val="002911B2"/>
    <w:rsid w:val="00292F3E"/>
    <w:rsid w:val="00293E7C"/>
    <w:rsid w:val="0029546A"/>
    <w:rsid w:val="00297DF7"/>
    <w:rsid w:val="002A170B"/>
    <w:rsid w:val="002A203A"/>
    <w:rsid w:val="002B1465"/>
    <w:rsid w:val="002B432A"/>
    <w:rsid w:val="002C6BFA"/>
    <w:rsid w:val="002D357E"/>
    <w:rsid w:val="002D5DA4"/>
    <w:rsid w:val="002E048B"/>
    <w:rsid w:val="002E7649"/>
    <w:rsid w:val="002F1B9C"/>
    <w:rsid w:val="002F2800"/>
    <w:rsid w:val="002F77C9"/>
    <w:rsid w:val="003153B5"/>
    <w:rsid w:val="00316540"/>
    <w:rsid w:val="0031722B"/>
    <w:rsid w:val="003216F0"/>
    <w:rsid w:val="003222C4"/>
    <w:rsid w:val="00325E19"/>
    <w:rsid w:val="003263D6"/>
    <w:rsid w:val="00326A9B"/>
    <w:rsid w:val="0033269D"/>
    <w:rsid w:val="003441C5"/>
    <w:rsid w:val="003472D0"/>
    <w:rsid w:val="00351B45"/>
    <w:rsid w:val="0036185B"/>
    <w:rsid w:val="0036189A"/>
    <w:rsid w:val="00367E0E"/>
    <w:rsid w:val="00372CDC"/>
    <w:rsid w:val="003742B0"/>
    <w:rsid w:val="0037601A"/>
    <w:rsid w:val="00377AC7"/>
    <w:rsid w:val="00380E16"/>
    <w:rsid w:val="00385568"/>
    <w:rsid w:val="00394978"/>
    <w:rsid w:val="00395CD5"/>
    <w:rsid w:val="00397103"/>
    <w:rsid w:val="003A3F4A"/>
    <w:rsid w:val="003A6F2D"/>
    <w:rsid w:val="003A74DA"/>
    <w:rsid w:val="003C0994"/>
    <w:rsid w:val="003C270E"/>
    <w:rsid w:val="003C436E"/>
    <w:rsid w:val="003C4ED7"/>
    <w:rsid w:val="003D07DD"/>
    <w:rsid w:val="003D08B8"/>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364F4"/>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824A0"/>
    <w:rsid w:val="0048271C"/>
    <w:rsid w:val="004944B0"/>
    <w:rsid w:val="0049512E"/>
    <w:rsid w:val="004952B0"/>
    <w:rsid w:val="00496B9F"/>
    <w:rsid w:val="00496D1D"/>
    <w:rsid w:val="004A024F"/>
    <w:rsid w:val="004A35FD"/>
    <w:rsid w:val="004A3A15"/>
    <w:rsid w:val="004A5524"/>
    <w:rsid w:val="004A7AB6"/>
    <w:rsid w:val="004B0AB2"/>
    <w:rsid w:val="004B30E2"/>
    <w:rsid w:val="004B5BD2"/>
    <w:rsid w:val="004B61FC"/>
    <w:rsid w:val="004B6F74"/>
    <w:rsid w:val="004C064F"/>
    <w:rsid w:val="004C0654"/>
    <w:rsid w:val="004C4594"/>
    <w:rsid w:val="004C4CEA"/>
    <w:rsid w:val="004C7E39"/>
    <w:rsid w:val="004D265E"/>
    <w:rsid w:val="004D6A8E"/>
    <w:rsid w:val="004D7502"/>
    <w:rsid w:val="004E1BAF"/>
    <w:rsid w:val="004F0F92"/>
    <w:rsid w:val="004F604D"/>
    <w:rsid w:val="005000EA"/>
    <w:rsid w:val="00501DA9"/>
    <w:rsid w:val="0050225A"/>
    <w:rsid w:val="0050516C"/>
    <w:rsid w:val="00506914"/>
    <w:rsid w:val="00506E19"/>
    <w:rsid w:val="005113AB"/>
    <w:rsid w:val="005125FF"/>
    <w:rsid w:val="005165E1"/>
    <w:rsid w:val="00520F44"/>
    <w:rsid w:val="0052145D"/>
    <w:rsid w:val="005217FC"/>
    <w:rsid w:val="00524891"/>
    <w:rsid w:val="00525471"/>
    <w:rsid w:val="0052579F"/>
    <w:rsid w:val="00527017"/>
    <w:rsid w:val="00527688"/>
    <w:rsid w:val="00530FB9"/>
    <w:rsid w:val="00536E57"/>
    <w:rsid w:val="00537619"/>
    <w:rsid w:val="0055380E"/>
    <w:rsid w:val="00555239"/>
    <w:rsid w:val="00555965"/>
    <w:rsid w:val="005566F9"/>
    <w:rsid w:val="00562AD1"/>
    <w:rsid w:val="00562DCA"/>
    <w:rsid w:val="00565EF9"/>
    <w:rsid w:val="005679BB"/>
    <w:rsid w:val="00576281"/>
    <w:rsid w:val="00582ABB"/>
    <w:rsid w:val="005853D7"/>
    <w:rsid w:val="0058587C"/>
    <w:rsid w:val="0059045B"/>
    <w:rsid w:val="005919CA"/>
    <w:rsid w:val="005A066E"/>
    <w:rsid w:val="005A074C"/>
    <w:rsid w:val="005A084C"/>
    <w:rsid w:val="005A260E"/>
    <w:rsid w:val="005A26A2"/>
    <w:rsid w:val="005A501A"/>
    <w:rsid w:val="005A5C0B"/>
    <w:rsid w:val="005B0779"/>
    <w:rsid w:val="005B1E98"/>
    <w:rsid w:val="005B21A9"/>
    <w:rsid w:val="005B32EA"/>
    <w:rsid w:val="005B6C63"/>
    <w:rsid w:val="005B6F71"/>
    <w:rsid w:val="005B7106"/>
    <w:rsid w:val="005C1B87"/>
    <w:rsid w:val="005D1E7F"/>
    <w:rsid w:val="005E10B2"/>
    <w:rsid w:val="005E3211"/>
    <w:rsid w:val="005E56A9"/>
    <w:rsid w:val="005E77F2"/>
    <w:rsid w:val="005F2F49"/>
    <w:rsid w:val="005F31EF"/>
    <w:rsid w:val="00600810"/>
    <w:rsid w:val="00603AED"/>
    <w:rsid w:val="00604620"/>
    <w:rsid w:val="0060557B"/>
    <w:rsid w:val="006152EC"/>
    <w:rsid w:val="00615325"/>
    <w:rsid w:val="00615A98"/>
    <w:rsid w:val="0062391C"/>
    <w:rsid w:val="00627423"/>
    <w:rsid w:val="006276D8"/>
    <w:rsid w:val="00634D2B"/>
    <w:rsid w:val="00637770"/>
    <w:rsid w:val="00640690"/>
    <w:rsid w:val="00642120"/>
    <w:rsid w:val="006446F1"/>
    <w:rsid w:val="00644773"/>
    <w:rsid w:val="00645AF9"/>
    <w:rsid w:val="006507F9"/>
    <w:rsid w:val="00652ACC"/>
    <w:rsid w:val="0065408B"/>
    <w:rsid w:val="006540DB"/>
    <w:rsid w:val="00655B7B"/>
    <w:rsid w:val="00663FA0"/>
    <w:rsid w:val="006665B1"/>
    <w:rsid w:val="0066667E"/>
    <w:rsid w:val="0067751F"/>
    <w:rsid w:val="006802A8"/>
    <w:rsid w:val="00683807"/>
    <w:rsid w:val="00683992"/>
    <w:rsid w:val="0068513A"/>
    <w:rsid w:val="00687D3A"/>
    <w:rsid w:val="00694865"/>
    <w:rsid w:val="006957A3"/>
    <w:rsid w:val="006A06B0"/>
    <w:rsid w:val="006A626E"/>
    <w:rsid w:val="006A7F9F"/>
    <w:rsid w:val="006B03F6"/>
    <w:rsid w:val="006C4E0A"/>
    <w:rsid w:val="006D329E"/>
    <w:rsid w:val="006D50A5"/>
    <w:rsid w:val="006D6275"/>
    <w:rsid w:val="006D7D9B"/>
    <w:rsid w:val="006E03DC"/>
    <w:rsid w:val="006E1E37"/>
    <w:rsid w:val="006E234A"/>
    <w:rsid w:val="006E3F47"/>
    <w:rsid w:val="006F33EE"/>
    <w:rsid w:val="006F4234"/>
    <w:rsid w:val="007148BB"/>
    <w:rsid w:val="0071507C"/>
    <w:rsid w:val="00716561"/>
    <w:rsid w:val="00716F2C"/>
    <w:rsid w:val="0072193E"/>
    <w:rsid w:val="00722733"/>
    <w:rsid w:val="00723226"/>
    <w:rsid w:val="0072438B"/>
    <w:rsid w:val="007248C5"/>
    <w:rsid w:val="00725F94"/>
    <w:rsid w:val="00727657"/>
    <w:rsid w:val="007278CE"/>
    <w:rsid w:val="00730B17"/>
    <w:rsid w:val="007319E0"/>
    <w:rsid w:val="00735004"/>
    <w:rsid w:val="00737A1D"/>
    <w:rsid w:val="00741FFD"/>
    <w:rsid w:val="007430EA"/>
    <w:rsid w:val="00747AFD"/>
    <w:rsid w:val="00751EB5"/>
    <w:rsid w:val="00751F33"/>
    <w:rsid w:val="00756887"/>
    <w:rsid w:val="007602EC"/>
    <w:rsid w:val="00761989"/>
    <w:rsid w:val="00761B3C"/>
    <w:rsid w:val="0076411F"/>
    <w:rsid w:val="00765899"/>
    <w:rsid w:val="007659AD"/>
    <w:rsid w:val="00770CF2"/>
    <w:rsid w:val="007726DC"/>
    <w:rsid w:val="0077273A"/>
    <w:rsid w:val="00790784"/>
    <w:rsid w:val="00791030"/>
    <w:rsid w:val="007915DF"/>
    <w:rsid w:val="007924FA"/>
    <w:rsid w:val="0079462C"/>
    <w:rsid w:val="00795452"/>
    <w:rsid w:val="00795D0F"/>
    <w:rsid w:val="00797889"/>
    <w:rsid w:val="007A3085"/>
    <w:rsid w:val="007A596D"/>
    <w:rsid w:val="007A5BBA"/>
    <w:rsid w:val="007B0367"/>
    <w:rsid w:val="007B3568"/>
    <w:rsid w:val="007B35D8"/>
    <w:rsid w:val="007B397F"/>
    <w:rsid w:val="007B3BB6"/>
    <w:rsid w:val="007C027B"/>
    <w:rsid w:val="007C046E"/>
    <w:rsid w:val="007C113E"/>
    <w:rsid w:val="007C2ADE"/>
    <w:rsid w:val="007C37E6"/>
    <w:rsid w:val="007C4BAA"/>
    <w:rsid w:val="007C6B19"/>
    <w:rsid w:val="007C7DF7"/>
    <w:rsid w:val="007D06BB"/>
    <w:rsid w:val="007D2F66"/>
    <w:rsid w:val="007D45F8"/>
    <w:rsid w:val="007E0D0C"/>
    <w:rsid w:val="007E4165"/>
    <w:rsid w:val="007E5E2A"/>
    <w:rsid w:val="007F0188"/>
    <w:rsid w:val="007F38C5"/>
    <w:rsid w:val="007F61BB"/>
    <w:rsid w:val="007F6822"/>
    <w:rsid w:val="008030FF"/>
    <w:rsid w:val="008154C7"/>
    <w:rsid w:val="00816760"/>
    <w:rsid w:val="008207AC"/>
    <w:rsid w:val="0082485E"/>
    <w:rsid w:val="00826FEC"/>
    <w:rsid w:val="008271D7"/>
    <w:rsid w:val="00832819"/>
    <w:rsid w:val="0084280E"/>
    <w:rsid w:val="008525B6"/>
    <w:rsid w:val="0085798C"/>
    <w:rsid w:val="0086246C"/>
    <w:rsid w:val="00862E7A"/>
    <w:rsid w:val="008640AC"/>
    <w:rsid w:val="00864137"/>
    <w:rsid w:val="00865EE5"/>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5F4C"/>
    <w:rsid w:val="008E7E25"/>
    <w:rsid w:val="008F1ABC"/>
    <w:rsid w:val="008F2949"/>
    <w:rsid w:val="008F4372"/>
    <w:rsid w:val="00901F1A"/>
    <w:rsid w:val="009047D0"/>
    <w:rsid w:val="00907A8B"/>
    <w:rsid w:val="00912FAD"/>
    <w:rsid w:val="00925F98"/>
    <w:rsid w:val="0092733F"/>
    <w:rsid w:val="00931820"/>
    <w:rsid w:val="00934DF1"/>
    <w:rsid w:val="00935664"/>
    <w:rsid w:val="00941E4F"/>
    <w:rsid w:val="00941EE9"/>
    <w:rsid w:val="009427A2"/>
    <w:rsid w:val="00942B3C"/>
    <w:rsid w:val="0095041C"/>
    <w:rsid w:val="0095274D"/>
    <w:rsid w:val="009528FB"/>
    <w:rsid w:val="009569A9"/>
    <w:rsid w:val="00957CB9"/>
    <w:rsid w:val="00962F8E"/>
    <w:rsid w:val="00965BD2"/>
    <w:rsid w:val="009664F8"/>
    <w:rsid w:val="009719F7"/>
    <w:rsid w:val="0097240E"/>
    <w:rsid w:val="00976CC5"/>
    <w:rsid w:val="00983020"/>
    <w:rsid w:val="009846E9"/>
    <w:rsid w:val="009912BF"/>
    <w:rsid w:val="00992D12"/>
    <w:rsid w:val="00996661"/>
    <w:rsid w:val="00996B08"/>
    <w:rsid w:val="009A10CC"/>
    <w:rsid w:val="009A2564"/>
    <w:rsid w:val="009A44BE"/>
    <w:rsid w:val="009A6861"/>
    <w:rsid w:val="009A735B"/>
    <w:rsid w:val="009B1E4B"/>
    <w:rsid w:val="009C7905"/>
    <w:rsid w:val="009D178D"/>
    <w:rsid w:val="009D23CA"/>
    <w:rsid w:val="009E1A66"/>
    <w:rsid w:val="009E1B4C"/>
    <w:rsid w:val="009E3FB6"/>
    <w:rsid w:val="009E5779"/>
    <w:rsid w:val="009F4537"/>
    <w:rsid w:val="009F4C62"/>
    <w:rsid w:val="009F606F"/>
    <w:rsid w:val="009F629D"/>
    <w:rsid w:val="009F7684"/>
    <w:rsid w:val="00A01D13"/>
    <w:rsid w:val="00A035C4"/>
    <w:rsid w:val="00A1058A"/>
    <w:rsid w:val="00A11451"/>
    <w:rsid w:val="00A15FA6"/>
    <w:rsid w:val="00A16927"/>
    <w:rsid w:val="00A17E82"/>
    <w:rsid w:val="00A24660"/>
    <w:rsid w:val="00A2625E"/>
    <w:rsid w:val="00A313F8"/>
    <w:rsid w:val="00A31BDB"/>
    <w:rsid w:val="00A33BB1"/>
    <w:rsid w:val="00A34886"/>
    <w:rsid w:val="00A34A26"/>
    <w:rsid w:val="00A362CB"/>
    <w:rsid w:val="00A40FAE"/>
    <w:rsid w:val="00A41C9C"/>
    <w:rsid w:val="00A43A07"/>
    <w:rsid w:val="00A450BB"/>
    <w:rsid w:val="00A4512D"/>
    <w:rsid w:val="00A50B85"/>
    <w:rsid w:val="00A50B98"/>
    <w:rsid w:val="00A5332C"/>
    <w:rsid w:val="00A54242"/>
    <w:rsid w:val="00A6099D"/>
    <w:rsid w:val="00A731CB"/>
    <w:rsid w:val="00A73344"/>
    <w:rsid w:val="00A76FE9"/>
    <w:rsid w:val="00A82FA7"/>
    <w:rsid w:val="00A85D56"/>
    <w:rsid w:val="00A946A6"/>
    <w:rsid w:val="00A94D07"/>
    <w:rsid w:val="00A968D1"/>
    <w:rsid w:val="00AA1258"/>
    <w:rsid w:val="00AA1B48"/>
    <w:rsid w:val="00AA2903"/>
    <w:rsid w:val="00AA3A6B"/>
    <w:rsid w:val="00AA3DE8"/>
    <w:rsid w:val="00AA5AB1"/>
    <w:rsid w:val="00AA738D"/>
    <w:rsid w:val="00AB51CC"/>
    <w:rsid w:val="00AD1884"/>
    <w:rsid w:val="00AD18A7"/>
    <w:rsid w:val="00AE04DD"/>
    <w:rsid w:val="00AE26A1"/>
    <w:rsid w:val="00AE3B42"/>
    <w:rsid w:val="00AE5C29"/>
    <w:rsid w:val="00AE61F5"/>
    <w:rsid w:val="00B01420"/>
    <w:rsid w:val="00B03467"/>
    <w:rsid w:val="00B056C2"/>
    <w:rsid w:val="00B066CC"/>
    <w:rsid w:val="00B07129"/>
    <w:rsid w:val="00B07960"/>
    <w:rsid w:val="00B108EB"/>
    <w:rsid w:val="00B14782"/>
    <w:rsid w:val="00B1606B"/>
    <w:rsid w:val="00B169E5"/>
    <w:rsid w:val="00B2192B"/>
    <w:rsid w:val="00B22066"/>
    <w:rsid w:val="00B25CF4"/>
    <w:rsid w:val="00B26E2E"/>
    <w:rsid w:val="00B27068"/>
    <w:rsid w:val="00B27F1A"/>
    <w:rsid w:val="00B363FB"/>
    <w:rsid w:val="00B45E60"/>
    <w:rsid w:val="00B51477"/>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7F0E"/>
    <w:rsid w:val="00C01030"/>
    <w:rsid w:val="00C02A3D"/>
    <w:rsid w:val="00C03248"/>
    <w:rsid w:val="00C040CE"/>
    <w:rsid w:val="00C048CA"/>
    <w:rsid w:val="00C0506F"/>
    <w:rsid w:val="00C05D8D"/>
    <w:rsid w:val="00C103A9"/>
    <w:rsid w:val="00C14A63"/>
    <w:rsid w:val="00C215E5"/>
    <w:rsid w:val="00C21C2A"/>
    <w:rsid w:val="00C26CD7"/>
    <w:rsid w:val="00C27768"/>
    <w:rsid w:val="00C30417"/>
    <w:rsid w:val="00C3139B"/>
    <w:rsid w:val="00C32220"/>
    <w:rsid w:val="00C354A7"/>
    <w:rsid w:val="00C4042B"/>
    <w:rsid w:val="00C406D6"/>
    <w:rsid w:val="00C47C90"/>
    <w:rsid w:val="00C54BF5"/>
    <w:rsid w:val="00C61A93"/>
    <w:rsid w:val="00C61D92"/>
    <w:rsid w:val="00C64391"/>
    <w:rsid w:val="00C66228"/>
    <w:rsid w:val="00C67617"/>
    <w:rsid w:val="00C67FA3"/>
    <w:rsid w:val="00C70BFF"/>
    <w:rsid w:val="00C71598"/>
    <w:rsid w:val="00C74A35"/>
    <w:rsid w:val="00C8462B"/>
    <w:rsid w:val="00C90476"/>
    <w:rsid w:val="00C91714"/>
    <w:rsid w:val="00C97852"/>
    <w:rsid w:val="00CA0AF8"/>
    <w:rsid w:val="00CA58E5"/>
    <w:rsid w:val="00CB0495"/>
    <w:rsid w:val="00CB341F"/>
    <w:rsid w:val="00CB57CA"/>
    <w:rsid w:val="00CC0441"/>
    <w:rsid w:val="00CC0D92"/>
    <w:rsid w:val="00CC1192"/>
    <w:rsid w:val="00CD1CC2"/>
    <w:rsid w:val="00CD279C"/>
    <w:rsid w:val="00CD7C08"/>
    <w:rsid w:val="00CE4D3E"/>
    <w:rsid w:val="00CE7EF4"/>
    <w:rsid w:val="00CF2143"/>
    <w:rsid w:val="00CF2C59"/>
    <w:rsid w:val="00CF4872"/>
    <w:rsid w:val="00D0249C"/>
    <w:rsid w:val="00D0506C"/>
    <w:rsid w:val="00D06FF0"/>
    <w:rsid w:val="00D10CE6"/>
    <w:rsid w:val="00D121ED"/>
    <w:rsid w:val="00D1332B"/>
    <w:rsid w:val="00D135AF"/>
    <w:rsid w:val="00D20998"/>
    <w:rsid w:val="00D2286B"/>
    <w:rsid w:val="00D27B2E"/>
    <w:rsid w:val="00D32624"/>
    <w:rsid w:val="00D37D19"/>
    <w:rsid w:val="00D4656C"/>
    <w:rsid w:val="00D467D4"/>
    <w:rsid w:val="00D503D3"/>
    <w:rsid w:val="00D51C3A"/>
    <w:rsid w:val="00D57A63"/>
    <w:rsid w:val="00D57BB1"/>
    <w:rsid w:val="00D6222D"/>
    <w:rsid w:val="00D6242D"/>
    <w:rsid w:val="00D62A59"/>
    <w:rsid w:val="00D63E9C"/>
    <w:rsid w:val="00D652B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DC1"/>
    <w:rsid w:val="00DE5B94"/>
    <w:rsid w:val="00DF0EB9"/>
    <w:rsid w:val="00DF147A"/>
    <w:rsid w:val="00DF24CC"/>
    <w:rsid w:val="00DF4BCD"/>
    <w:rsid w:val="00DF68AA"/>
    <w:rsid w:val="00E03EF3"/>
    <w:rsid w:val="00E04BE5"/>
    <w:rsid w:val="00E06043"/>
    <w:rsid w:val="00E07507"/>
    <w:rsid w:val="00E137C4"/>
    <w:rsid w:val="00E166B9"/>
    <w:rsid w:val="00E1687F"/>
    <w:rsid w:val="00E263F8"/>
    <w:rsid w:val="00E2671C"/>
    <w:rsid w:val="00E3555B"/>
    <w:rsid w:val="00E35BF2"/>
    <w:rsid w:val="00E3621C"/>
    <w:rsid w:val="00E43533"/>
    <w:rsid w:val="00E43D9F"/>
    <w:rsid w:val="00E51B57"/>
    <w:rsid w:val="00E54029"/>
    <w:rsid w:val="00E562AF"/>
    <w:rsid w:val="00E57192"/>
    <w:rsid w:val="00E57BFF"/>
    <w:rsid w:val="00E60972"/>
    <w:rsid w:val="00E6165F"/>
    <w:rsid w:val="00E6341E"/>
    <w:rsid w:val="00E80AC3"/>
    <w:rsid w:val="00E84301"/>
    <w:rsid w:val="00E853A8"/>
    <w:rsid w:val="00E943D3"/>
    <w:rsid w:val="00E96E08"/>
    <w:rsid w:val="00E978D4"/>
    <w:rsid w:val="00EA21D6"/>
    <w:rsid w:val="00EA6CA8"/>
    <w:rsid w:val="00EB5E6A"/>
    <w:rsid w:val="00EC2251"/>
    <w:rsid w:val="00EC5453"/>
    <w:rsid w:val="00ED24EC"/>
    <w:rsid w:val="00ED27B7"/>
    <w:rsid w:val="00ED3D46"/>
    <w:rsid w:val="00ED4BB8"/>
    <w:rsid w:val="00EE779B"/>
    <w:rsid w:val="00EF0021"/>
    <w:rsid w:val="00EF0079"/>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311F0"/>
    <w:rsid w:val="00F321C0"/>
    <w:rsid w:val="00F32A91"/>
    <w:rsid w:val="00F33E11"/>
    <w:rsid w:val="00F35694"/>
    <w:rsid w:val="00F35946"/>
    <w:rsid w:val="00F36E5D"/>
    <w:rsid w:val="00F3722B"/>
    <w:rsid w:val="00F402AB"/>
    <w:rsid w:val="00F45567"/>
    <w:rsid w:val="00F475BD"/>
    <w:rsid w:val="00F51221"/>
    <w:rsid w:val="00F54624"/>
    <w:rsid w:val="00F658C4"/>
    <w:rsid w:val="00F71A23"/>
    <w:rsid w:val="00F72AB5"/>
    <w:rsid w:val="00F82D57"/>
    <w:rsid w:val="00F84DD9"/>
    <w:rsid w:val="00F87551"/>
    <w:rsid w:val="00F94C7D"/>
    <w:rsid w:val="00F94DFE"/>
    <w:rsid w:val="00F961C7"/>
    <w:rsid w:val="00FA3AF5"/>
    <w:rsid w:val="00FA7E36"/>
    <w:rsid w:val="00FB0A9D"/>
    <w:rsid w:val="00FB1515"/>
    <w:rsid w:val="00FB2218"/>
    <w:rsid w:val="00FB79BA"/>
    <w:rsid w:val="00FC4D1F"/>
    <w:rsid w:val="00FC6661"/>
    <w:rsid w:val="00FC75BC"/>
    <w:rsid w:val="00FD0C87"/>
    <w:rsid w:val="00FD1BA9"/>
    <w:rsid w:val="00FD58DD"/>
    <w:rsid w:val="00FD7ACC"/>
    <w:rsid w:val="00FE31AA"/>
    <w:rsid w:val="00FF1383"/>
    <w:rsid w:val="00FF2E49"/>
    <w:rsid w:val="00FF3F2A"/>
    <w:rsid w:val="00FF4847"/>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 w:type="table" w:customStyle="1" w:styleId="TableGrid7">
    <w:name w:val="Table Grid7"/>
    <w:basedOn w:val="TableNormal"/>
    <w:next w:val="TableGrid"/>
    <w:uiPriority w:val="39"/>
    <w:rsid w:val="00E43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DAFE6-739B-4DFF-84B1-165912DE9F30}">
  <ds:schemaRefs>
    <ds:schemaRef ds:uri="http://schemas.microsoft.com/sharepoint/v3/contenttype/forms"/>
  </ds:schemaRefs>
</ds:datastoreItem>
</file>

<file path=customXml/itemProps2.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4565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Rosemary Thomas</dc:creator>
  <cp:keywords/>
  <dc:description/>
  <cp:lastModifiedBy>Wilton, Alison</cp:lastModifiedBy>
  <cp:revision>4</cp:revision>
  <cp:lastPrinted>2012-01-10T12:14:00Z</cp:lastPrinted>
  <dcterms:created xsi:type="dcterms:W3CDTF">2023-11-10T13:12:00Z</dcterms:created>
  <dcterms:modified xsi:type="dcterms:W3CDTF">2023-11-10T14:34:00Z</dcterms:modified>
</cp:coreProperties>
</file>