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EC29" w14:textId="77777777" w:rsidR="00D63112" w:rsidRPr="00D63112" w:rsidRDefault="00D63112">
      <w:pPr>
        <w:jc w:val="center"/>
        <w:rPr>
          <w:rFonts w:ascii="Arial" w:hAnsi="Arial"/>
          <w:b/>
        </w:rPr>
      </w:pPr>
      <w:r w:rsidRPr="00D63112">
        <w:rPr>
          <w:rFonts w:ascii="Arial" w:hAnsi="Arial"/>
          <w:b/>
        </w:rPr>
        <w:t>The Norfolk County Council</w:t>
      </w:r>
    </w:p>
    <w:p w14:paraId="56B1B9EC" w14:textId="77777777" w:rsidR="00FB1CFB" w:rsidRPr="00FB1CFB" w:rsidRDefault="00FB1CFB" w:rsidP="00FB1CFB">
      <w:pPr>
        <w:widowControl w:val="0"/>
        <w:autoSpaceDE w:val="0"/>
        <w:autoSpaceDN w:val="0"/>
        <w:spacing w:line="230" w:lineRule="auto"/>
        <w:ind w:left="-567" w:right="256"/>
        <w:jc w:val="center"/>
        <w:rPr>
          <w:rFonts w:ascii="Arial" w:eastAsia="Arial" w:hAnsi="Arial" w:cs="Arial"/>
          <w:b/>
          <w:color w:val="262626"/>
          <w:szCs w:val="22"/>
          <w:lang w:val="en-US"/>
        </w:rPr>
      </w:pPr>
      <w:r w:rsidRPr="00FB1CFB">
        <w:rPr>
          <w:rFonts w:ascii="Arial" w:eastAsia="Arial" w:hAnsi="Arial" w:cs="Arial"/>
          <w:b/>
          <w:color w:val="131313"/>
          <w:szCs w:val="22"/>
          <w:lang w:val="en-US"/>
        </w:rPr>
        <w:t xml:space="preserve">(Great </w:t>
      </w:r>
      <w:r w:rsidRPr="00FB1CFB">
        <w:rPr>
          <w:rFonts w:ascii="Arial" w:eastAsia="Arial" w:hAnsi="Arial" w:cs="Arial"/>
          <w:b/>
          <w:color w:val="262626"/>
          <w:szCs w:val="22"/>
          <w:lang w:val="en-US"/>
        </w:rPr>
        <w:t>Yarmouth, Regent Boulevard a</w:t>
      </w:r>
      <w:r w:rsidRPr="00FB1CFB">
        <w:rPr>
          <w:rFonts w:ascii="Arial" w:eastAsia="Arial" w:hAnsi="Arial" w:cs="Arial"/>
          <w:b/>
          <w:color w:val="131313"/>
          <w:szCs w:val="22"/>
          <w:lang w:val="en-US"/>
        </w:rPr>
        <w:t xml:space="preserve">nd </w:t>
      </w:r>
      <w:r w:rsidRPr="00FB1CFB">
        <w:rPr>
          <w:rFonts w:ascii="Arial" w:eastAsia="Arial" w:hAnsi="Arial" w:cs="Arial"/>
          <w:b/>
          <w:color w:val="262626"/>
          <w:szCs w:val="22"/>
          <w:lang w:val="en-US"/>
        </w:rPr>
        <w:t>Regent Road)</w:t>
      </w:r>
    </w:p>
    <w:p w14:paraId="7B367689" w14:textId="77777777" w:rsidR="00FB1CFB" w:rsidRPr="00FB1CFB" w:rsidRDefault="00FB1CFB" w:rsidP="00FB1CFB">
      <w:pPr>
        <w:widowControl w:val="0"/>
        <w:autoSpaceDE w:val="0"/>
        <w:autoSpaceDN w:val="0"/>
        <w:spacing w:line="230" w:lineRule="auto"/>
        <w:ind w:left="-567" w:right="256"/>
        <w:jc w:val="center"/>
        <w:rPr>
          <w:rFonts w:ascii="Arial" w:eastAsia="Arial" w:hAnsi="Arial" w:cs="Arial"/>
          <w:b/>
          <w:szCs w:val="22"/>
          <w:lang w:val="en-US"/>
        </w:rPr>
      </w:pPr>
      <w:r w:rsidRPr="00FB1CFB">
        <w:rPr>
          <w:rFonts w:ascii="Arial" w:eastAsia="Arial" w:hAnsi="Arial" w:cs="Arial"/>
          <w:b/>
          <w:color w:val="262626"/>
          <w:szCs w:val="22"/>
          <w:lang w:val="en-US"/>
        </w:rPr>
        <w:t>(Bus</w:t>
      </w:r>
      <w:r w:rsidRPr="00FB1CFB">
        <w:rPr>
          <w:rFonts w:ascii="Arial" w:eastAsia="Arial" w:hAnsi="Arial" w:cs="Arial"/>
          <w:b/>
          <w:color w:val="262626"/>
          <w:spacing w:val="4"/>
          <w:szCs w:val="22"/>
          <w:lang w:val="en-US"/>
        </w:rPr>
        <w:t xml:space="preserve"> </w:t>
      </w:r>
      <w:r w:rsidRPr="00FB1CFB">
        <w:rPr>
          <w:rFonts w:ascii="Arial" w:eastAsia="Arial" w:hAnsi="Arial" w:cs="Arial"/>
          <w:b/>
          <w:color w:val="262626"/>
          <w:szCs w:val="22"/>
          <w:lang w:val="en-US"/>
        </w:rPr>
        <w:t>Lane)</w:t>
      </w:r>
      <w:r w:rsidRPr="00FB1CFB">
        <w:rPr>
          <w:rFonts w:ascii="Arial" w:eastAsia="Arial" w:hAnsi="Arial" w:cs="Arial"/>
          <w:b/>
          <w:color w:val="262626"/>
          <w:spacing w:val="-1"/>
          <w:szCs w:val="22"/>
          <w:lang w:val="en-US"/>
        </w:rPr>
        <w:t xml:space="preserve"> </w:t>
      </w:r>
      <w:r w:rsidRPr="00FB1CFB">
        <w:rPr>
          <w:rFonts w:ascii="Arial" w:eastAsia="Arial" w:hAnsi="Arial" w:cs="Arial"/>
          <w:b/>
          <w:color w:val="262626"/>
          <w:szCs w:val="22"/>
          <w:lang w:val="en-US"/>
        </w:rPr>
        <w:t>Order</w:t>
      </w:r>
      <w:r w:rsidRPr="00FB1CFB">
        <w:rPr>
          <w:rFonts w:ascii="Arial" w:eastAsia="Arial" w:hAnsi="Arial" w:cs="Arial"/>
          <w:b/>
          <w:color w:val="262626"/>
          <w:spacing w:val="11"/>
          <w:szCs w:val="22"/>
          <w:lang w:val="en-US"/>
        </w:rPr>
        <w:t xml:space="preserve"> </w:t>
      </w:r>
      <w:r w:rsidRPr="00FB1CFB">
        <w:rPr>
          <w:rFonts w:ascii="Arial" w:eastAsia="Arial" w:hAnsi="Arial" w:cs="Arial"/>
          <w:b/>
          <w:color w:val="262626"/>
          <w:spacing w:val="-4"/>
          <w:szCs w:val="22"/>
          <w:lang w:val="en-US"/>
        </w:rPr>
        <w:t>2024</w:t>
      </w:r>
    </w:p>
    <w:p w14:paraId="499822C6" w14:textId="77777777" w:rsidR="00A62D00" w:rsidRDefault="00A62D00">
      <w:pPr>
        <w:jc w:val="both"/>
        <w:rPr>
          <w:rFonts w:ascii="Arial" w:hAnsi="Arial"/>
        </w:rPr>
      </w:pPr>
    </w:p>
    <w:p w14:paraId="621F3308" w14:textId="77777777" w:rsidR="00FB1CFB" w:rsidRPr="00FB1CFB" w:rsidRDefault="00FB1CFB" w:rsidP="00FB1CFB">
      <w:pPr>
        <w:jc w:val="both"/>
        <w:rPr>
          <w:rFonts w:ascii="Arial" w:hAnsi="Arial"/>
          <w:lang w:val="en-US"/>
        </w:rPr>
      </w:pPr>
      <w:r w:rsidRPr="00FB1CFB">
        <w:rPr>
          <w:rFonts w:ascii="Arial" w:hAnsi="Arial"/>
          <w:lang w:val="en-US"/>
        </w:rPr>
        <w:t>The Norfolk County Council in exercise of their powers under Sections 1(1), 2(1) to (3) and 3(2) of the Road Traffic Regulation Act 1984 (hereinafter referred to as "the Act") and of all other enabling powers and after consultation with the Chief Officer of Police in accordance with Part Ill of Schedule 9 to the Act hereby make the following Order:</w:t>
      </w:r>
    </w:p>
    <w:p w14:paraId="43A7A8F1" w14:textId="77777777" w:rsidR="00A62D00" w:rsidRDefault="00A62D00">
      <w:pPr>
        <w:jc w:val="both"/>
        <w:rPr>
          <w:rFonts w:ascii="Arial" w:hAnsi="Arial"/>
        </w:rPr>
      </w:pPr>
    </w:p>
    <w:p w14:paraId="56711F39" w14:textId="4D950C7E" w:rsidR="00FB1CFB" w:rsidRPr="00FB1CFB" w:rsidRDefault="00FB1CFB" w:rsidP="00FB1CFB">
      <w:pPr>
        <w:ind w:left="720" w:hanging="720"/>
        <w:rPr>
          <w:rFonts w:ascii="Arial" w:hAnsi="Arial"/>
        </w:rPr>
      </w:pPr>
      <w:r w:rsidRPr="00FB1CFB">
        <w:rPr>
          <w:rFonts w:ascii="Arial" w:hAnsi="Arial"/>
        </w:rPr>
        <w:t>1.</w:t>
      </w:r>
      <w:r w:rsidRPr="00FB1CFB">
        <w:rPr>
          <w:rFonts w:ascii="Arial" w:hAnsi="Arial"/>
        </w:rPr>
        <w:tab/>
        <w:t>This Order may be cited as The Norfolk County Council (Great Yarmouth, Regent Boulevard</w:t>
      </w:r>
      <w:r w:rsidRPr="00FB1CFB">
        <w:rPr>
          <w:rFonts w:ascii="Arial" w:hAnsi="Arial"/>
          <w:lang w:val="en-US"/>
        </w:rPr>
        <w:t xml:space="preserve"> </w:t>
      </w:r>
      <w:r w:rsidRPr="00FB1CFB">
        <w:rPr>
          <w:rFonts w:ascii="Arial" w:hAnsi="Arial"/>
        </w:rPr>
        <w:t xml:space="preserve">and Regent Road) (Bus Lane) Order 2024 and shall come into operation for all </w:t>
      </w:r>
      <w:r w:rsidRPr="00FB1CFB">
        <w:rPr>
          <w:rFonts w:ascii="Arial" w:hAnsi="Arial"/>
        </w:rPr>
        <w:tab/>
        <w:t>purposes on the XX day of XXXXX 2024.</w:t>
      </w:r>
    </w:p>
    <w:p w14:paraId="4CC7C4D8" w14:textId="77777777" w:rsidR="00FB1CFB" w:rsidRPr="00FB1CFB" w:rsidRDefault="00FB1CFB" w:rsidP="00FB1CFB">
      <w:pPr>
        <w:ind w:left="720" w:hanging="720"/>
        <w:rPr>
          <w:rFonts w:ascii="Arial" w:hAnsi="Arial"/>
          <w:lang w:val="en-US"/>
        </w:rPr>
      </w:pPr>
    </w:p>
    <w:p w14:paraId="26D764F7" w14:textId="77777777" w:rsidR="00FB1CFB" w:rsidRDefault="00FB1CFB" w:rsidP="00FB1CFB">
      <w:pPr>
        <w:ind w:left="720" w:hanging="720"/>
        <w:rPr>
          <w:rFonts w:ascii="Arial" w:hAnsi="Arial"/>
          <w:lang w:val="en-US"/>
        </w:rPr>
      </w:pPr>
      <w:r w:rsidRPr="00FB1CFB">
        <w:rPr>
          <w:rFonts w:ascii="Arial" w:hAnsi="Arial"/>
          <w:lang w:val="en-US"/>
        </w:rPr>
        <w:t>2.</w:t>
      </w:r>
      <w:r w:rsidRPr="00FB1CFB">
        <w:rPr>
          <w:rFonts w:ascii="Arial" w:hAnsi="Arial"/>
          <w:lang w:val="en-US"/>
        </w:rPr>
        <w:tab/>
        <w:t>In this Order, the following expressions have the meanings hereby assigned to them respectively, that is to say –</w:t>
      </w:r>
    </w:p>
    <w:p w14:paraId="10D35F56" w14:textId="77777777" w:rsidR="005B4D79" w:rsidRDefault="005B4D79" w:rsidP="00FB1CFB">
      <w:pPr>
        <w:ind w:left="720" w:hanging="720"/>
        <w:rPr>
          <w:rFonts w:ascii="Arial" w:hAnsi="Arial"/>
          <w:lang w:val="en-US"/>
        </w:rPr>
      </w:pPr>
    </w:p>
    <w:p w14:paraId="67964E0F" w14:textId="26FB3AF9" w:rsidR="005B4D79" w:rsidRPr="00FB1CFB" w:rsidRDefault="005B4D79" w:rsidP="00FB1CFB">
      <w:pPr>
        <w:ind w:left="720" w:hanging="720"/>
        <w:rPr>
          <w:rFonts w:ascii="Arial" w:hAnsi="Arial"/>
          <w:lang w:val="en-US"/>
        </w:rPr>
      </w:pPr>
      <w:r>
        <w:rPr>
          <w:rFonts w:ascii="Arial" w:hAnsi="Arial"/>
          <w:lang w:val="en-US"/>
        </w:rPr>
        <w:tab/>
        <w:t>‘</w:t>
      </w:r>
      <w:r w:rsidRPr="005B4D79">
        <w:rPr>
          <w:rFonts w:ascii="Arial" w:hAnsi="Arial"/>
          <w:lang w:val="en-US"/>
        </w:rPr>
        <w:t>electric scooter</w:t>
      </w:r>
      <w:r>
        <w:rPr>
          <w:rFonts w:ascii="Arial" w:hAnsi="Arial"/>
          <w:lang w:val="en-US"/>
        </w:rPr>
        <w:t>’</w:t>
      </w:r>
      <w:r w:rsidRPr="005B4D79">
        <w:rPr>
          <w:rFonts w:ascii="Arial" w:hAnsi="Arial"/>
          <w:lang w:val="en-US"/>
        </w:rPr>
        <w:t xml:space="preserve"> has the same meaning as it does in Schedule 1 (definitions) to the Traffic Signs Regulations and in Regulation 33(1A) of the Road Vehicles (Registration and Licensing) Regulations 2002;</w:t>
      </w:r>
    </w:p>
    <w:p w14:paraId="3049310C" w14:textId="77777777" w:rsidR="00FB1CFB" w:rsidRPr="00FB1CFB" w:rsidRDefault="00FB1CFB" w:rsidP="00FB1CFB">
      <w:pPr>
        <w:ind w:left="720" w:hanging="720"/>
        <w:rPr>
          <w:rFonts w:ascii="Arial" w:hAnsi="Arial"/>
          <w:lang w:val="en-US"/>
        </w:rPr>
      </w:pPr>
    </w:p>
    <w:p w14:paraId="02EB609F" w14:textId="77777777" w:rsidR="00FB1CFB" w:rsidRPr="00FB1CFB" w:rsidRDefault="00FB1CFB" w:rsidP="00FB1CFB">
      <w:pPr>
        <w:ind w:left="720" w:hanging="720"/>
        <w:rPr>
          <w:rFonts w:ascii="Arial" w:hAnsi="Arial"/>
          <w:lang w:val="en-US"/>
        </w:rPr>
      </w:pPr>
      <w:r w:rsidRPr="00FB1CFB">
        <w:rPr>
          <w:rFonts w:ascii="Arial" w:hAnsi="Arial"/>
          <w:lang w:val="en-US"/>
        </w:rPr>
        <w:tab/>
        <w:t>'prohibited area', in relation to a specified road, means all that area of a specified road which is comprised within and indicated by a road marking complying with the Traffic Signs Regulations and General Directions 2002;</w:t>
      </w:r>
    </w:p>
    <w:p w14:paraId="1AE65D46" w14:textId="77777777" w:rsidR="00FB1CFB" w:rsidRPr="00FB1CFB" w:rsidRDefault="00FB1CFB" w:rsidP="00FB1CFB">
      <w:pPr>
        <w:ind w:left="720" w:hanging="720"/>
        <w:rPr>
          <w:rFonts w:ascii="Arial" w:hAnsi="Arial"/>
          <w:lang w:val="en-US"/>
        </w:rPr>
      </w:pPr>
    </w:p>
    <w:p w14:paraId="1295120A" w14:textId="77777777" w:rsidR="00FB1CFB" w:rsidRPr="00FB1CFB" w:rsidRDefault="00FB1CFB" w:rsidP="00FB1CFB">
      <w:pPr>
        <w:ind w:left="720" w:hanging="720"/>
        <w:rPr>
          <w:rFonts w:ascii="Arial" w:hAnsi="Arial"/>
          <w:lang w:val="en-US"/>
        </w:rPr>
      </w:pPr>
      <w:r w:rsidRPr="00FB1CFB">
        <w:rPr>
          <w:rFonts w:ascii="Arial" w:hAnsi="Arial"/>
          <w:lang w:val="en-US"/>
        </w:rPr>
        <w:tab/>
        <w:t>'specified road' shall mean a road or length of road specified in the Schedule to this Order on which a public service vehicle is used in connection with a public passenger transport service;</w:t>
      </w:r>
    </w:p>
    <w:p w14:paraId="7BE1B84F" w14:textId="77777777" w:rsidR="00FB1CFB" w:rsidRPr="00FB1CFB" w:rsidRDefault="00FB1CFB" w:rsidP="00FB1CFB">
      <w:pPr>
        <w:ind w:left="720" w:hanging="720"/>
        <w:rPr>
          <w:rFonts w:ascii="Arial" w:hAnsi="Arial"/>
          <w:lang w:val="en-US"/>
        </w:rPr>
      </w:pPr>
    </w:p>
    <w:p w14:paraId="1D68B51F" w14:textId="77777777" w:rsidR="00FB1CFB" w:rsidRPr="00FB1CFB" w:rsidRDefault="00FB1CFB" w:rsidP="00FB1CFB">
      <w:pPr>
        <w:ind w:left="720" w:hanging="720"/>
        <w:rPr>
          <w:rFonts w:ascii="Arial" w:hAnsi="Arial"/>
          <w:lang w:val="en-US"/>
        </w:rPr>
      </w:pPr>
      <w:r w:rsidRPr="00FB1CFB">
        <w:rPr>
          <w:rFonts w:ascii="Arial" w:hAnsi="Arial"/>
          <w:lang w:val="en-US"/>
        </w:rPr>
        <w:tab/>
        <w:t>'public service vehicle' shall have the same meaning as in section 1 of the Public Passenger Vehicles Act 1981;</w:t>
      </w:r>
    </w:p>
    <w:p w14:paraId="54F93B01" w14:textId="77777777" w:rsidR="00FB1CFB" w:rsidRPr="00FB1CFB" w:rsidRDefault="00FB1CFB" w:rsidP="00FB1CFB">
      <w:pPr>
        <w:ind w:left="720" w:hanging="720"/>
        <w:rPr>
          <w:rFonts w:ascii="Arial" w:hAnsi="Arial"/>
          <w:lang w:val="en-US"/>
        </w:rPr>
      </w:pPr>
    </w:p>
    <w:p w14:paraId="78597FE8" w14:textId="47165E82" w:rsidR="00FB1CFB" w:rsidRDefault="00FB1CFB" w:rsidP="00FB1CFB">
      <w:pPr>
        <w:ind w:left="720" w:hanging="720"/>
        <w:rPr>
          <w:rFonts w:ascii="Arial" w:hAnsi="Arial"/>
          <w:lang w:val="en-US"/>
        </w:rPr>
      </w:pPr>
      <w:r w:rsidRPr="00FB1CFB">
        <w:rPr>
          <w:rFonts w:ascii="Arial" w:hAnsi="Arial"/>
          <w:lang w:val="en-US"/>
        </w:rPr>
        <w:tab/>
        <w:t>'public passenger transport service' shall have the same meaning as in section 63(10)(a) of the Transport Act 1985</w:t>
      </w:r>
      <w:r w:rsidR="005B4D79">
        <w:rPr>
          <w:rFonts w:ascii="Arial" w:hAnsi="Arial"/>
          <w:lang w:val="en-US"/>
        </w:rPr>
        <w:t>;</w:t>
      </w:r>
    </w:p>
    <w:p w14:paraId="39E8FB43" w14:textId="77777777" w:rsidR="005B4D79" w:rsidRDefault="005B4D79" w:rsidP="00FB1CFB">
      <w:pPr>
        <w:ind w:left="720" w:hanging="720"/>
        <w:rPr>
          <w:rFonts w:ascii="Arial" w:hAnsi="Arial"/>
          <w:lang w:val="en-US"/>
        </w:rPr>
      </w:pPr>
    </w:p>
    <w:p w14:paraId="75FC474E" w14:textId="0CF89876" w:rsidR="005B4D79" w:rsidRDefault="005B4D79" w:rsidP="005B4D79">
      <w:pPr>
        <w:ind w:left="720" w:hanging="720"/>
        <w:rPr>
          <w:rFonts w:ascii="Arial" w:hAnsi="Arial"/>
          <w:lang w:val="en-US"/>
        </w:rPr>
      </w:pPr>
      <w:r>
        <w:rPr>
          <w:rFonts w:ascii="Arial" w:hAnsi="Arial"/>
          <w:lang w:val="en-US"/>
        </w:rPr>
        <w:tab/>
        <w:t>‘</w:t>
      </w:r>
      <w:r w:rsidRPr="005B4D79">
        <w:rPr>
          <w:rFonts w:ascii="Arial" w:hAnsi="Arial"/>
          <w:lang w:val="en-US"/>
        </w:rPr>
        <w:t>Traffic Signs Regulations</w:t>
      </w:r>
      <w:r>
        <w:rPr>
          <w:rFonts w:ascii="Arial" w:hAnsi="Arial"/>
          <w:lang w:val="en-US"/>
        </w:rPr>
        <w:t>’</w:t>
      </w:r>
      <w:r w:rsidRPr="005B4D79">
        <w:rPr>
          <w:rFonts w:ascii="Arial" w:hAnsi="Arial"/>
          <w:lang w:val="en-US"/>
        </w:rPr>
        <w:t xml:space="preserve"> means the Traffic Signs Regulations 2016 (Part 1 of S.I. 2016/362) as subsequently amended, in particular by The Electric Scooter Trials and Traffic Signs (Coronavirus) Regulations and General Directions 2020 (S.I.2020/663 and Traffic Signs (Coronavirus) (Amendment) (England) Regulations 2021 (S.I.2021/75)</w:t>
      </w:r>
      <w:r>
        <w:rPr>
          <w:rFonts w:ascii="Arial" w:hAnsi="Arial"/>
          <w:lang w:val="en-US"/>
        </w:rPr>
        <w:t>; and</w:t>
      </w:r>
    </w:p>
    <w:p w14:paraId="17B22CA9" w14:textId="77777777" w:rsidR="005B4D79" w:rsidRPr="005B4D79" w:rsidRDefault="005B4D79" w:rsidP="005B4D79">
      <w:pPr>
        <w:ind w:left="720" w:hanging="720"/>
        <w:rPr>
          <w:rFonts w:ascii="Arial" w:hAnsi="Arial"/>
          <w:lang w:val="en-US"/>
        </w:rPr>
      </w:pPr>
    </w:p>
    <w:p w14:paraId="12E68683" w14:textId="39F70D64" w:rsidR="005B4D79" w:rsidRDefault="005B4D79" w:rsidP="005B4D79">
      <w:pPr>
        <w:ind w:left="720" w:hanging="720"/>
        <w:rPr>
          <w:rFonts w:ascii="Arial" w:hAnsi="Arial"/>
          <w:lang w:val="en-US"/>
        </w:rPr>
      </w:pPr>
      <w:r>
        <w:rPr>
          <w:rFonts w:ascii="Arial" w:hAnsi="Arial"/>
          <w:lang w:val="en-US"/>
        </w:rPr>
        <w:tab/>
        <w:t>‘</w:t>
      </w:r>
      <w:r w:rsidRPr="005B4D79">
        <w:rPr>
          <w:rFonts w:ascii="Arial" w:hAnsi="Arial"/>
          <w:lang w:val="en-US"/>
        </w:rPr>
        <w:t>trial</w:t>
      </w:r>
      <w:r>
        <w:rPr>
          <w:rFonts w:ascii="Arial" w:hAnsi="Arial"/>
          <w:lang w:val="en-US"/>
        </w:rPr>
        <w:t>’</w:t>
      </w:r>
      <w:r w:rsidRPr="005B4D79">
        <w:rPr>
          <w:rFonts w:ascii="Arial" w:hAnsi="Arial"/>
          <w:lang w:val="en-US"/>
        </w:rPr>
        <w:t xml:space="preserve"> has the same meaning as it does in Schedule 1 (definitions) to the Traffic Signs Regul</w:t>
      </w:r>
      <w:r>
        <w:rPr>
          <w:rFonts w:ascii="Arial" w:hAnsi="Arial"/>
          <w:lang w:val="en-US"/>
        </w:rPr>
        <w:t>ations.</w:t>
      </w:r>
    </w:p>
    <w:p w14:paraId="1C8CF2BA" w14:textId="77777777" w:rsidR="00FB1CFB" w:rsidRPr="00FB1CFB" w:rsidRDefault="00FB1CFB" w:rsidP="00FB1CFB">
      <w:pPr>
        <w:ind w:left="720" w:hanging="720"/>
        <w:rPr>
          <w:rFonts w:ascii="Arial" w:hAnsi="Arial"/>
          <w:lang w:val="en-US"/>
        </w:rPr>
      </w:pPr>
    </w:p>
    <w:p w14:paraId="66487E65" w14:textId="77777777" w:rsidR="00FB1CFB" w:rsidRDefault="00FB1CFB" w:rsidP="00FB1CFB">
      <w:pPr>
        <w:ind w:left="720" w:hanging="720"/>
        <w:rPr>
          <w:rFonts w:ascii="Arial" w:hAnsi="Arial"/>
          <w:lang w:val="en-US"/>
        </w:rPr>
      </w:pPr>
      <w:r w:rsidRPr="00FB1CFB">
        <w:rPr>
          <w:rFonts w:ascii="Arial" w:hAnsi="Arial"/>
          <w:lang w:val="en-US"/>
        </w:rPr>
        <w:t>3.</w:t>
      </w:r>
      <w:r w:rsidRPr="00FB1CFB">
        <w:rPr>
          <w:rFonts w:ascii="Arial" w:hAnsi="Arial"/>
          <w:lang w:val="en-US"/>
        </w:rPr>
        <w:tab/>
        <w:t>The Norfolk County Council (Great Yarmouth, Temple Road (Central and West Lanes) and Regent Road) (Bus Lane) Order 2003 will become revoked on the date of commencement of this Order.</w:t>
      </w:r>
    </w:p>
    <w:p w14:paraId="11BD45D1" w14:textId="77777777" w:rsidR="00FB1CFB" w:rsidRDefault="00FB1CFB" w:rsidP="00FB1CFB">
      <w:pPr>
        <w:ind w:left="720" w:hanging="720"/>
        <w:rPr>
          <w:rFonts w:ascii="Arial" w:hAnsi="Arial"/>
          <w:lang w:val="en-US"/>
        </w:rPr>
      </w:pPr>
    </w:p>
    <w:p w14:paraId="62613EE0" w14:textId="77777777" w:rsidR="00FB1CFB" w:rsidRPr="00FB1CFB" w:rsidRDefault="00FB1CFB" w:rsidP="00FB1CFB">
      <w:pPr>
        <w:ind w:left="720" w:hanging="720"/>
        <w:rPr>
          <w:rFonts w:ascii="Arial" w:hAnsi="Arial"/>
          <w:lang w:val="en-US"/>
        </w:rPr>
      </w:pPr>
      <w:r w:rsidRPr="00FB1CFB">
        <w:rPr>
          <w:rFonts w:ascii="Arial" w:hAnsi="Arial"/>
          <w:lang w:val="en-US"/>
        </w:rPr>
        <w:t>4.</w:t>
      </w:r>
      <w:r w:rsidRPr="00FB1CFB">
        <w:rPr>
          <w:rFonts w:ascii="Arial" w:hAnsi="Arial"/>
          <w:lang w:val="en-US"/>
        </w:rPr>
        <w:tab/>
        <w:t>Save as provided in Article 5 of this Order, no person shall, except upon the direction or with the permission of a police constable in uniform or of a traffic warden, cause or permit any vehicle, other than a public service vehicle in connection with a public passenger transport service, to travel, at any time, along the lengths of specified road detailed in the Schedule to this Order.</w:t>
      </w:r>
    </w:p>
    <w:p w14:paraId="47B61375" w14:textId="77777777" w:rsidR="00FB1CFB" w:rsidRPr="00FB1CFB" w:rsidRDefault="00FB1CFB" w:rsidP="00FB1CFB">
      <w:pPr>
        <w:ind w:left="720" w:hanging="720"/>
        <w:rPr>
          <w:rFonts w:ascii="Arial" w:hAnsi="Arial"/>
          <w:lang w:val="en-US"/>
        </w:rPr>
      </w:pPr>
    </w:p>
    <w:p w14:paraId="2F15418D" w14:textId="77777777" w:rsidR="00FB1CFB" w:rsidRPr="00FB1CFB" w:rsidRDefault="00FB1CFB" w:rsidP="00FB1CFB">
      <w:pPr>
        <w:ind w:left="720" w:hanging="720"/>
        <w:rPr>
          <w:rFonts w:ascii="Arial" w:hAnsi="Arial"/>
          <w:lang w:val="en-US"/>
        </w:rPr>
      </w:pPr>
      <w:r w:rsidRPr="00FB1CFB">
        <w:rPr>
          <w:rFonts w:ascii="Arial" w:hAnsi="Arial"/>
          <w:lang w:val="en-US"/>
        </w:rPr>
        <w:lastRenderedPageBreak/>
        <w:t>5.</w:t>
      </w:r>
      <w:r w:rsidRPr="00FB1CFB">
        <w:rPr>
          <w:rFonts w:ascii="Arial" w:hAnsi="Arial"/>
          <w:lang w:val="en-US"/>
        </w:rPr>
        <w:tab/>
        <w:t>Nothing in Article 4 of this Order shall render it unlawful for a person to cause or permit a vehicle to travel in the prohibited area -</w:t>
      </w:r>
    </w:p>
    <w:p w14:paraId="5D809417" w14:textId="77777777" w:rsidR="00FB1CFB" w:rsidRPr="00FB1CFB" w:rsidRDefault="00FB1CFB" w:rsidP="00FB1CFB">
      <w:pPr>
        <w:ind w:left="720" w:hanging="720"/>
        <w:rPr>
          <w:rFonts w:ascii="Arial" w:hAnsi="Arial"/>
          <w:lang w:val="en-US"/>
        </w:rPr>
      </w:pPr>
    </w:p>
    <w:p w14:paraId="28BE1657" w14:textId="77777777" w:rsidR="00FB1CFB" w:rsidRPr="00FB1CFB" w:rsidRDefault="00FB1CFB" w:rsidP="00FB1CFB">
      <w:pPr>
        <w:ind w:left="720" w:hanging="720"/>
        <w:rPr>
          <w:rFonts w:ascii="Arial" w:hAnsi="Arial"/>
          <w:lang w:val="en-US"/>
        </w:rPr>
      </w:pPr>
      <w:r w:rsidRPr="00FB1CFB">
        <w:rPr>
          <w:rFonts w:ascii="Arial" w:hAnsi="Arial"/>
          <w:lang w:val="en-US"/>
        </w:rPr>
        <w:tab/>
        <w:t>(a)</w:t>
      </w:r>
      <w:r w:rsidRPr="00FB1CFB">
        <w:rPr>
          <w:rFonts w:ascii="Arial" w:hAnsi="Arial"/>
          <w:lang w:val="en-US"/>
        </w:rPr>
        <w:tab/>
        <w:t>if the vehicle is being used for the removal of any obstruction to traffic; or</w:t>
      </w:r>
    </w:p>
    <w:p w14:paraId="1F6BD53C" w14:textId="77777777" w:rsidR="00FB1CFB" w:rsidRPr="00FB1CFB" w:rsidRDefault="00FB1CFB" w:rsidP="00FB1CFB">
      <w:pPr>
        <w:ind w:left="720" w:hanging="720"/>
        <w:rPr>
          <w:rFonts w:ascii="Arial" w:hAnsi="Arial"/>
          <w:lang w:val="en-US"/>
        </w:rPr>
      </w:pPr>
    </w:p>
    <w:p w14:paraId="06E0192B" w14:textId="2F88C1A9" w:rsidR="00FB1CFB" w:rsidRPr="00FB1CFB" w:rsidRDefault="00FB1CFB" w:rsidP="00FB1CFB">
      <w:pPr>
        <w:rPr>
          <w:rFonts w:ascii="Arial" w:hAnsi="Arial"/>
          <w:lang w:val="en-US"/>
        </w:rPr>
      </w:pPr>
      <w:r w:rsidRPr="00FB1CFB">
        <w:rPr>
          <w:rFonts w:ascii="Arial" w:hAnsi="Arial"/>
          <w:lang w:val="en-US"/>
        </w:rPr>
        <w:tab/>
        <w:t>(b)</w:t>
      </w:r>
      <w:r w:rsidRPr="00FB1CFB">
        <w:rPr>
          <w:rFonts w:ascii="Arial" w:hAnsi="Arial"/>
          <w:lang w:val="en-US"/>
        </w:rPr>
        <w:tab/>
        <w:t xml:space="preserve">if the vehicle is being used in the service of the Council or with the </w:t>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sidRPr="00FB1CFB">
        <w:rPr>
          <w:rFonts w:ascii="Arial" w:hAnsi="Arial"/>
          <w:lang w:val="en-US"/>
        </w:rPr>
        <w:t xml:space="preserve">permission of the Council or in the exercise of statutory powers or duties and </w:t>
      </w:r>
      <w:r>
        <w:rPr>
          <w:rFonts w:ascii="Arial" w:hAnsi="Arial"/>
          <w:lang w:val="en-US"/>
        </w:rPr>
        <w:tab/>
      </w:r>
      <w:r>
        <w:rPr>
          <w:rFonts w:ascii="Arial" w:hAnsi="Arial"/>
          <w:lang w:val="en-US"/>
        </w:rPr>
        <w:tab/>
      </w:r>
      <w:r w:rsidRPr="00FB1CFB">
        <w:rPr>
          <w:rFonts w:ascii="Arial" w:hAnsi="Arial"/>
          <w:lang w:val="en-US"/>
        </w:rPr>
        <w:t>whilst being so used</w:t>
      </w:r>
      <w:r>
        <w:rPr>
          <w:rFonts w:ascii="Arial" w:hAnsi="Arial"/>
          <w:lang w:val="en-US"/>
        </w:rPr>
        <w:t xml:space="preserve"> </w:t>
      </w:r>
      <w:r w:rsidRPr="00FB1CFB">
        <w:rPr>
          <w:rFonts w:ascii="Arial" w:hAnsi="Arial"/>
          <w:lang w:val="en-US"/>
        </w:rPr>
        <w:t xml:space="preserve">in such service it is necessary for the vehicle to wait in </w:t>
      </w:r>
      <w:r>
        <w:rPr>
          <w:rFonts w:ascii="Arial" w:hAnsi="Arial"/>
          <w:lang w:val="en-US"/>
        </w:rPr>
        <w:tab/>
      </w:r>
      <w:r>
        <w:rPr>
          <w:rFonts w:ascii="Arial" w:hAnsi="Arial"/>
          <w:lang w:val="en-US"/>
        </w:rPr>
        <w:tab/>
      </w:r>
      <w:r w:rsidRPr="00FB1CFB">
        <w:rPr>
          <w:rFonts w:ascii="Arial" w:hAnsi="Arial"/>
          <w:lang w:val="en-US"/>
        </w:rPr>
        <w:t>that prohibited area; or</w:t>
      </w:r>
    </w:p>
    <w:p w14:paraId="5E324D34" w14:textId="77777777" w:rsidR="00FB1CFB" w:rsidRPr="00FB1CFB" w:rsidRDefault="00FB1CFB" w:rsidP="00FB1CFB">
      <w:pPr>
        <w:rPr>
          <w:rFonts w:ascii="Arial" w:hAnsi="Arial"/>
          <w:lang w:val="en-US"/>
        </w:rPr>
      </w:pPr>
    </w:p>
    <w:p w14:paraId="4AC8A1C7" w14:textId="6AB82EE1" w:rsidR="00FB1CFB" w:rsidRPr="00FB1CFB" w:rsidRDefault="00FB1CFB" w:rsidP="00FB1CFB">
      <w:pPr>
        <w:ind w:left="720" w:hanging="720"/>
        <w:rPr>
          <w:rFonts w:ascii="Arial" w:hAnsi="Arial"/>
          <w:lang w:val="en-US"/>
        </w:rPr>
      </w:pPr>
      <w:r w:rsidRPr="00FB1CFB">
        <w:rPr>
          <w:rFonts w:ascii="Arial" w:hAnsi="Arial"/>
          <w:lang w:val="en-US"/>
        </w:rPr>
        <w:tab/>
        <w:t>(c)</w:t>
      </w:r>
      <w:r w:rsidRPr="00FB1CFB">
        <w:rPr>
          <w:rFonts w:ascii="Arial" w:hAnsi="Arial"/>
          <w:lang w:val="en-US"/>
        </w:rPr>
        <w:tab/>
        <w:t xml:space="preserve">in any case where the person in control of the vehicle is required by law to </w:t>
      </w:r>
      <w:r>
        <w:rPr>
          <w:rFonts w:ascii="Arial" w:hAnsi="Arial"/>
          <w:lang w:val="en-US"/>
        </w:rPr>
        <w:tab/>
      </w:r>
      <w:r w:rsidRPr="00FB1CFB">
        <w:rPr>
          <w:rFonts w:ascii="Arial" w:hAnsi="Arial"/>
          <w:lang w:val="en-US"/>
        </w:rPr>
        <w:t xml:space="preserve">stop, or is obliged to do so in order to avoid an accident, or is prevented from </w:t>
      </w:r>
      <w:r>
        <w:rPr>
          <w:rFonts w:ascii="Arial" w:hAnsi="Arial"/>
          <w:lang w:val="en-US"/>
        </w:rPr>
        <w:tab/>
      </w:r>
      <w:r w:rsidRPr="00FB1CFB">
        <w:rPr>
          <w:rFonts w:ascii="Arial" w:hAnsi="Arial"/>
          <w:lang w:val="en-US"/>
        </w:rPr>
        <w:t>proceeding by circumstances beyond his control; or</w:t>
      </w:r>
    </w:p>
    <w:p w14:paraId="0DF319A0" w14:textId="77777777" w:rsidR="00FB1CFB" w:rsidRPr="00FB1CFB" w:rsidRDefault="00FB1CFB" w:rsidP="00FB1CFB">
      <w:pPr>
        <w:ind w:left="720" w:hanging="720"/>
        <w:rPr>
          <w:rFonts w:ascii="Arial" w:hAnsi="Arial"/>
          <w:lang w:val="en-US"/>
        </w:rPr>
      </w:pPr>
    </w:p>
    <w:p w14:paraId="422AC9CB" w14:textId="7FF9D2D3" w:rsidR="00FB1CFB" w:rsidRPr="00FB1CFB" w:rsidRDefault="00FB1CFB" w:rsidP="00FB1CFB">
      <w:pPr>
        <w:ind w:left="720" w:hanging="720"/>
        <w:rPr>
          <w:rFonts w:ascii="Arial" w:hAnsi="Arial"/>
          <w:lang w:val="en-US"/>
        </w:rPr>
      </w:pPr>
      <w:r>
        <w:rPr>
          <w:rFonts w:ascii="Arial" w:hAnsi="Arial"/>
          <w:lang w:val="en-US"/>
        </w:rPr>
        <w:tab/>
      </w:r>
      <w:r w:rsidRPr="00FB1CFB">
        <w:rPr>
          <w:rFonts w:ascii="Arial" w:hAnsi="Arial"/>
          <w:lang w:val="en-US"/>
        </w:rPr>
        <w:t>(d)</w:t>
      </w:r>
      <w:r w:rsidRPr="00FB1CFB">
        <w:rPr>
          <w:rFonts w:ascii="Arial" w:hAnsi="Arial"/>
          <w:lang w:val="en-US"/>
        </w:rPr>
        <w:tab/>
        <w:t xml:space="preserve">if the vehicle is being used for police, fire brigade, or ambulance purposes; </w:t>
      </w:r>
      <w:r>
        <w:rPr>
          <w:rFonts w:ascii="Arial" w:hAnsi="Arial"/>
          <w:lang w:val="en-US"/>
        </w:rPr>
        <w:tab/>
      </w:r>
      <w:r w:rsidRPr="00FB1CFB">
        <w:rPr>
          <w:rFonts w:ascii="Arial" w:hAnsi="Arial"/>
          <w:lang w:val="en-US"/>
        </w:rPr>
        <w:t>or</w:t>
      </w:r>
    </w:p>
    <w:p w14:paraId="278C7D48" w14:textId="77777777" w:rsidR="00FB1CFB" w:rsidRDefault="00FB1CFB" w:rsidP="00FB1CFB">
      <w:pPr>
        <w:ind w:left="720" w:hanging="720"/>
        <w:rPr>
          <w:rFonts w:ascii="Arial" w:hAnsi="Arial"/>
          <w:lang w:val="en-US"/>
        </w:rPr>
      </w:pPr>
    </w:p>
    <w:p w14:paraId="5C698B17" w14:textId="2E23A6B9" w:rsidR="00FB1CFB" w:rsidRPr="00FB1CFB" w:rsidRDefault="00FB1CFB" w:rsidP="00FB1CFB">
      <w:pPr>
        <w:ind w:left="720" w:hanging="720"/>
        <w:rPr>
          <w:rFonts w:ascii="Arial" w:hAnsi="Arial"/>
          <w:lang w:val="en-US"/>
        </w:rPr>
      </w:pPr>
      <w:r>
        <w:rPr>
          <w:rFonts w:ascii="Arial" w:hAnsi="Arial"/>
          <w:lang w:val="en-US"/>
        </w:rPr>
        <w:tab/>
      </w:r>
      <w:r w:rsidRPr="00FB1CFB">
        <w:rPr>
          <w:rFonts w:ascii="Arial" w:hAnsi="Arial"/>
          <w:lang w:val="en-US"/>
        </w:rPr>
        <w:t>(e)</w:t>
      </w:r>
      <w:r w:rsidRPr="00FB1CFB">
        <w:rPr>
          <w:rFonts w:ascii="Arial" w:hAnsi="Arial"/>
          <w:lang w:val="en-US"/>
        </w:rPr>
        <w:tab/>
        <w:t xml:space="preserve">if the vehicle is being used in connection with the maintenance, improvement </w:t>
      </w:r>
      <w:r>
        <w:rPr>
          <w:rFonts w:ascii="Arial" w:hAnsi="Arial"/>
          <w:lang w:val="en-US"/>
        </w:rPr>
        <w:tab/>
      </w:r>
      <w:r w:rsidRPr="00FB1CFB">
        <w:rPr>
          <w:rFonts w:ascii="Arial" w:hAnsi="Arial"/>
          <w:lang w:val="en-US"/>
        </w:rPr>
        <w:t xml:space="preserve">or reconstruction of that length of road or the laying, erection, alteration or </w:t>
      </w:r>
      <w:r>
        <w:rPr>
          <w:rFonts w:ascii="Arial" w:hAnsi="Arial"/>
          <w:lang w:val="en-US"/>
        </w:rPr>
        <w:tab/>
      </w:r>
      <w:r w:rsidRPr="00FB1CFB">
        <w:rPr>
          <w:rFonts w:ascii="Arial" w:hAnsi="Arial"/>
          <w:lang w:val="en-US"/>
        </w:rPr>
        <w:t xml:space="preserve">repair in or adjacent to that length of road of any sewer, water, gas or </w:t>
      </w:r>
      <w:r>
        <w:rPr>
          <w:rFonts w:ascii="Arial" w:hAnsi="Arial"/>
          <w:lang w:val="en-US"/>
        </w:rPr>
        <w:tab/>
      </w:r>
      <w:r w:rsidRPr="00FB1CFB">
        <w:rPr>
          <w:rFonts w:ascii="Arial" w:hAnsi="Arial"/>
          <w:lang w:val="en-US"/>
        </w:rPr>
        <w:t xml:space="preserve">electricity apparatus or of any telecommunications apparatus as defined in </w:t>
      </w:r>
      <w:r>
        <w:rPr>
          <w:rFonts w:ascii="Arial" w:hAnsi="Arial"/>
          <w:lang w:val="en-US"/>
        </w:rPr>
        <w:tab/>
      </w:r>
      <w:r w:rsidRPr="00FB1CFB">
        <w:rPr>
          <w:rFonts w:ascii="Arial" w:hAnsi="Arial"/>
          <w:lang w:val="en-US"/>
        </w:rPr>
        <w:t>the Telecommunications Act 1984</w:t>
      </w:r>
      <w:r w:rsidR="005B4D79">
        <w:rPr>
          <w:rFonts w:ascii="Arial" w:hAnsi="Arial"/>
          <w:lang w:val="en-US"/>
        </w:rPr>
        <w:t>; or</w:t>
      </w:r>
    </w:p>
    <w:p w14:paraId="5809D3BC" w14:textId="77777777" w:rsidR="00FB1CFB" w:rsidRPr="00FB1CFB" w:rsidRDefault="00FB1CFB" w:rsidP="00FB1CFB">
      <w:pPr>
        <w:ind w:left="720" w:hanging="720"/>
        <w:rPr>
          <w:rFonts w:ascii="Arial" w:hAnsi="Arial"/>
          <w:lang w:val="en-US"/>
        </w:rPr>
      </w:pPr>
      <w:r w:rsidRPr="00FB1CFB">
        <w:rPr>
          <w:rFonts w:ascii="Arial" w:hAnsi="Arial"/>
          <w:lang w:val="en-US"/>
        </w:rPr>
        <w:tab/>
      </w:r>
    </w:p>
    <w:p w14:paraId="0C0CC019" w14:textId="0CD88978" w:rsidR="00FB1CFB" w:rsidRPr="005D5561" w:rsidRDefault="00FB1CFB" w:rsidP="00FB1CFB">
      <w:pPr>
        <w:ind w:left="720" w:hanging="720"/>
        <w:rPr>
          <w:rFonts w:ascii="Arial" w:hAnsi="Arial"/>
          <w:lang w:val="en-US"/>
        </w:rPr>
      </w:pPr>
      <w:r>
        <w:rPr>
          <w:rFonts w:ascii="Arial" w:hAnsi="Arial"/>
          <w:lang w:val="en-US"/>
        </w:rPr>
        <w:tab/>
      </w:r>
      <w:r w:rsidRPr="00FB1CFB">
        <w:rPr>
          <w:rFonts w:ascii="Arial" w:hAnsi="Arial"/>
          <w:lang w:val="en-US"/>
        </w:rPr>
        <w:t>(f)</w:t>
      </w:r>
      <w:r>
        <w:rPr>
          <w:rFonts w:ascii="Arial" w:hAnsi="Arial"/>
          <w:lang w:val="en-US"/>
        </w:rPr>
        <w:tab/>
      </w:r>
      <w:r w:rsidRPr="00FB1CFB">
        <w:rPr>
          <w:rFonts w:ascii="Arial" w:hAnsi="Arial"/>
          <w:lang w:val="en-US"/>
        </w:rPr>
        <w:t>if it is a pedal cycle</w:t>
      </w:r>
      <w:r w:rsidR="005D5561">
        <w:rPr>
          <w:rFonts w:ascii="Arial" w:hAnsi="Arial"/>
          <w:lang w:val="en-US"/>
        </w:rPr>
        <w:t xml:space="preserve"> or electric scooter</w:t>
      </w:r>
      <w:r w:rsidRPr="00FB1CFB">
        <w:rPr>
          <w:rFonts w:ascii="Arial" w:hAnsi="Arial"/>
          <w:lang w:val="en-US"/>
        </w:rPr>
        <w:t xml:space="preserve"> being ridden along the</w:t>
      </w:r>
      <w:r>
        <w:rPr>
          <w:rFonts w:ascii="Arial" w:hAnsi="Arial"/>
          <w:lang w:val="en-US"/>
        </w:rPr>
        <w:t xml:space="preserve"> length of the</w:t>
      </w:r>
      <w:r w:rsidRPr="00FB1CFB">
        <w:rPr>
          <w:rFonts w:ascii="Arial" w:hAnsi="Arial"/>
          <w:lang w:val="en-US"/>
        </w:rPr>
        <w:t xml:space="preserve"> </w:t>
      </w:r>
      <w:bookmarkStart w:id="0" w:name="_Hlk176262043"/>
      <w:r w:rsidR="005D5561">
        <w:rPr>
          <w:rFonts w:ascii="Arial" w:hAnsi="Arial"/>
          <w:lang w:val="en-US"/>
        </w:rPr>
        <w:tab/>
      </w:r>
      <w:r w:rsidRPr="00FB1CFB">
        <w:rPr>
          <w:rFonts w:ascii="Arial" w:hAnsi="Arial"/>
          <w:lang w:val="en-US"/>
        </w:rPr>
        <w:t>U60480 Regent Boulevard/ Regent Road</w:t>
      </w:r>
      <w:bookmarkEnd w:id="0"/>
      <w:r w:rsidRPr="00FB1CFB">
        <w:rPr>
          <w:rFonts w:ascii="Arial" w:hAnsi="Arial"/>
          <w:lang w:val="en-US"/>
        </w:rPr>
        <w:t xml:space="preserve"> described in the Schedule to this </w:t>
      </w:r>
      <w:r w:rsidR="005D5561">
        <w:rPr>
          <w:rFonts w:ascii="Arial" w:hAnsi="Arial"/>
          <w:lang w:val="en-US"/>
        </w:rPr>
        <w:tab/>
      </w:r>
      <w:r w:rsidRPr="00FB1CFB">
        <w:rPr>
          <w:rFonts w:ascii="Arial" w:hAnsi="Arial"/>
          <w:lang w:val="en-US"/>
        </w:rPr>
        <w:t>Order</w:t>
      </w:r>
      <w:r w:rsidR="005D5561">
        <w:rPr>
          <w:rFonts w:ascii="Arial" w:hAnsi="Arial"/>
          <w:lang w:val="en-US"/>
        </w:rPr>
        <w:t>.</w:t>
      </w:r>
      <w:r w:rsidR="006C0FAB">
        <w:rPr>
          <w:rFonts w:ascii="Arial" w:hAnsi="Arial"/>
          <w:lang w:val="en-US"/>
        </w:rPr>
        <w:t xml:space="preserve"> </w:t>
      </w:r>
    </w:p>
    <w:p w14:paraId="603228AA" w14:textId="77777777" w:rsidR="00FB1CFB" w:rsidRPr="00FB1CFB" w:rsidRDefault="00FB1CFB" w:rsidP="00FB1CFB">
      <w:pPr>
        <w:ind w:left="720" w:hanging="720"/>
        <w:rPr>
          <w:rFonts w:ascii="Arial" w:hAnsi="Arial"/>
        </w:rPr>
      </w:pPr>
    </w:p>
    <w:p w14:paraId="7F4EFAB0" w14:textId="5722C5D3" w:rsidR="00FB1CFB" w:rsidRPr="00FB1CFB" w:rsidRDefault="00FB1CFB" w:rsidP="00FB1CFB">
      <w:pPr>
        <w:ind w:left="720" w:hanging="720"/>
        <w:rPr>
          <w:rFonts w:ascii="Arial" w:hAnsi="Arial"/>
          <w:lang w:val="en-US"/>
        </w:rPr>
      </w:pPr>
      <w:r w:rsidRPr="00FB1CFB">
        <w:rPr>
          <w:rFonts w:ascii="Arial" w:hAnsi="Arial"/>
        </w:rPr>
        <w:t>7.</w:t>
      </w:r>
      <w:r w:rsidRPr="00FB1CFB">
        <w:rPr>
          <w:rFonts w:ascii="Arial" w:hAnsi="Arial"/>
        </w:rPr>
        <w:tab/>
        <w:t xml:space="preserve">Insofar as any provision of this Order conflicts with any provision of any previous Order </w:t>
      </w:r>
      <w:r w:rsidRPr="00FB1CFB">
        <w:rPr>
          <w:rFonts w:ascii="Arial" w:hAnsi="Arial"/>
        </w:rPr>
        <w:tab/>
        <w:t xml:space="preserve">relating to the lengths of road specified in </w:t>
      </w:r>
      <w:r>
        <w:rPr>
          <w:rFonts w:ascii="Arial" w:hAnsi="Arial"/>
        </w:rPr>
        <w:t>the Schedule to</w:t>
      </w:r>
      <w:r w:rsidRPr="00FB1CFB">
        <w:rPr>
          <w:rFonts w:ascii="Arial" w:hAnsi="Arial"/>
        </w:rPr>
        <w:t xml:space="preserve"> this Order, that provision of this Order shall prevail.</w:t>
      </w:r>
    </w:p>
    <w:p w14:paraId="2553ECA1" w14:textId="77777777" w:rsidR="00FB1CFB" w:rsidRPr="00FB1CFB" w:rsidRDefault="00FB1CFB" w:rsidP="00FB1CFB">
      <w:pPr>
        <w:ind w:left="720" w:hanging="720"/>
        <w:rPr>
          <w:rFonts w:ascii="Arial" w:hAnsi="Arial"/>
          <w:lang w:val="en-US"/>
        </w:rPr>
      </w:pPr>
    </w:p>
    <w:p w14:paraId="65730DE2" w14:textId="2912CCDC" w:rsidR="00A62D00" w:rsidRDefault="00FB1CFB" w:rsidP="00FB1CFB">
      <w:pPr>
        <w:ind w:left="720" w:hanging="720"/>
        <w:jc w:val="center"/>
        <w:rPr>
          <w:rFonts w:ascii="Arial" w:hAnsi="Arial"/>
          <w:b/>
          <w:bCs/>
        </w:rPr>
      </w:pPr>
      <w:r w:rsidRPr="00FB1CFB">
        <w:rPr>
          <w:rFonts w:ascii="Arial" w:hAnsi="Arial"/>
          <w:b/>
          <w:bCs/>
        </w:rPr>
        <w:t>SCHEDULE</w:t>
      </w:r>
    </w:p>
    <w:p w14:paraId="297392AF" w14:textId="77777777" w:rsidR="00FB1CFB" w:rsidRDefault="00FB1CFB" w:rsidP="00FB1CFB">
      <w:pPr>
        <w:ind w:left="720" w:hanging="720"/>
        <w:rPr>
          <w:rFonts w:ascii="Arial" w:hAnsi="Arial"/>
          <w:b/>
          <w:bCs/>
        </w:rPr>
      </w:pPr>
    </w:p>
    <w:p w14:paraId="5EF987AE" w14:textId="77777777" w:rsidR="00FB1CFB" w:rsidRPr="00FB1CFB" w:rsidRDefault="00FB1CFB" w:rsidP="00FB1CFB">
      <w:pPr>
        <w:ind w:left="720" w:hanging="720"/>
        <w:rPr>
          <w:rFonts w:ascii="Arial" w:hAnsi="Arial"/>
          <w:b/>
          <w:bCs/>
          <w:lang w:val="en-US"/>
        </w:rPr>
      </w:pPr>
      <w:r w:rsidRPr="00FB1CFB">
        <w:rPr>
          <w:rFonts w:ascii="Arial" w:hAnsi="Arial"/>
          <w:b/>
          <w:bCs/>
          <w:lang w:val="en-US"/>
        </w:rPr>
        <w:t>Specified Road</w:t>
      </w:r>
    </w:p>
    <w:p w14:paraId="40A159FC" w14:textId="77777777" w:rsidR="00FB1CFB" w:rsidRDefault="00FB1CFB" w:rsidP="00FB1CFB">
      <w:pPr>
        <w:ind w:left="720" w:hanging="720"/>
        <w:rPr>
          <w:rFonts w:ascii="Arial" w:hAnsi="Arial"/>
          <w:b/>
          <w:bCs/>
        </w:rPr>
      </w:pPr>
    </w:p>
    <w:tbl>
      <w:tblPr>
        <w:tblStyle w:val="TableGrid"/>
        <w:tblW w:w="0" w:type="auto"/>
        <w:tblInd w:w="-5" w:type="dxa"/>
        <w:tblLook w:val="04A0" w:firstRow="1" w:lastRow="0" w:firstColumn="1" w:lastColumn="0" w:noHBand="0" w:noVBand="1"/>
      </w:tblPr>
      <w:tblGrid>
        <w:gridCol w:w="4508"/>
        <w:gridCol w:w="296"/>
        <w:gridCol w:w="4798"/>
      </w:tblGrid>
      <w:tr w:rsidR="00FB1CFB" w14:paraId="4AE94BDC" w14:textId="77777777" w:rsidTr="00FB1CFB">
        <w:tc>
          <w:tcPr>
            <w:tcW w:w="4508" w:type="dxa"/>
          </w:tcPr>
          <w:p w14:paraId="416A1B25" w14:textId="20B178D7" w:rsidR="00FB1CFB" w:rsidRDefault="00FB1CFB">
            <w:pPr>
              <w:rPr>
                <w:rFonts w:ascii="Arial" w:hAnsi="Arial"/>
              </w:rPr>
            </w:pPr>
            <w:r w:rsidRPr="00FB1CFB">
              <w:rPr>
                <w:rFonts w:ascii="Arial" w:hAnsi="Arial"/>
                <w:lang w:val="en-US"/>
              </w:rPr>
              <w:t>U60480 Regent Road/ Regent Boulevard</w:t>
            </w:r>
          </w:p>
        </w:tc>
        <w:tc>
          <w:tcPr>
            <w:tcW w:w="296" w:type="dxa"/>
          </w:tcPr>
          <w:p w14:paraId="1EA03974" w14:textId="72346D57" w:rsidR="00FB1CFB" w:rsidRDefault="00FB1CFB">
            <w:pPr>
              <w:rPr>
                <w:rFonts w:ascii="Arial" w:hAnsi="Arial"/>
              </w:rPr>
            </w:pPr>
            <w:r>
              <w:rPr>
                <w:rFonts w:ascii="Arial" w:hAnsi="Arial"/>
              </w:rPr>
              <w:t>-</w:t>
            </w:r>
          </w:p>
        </w:tc>
        <w:tc>
          <w:tcPr>
            <w:tcW w:w="4798" w:type="dxa"/>
          </w:tcPr>
          <w:p w14:paraId="03C8D6E9" w14:textId="0862EB0E" w:rsidR="00FB1CFB" w:rsidRDefault="00FB1CFB">
            <w:pPr>
              <w:rPr>
                <w:rFonts w:ascii="Arial" w:hAnsi="Arial"/>
              </w:rPr>
            </w:pPr>
            <w:r w:rsidRPr="00FB1CFB">
              <w:rPr>
                <w:rFonts w:ascii="Arial" w:hAnsi="Arial"/>
                <w:lang w:val="en-US"/>
              </w:rPr>
              <w:t>from its junction with C613 Theatre Plain</w:t>
            </w:r>
            <w:r>
              <w:rPr>
                <w:rFonts w:ascii="Arial" w:hAnsi="Arial"/>
                <w:lang w:val="en-US"/>
              </w:rPr>
              <w:t xml:space="preserve"> eastwards and northwards</w:t>
            </w:r>
            <w:r w:rsidRPr="00FB1CFB">
              <w:rPr>
                <w:rFonts w:ascii="Arial" w:hAnsi="Arial"/>
                <w:lang w:val="en-US"/>
              </w:rPr>
              <w:t xml:space="preserve"> to its junction</w:t>
            </w:r>
            <w:r>
              <w:rPr>
                <w:rFonts w:ascii="Arial" w:hAnsi="Arial"/>
                <w:lang w:val="en-US"/>
              </w:rPr>
              <w:t xml:space="preserve"> with the B1141 Temple Road.</w:t>
            </w:r>
          </w:p>
        </w:tc>
      </w:tr>
      <w:tr w:rsidR="00FB1CFB" w14:paraId="09F26DF0" w14:textId="77777777" w:rsidTr="00FB1CFB">
        <w:tc>
          <w:tcPr>
            <w:tcW w:w="4508" w:type="dxa"/>
          </w:tcPr>
          <w:p w14:paraId="73101EFF" w14:textId="18225437" w:rsidR="00FB1CFB" w:rsidRDefault="00FB1CFB">
            <w:pPr>
              <w:rPr>
                <w:rFonts w:ascii="Arial" w:hAnsi="Arial"/>
              </w:rPr>
            </w:pPr>
            <w:r>
              <w:rPr>
                <w:rFonts w:ascii="Arial" w:hAnsi="Arial"/>
              </w:rPr>
              <w:t>U60497 Regent Boulevard</w:t>
            </w:r>
          </w:p>
        </w:tc>
        <w:tc>
          <w:tcPr>
            <w:tcW w:w="296" w:type="dxa"/>
          </w:tcPr>
          <w:p w14:paraId="4C8201F0" w14:textId="78057903" w:rsidR="00FB1CFB" w:rsidRDefault="00FB1CFB">
            <w:pPr>
              <w:rPr>
                <w:rFonts w:ascii="Arial" w:hAnsi="Arial"/>
              </w:rPr>
            </w:pPr>
            <w:r>
              <w:rPr>
                <w:rFonts w:ascii="Arial" w:hAnsi="Arial"/>
              </w:rPr>
              <w:t>-</w:t>
            </w:r>
          </w:p>
        </w:tc>
        <w:tc>
          <w:tcPr>
            <w:tcW w:w="4798" w:type="dxa"/>
          </w:tcPr>
          <w:p w14:paraId="32914435" w14:textId="561F433A" w:rsidR="00FB1CFB" w:rsidRDefault="00FB1CFB">
            <w:pPr>
              <w:rPr>
                <w:rFonts w:ascii="Arial" w:hAnsi="Arial"/>
              </w:rPr>
            </w:pPr>
            <w:r>
              <w:rPr>
                <w:rFonts w:ascii="Arial" w:hAnsi="Arial"/>
              </w:rPr>
              <w:t>From its northernmost junction with the B1141 Temple Road to its southernmost junction with the B1141 Temple Road.</w:t>
            </w:r>
          </w:p>
        </w:tc>
      </w:tr>
    </w:tbl>
    <w:p w14:paraId="09E89476" w14:textId="77777777" w:rsidR="00A62D00" w:rsidRDefault="00A62D00">
      <w:pPr>
        <w:ind w:left="720" w:hanging="720"/>
        <w:rPr>
          <w:rFonts w:ascii="Arial" w:hAnsi="Arial"/>
        </w:rPr>
      </w:pPr>
    </w:p>
    <w:p w14:paraId="3A9421EC" w14:textId="77777777" w:rsidR="00A62D00" w:rsidRDefault="00A62D00">
      <w:pPr>
        <w:ind w:left="720" w:hanging="720"/>
        <w:rPr>
          <w:rFonts w:ascii="Arial" w:hAnsi="Arial"/>
        </w:rPr>
      </w:pPr>
    </w:p>
    <w:p w14:paraId="5FE63745" w14:textId="29456670" w:rsidR="00A62D00" w:rsidRDefault="00A62D00">
      <w:pPr>
        <w:ind w:left="720" w:hanging="720"/>
        <w:rPr>
          <w:rFonts w:ascii="Arial" w:hAnsi="Arial"/>
        </w:rPr>
      </w:pPr>
      <w:r>
        <w:rPr>
          <w:rFonts w:ascii="Arial" w:hAnsi="Arial"/>
        </w:rPr>
        <w:t>Dated this</w:t>
      </w:r>
      <w:r w:rsidR="00D63112">
        <w:rPr>
          <w:rFonts w:ascii="Arial" w:hAnsi="Arial"/>
        </w:rPr>
        <w:t xml:space="preserve"> XXX d</w:t>
      </w:r>
      <w:r>
        <w:rPr>
          <w:rFonts w:ascii="Arial" w:hAnsi="Arial"/>
        </w:rPr>
        <w:t>ay of</w:t>
      </w:r>
      <w:r w:rsidR="00D63112">
        <w:rPr>
          <w:rFonts w:ascii="Arial" w:hAnsi="Arial"/>
        </w:rPr>
        <w:t xml:space="preserve"> XXXXXXX </w:t>
      </w:r>
      <w:r>
        <w:rPr>
          <w:rFonts w:ascii="Arial" w:hAnsi="Arial"/>
        </w:rPr>
        <w:t>20</w:t>
      </w:r>
      <w:r w:rsidR="00D63112">
        <w:rPr>
          <w:rFonts w:ascii="Arial" w:hAnsi="Arial"/>
        </w:rPr>
        <w:t>2</w:t>
      </w:r>
      <w:r w:rsidR="00EE68B4">
        <w:rPr>
          <w:rFonts w:ascii="Arial" w:hAnsi="Arial"/>
        </w:rPr>
        <w:t>4</w:t>
      </w:r>
    </w:p>
    <w:p w14:paraId="1DE3386C" w14:textId="77777777" w:rsidR="00A62D00" w:rsidRDefault="00A62D00">
      <w:pPr>
        <w:ind w:left="720" w:hanging="720"/>
        <w:rPr>
          <w:rFonts w:ascii="Arial" w:hAnsi="Arial"/>
        </w:rPr>
      </w:pPr>
    </w:p>
    <w:p w14:paraId="30F83F5B" w14:textId="77777777" w:rsidR="00A62D00" w:rsidRDefault="00A62D00">
      <w:pPr>
        <w:ind w:left="720" w:hanging="720"/>
        <w:rPr>
          <w:rFonts w:ascii="Arial" w:hAnsi="Arial"/>
        </w:rPr>
      </w:pPr>
    </w:p>
    <w:p w14:paraId="3EA361C5" w14:textId="77777777" w:rsidR="00A62D00" w:rsidRDefault="00A62D00">
      <w:pPr>
        <w:jc w:val="both"/>
        <w:rPr>
          <w:rFonts w:ascii="Arial" w:hAnsi="Arial"/>
        </w:rPr>
      </w:pPr>
    </w:p>
    <w:p w14:paraId="3A02A29E" w14:textId="77777777" w:rsidR="00EE68B4" w:rsidRPr="00EE68B4" w:rsidRDefault="00EE68B4" w:rsidP="00EE68B4">
      <w:pPr>
        <w:rPr>
          <w:rFonts w:ascii="Arial" w:hAnsi="Arial"/>
        </w:rPr>
      </w:pPr>
      <w:r w:rsidRPr="00EE68B4">
        <w:rPr>
          <w:rFonts w:ascii="Arial" w:hAnsi="Arial"/>
        </w:rPr>
        <w:t>Director of Legal Services (nplaw)</w:t>
      </w:r>
    </w:p>
    <w:p w14:paraId="3D5A5CAA" w14:textId="77777777" w:rsidR="00A62D00" w:rsidRDefault="00A62D00" w:rsidP="00EE68B4">
      <w:pPr>
        <w:rPr>
          <w:rFonts w:ascii="Arial" w:hAnsi="Arial"/>
        </w:rPr>
      </w:pPr>
    </w:p>
    <w:p w14:paraId="4EA1B3AF" w14:textId="77777777" w:rsidR="00A62D00" w:rsidRDefault="00A62D00">
      <w:pPr>
        <w:jc w:val="center"/>
        <w:rPr>
          <w:rFonts w:ascii="Arial" w:hAnsi="Arial"/>
        </w:rPr>
      </w:pPr>
    </w:p>
    <w:p w14:paraId="2C7716D1" w14:textId="77777777" w:rsidR="00A62D00" w:rsidRDefault="00A62D00">
      <w:pPr>
        <w:jc w:val="center"/>
      </w:pPr>
    </w:p>
    <w:p w14:paraId="6FB32C62" w14:textId="54233008" w:rsidR="00A62D00" w:rsidRDefault="00D63112">
      <w:pPr>
        <w:rPr>
          <w:sz w:val="16"/>
        </w:rPr>
      </w:pPr>
      <w:r>
        <w:rPr>
          <w:sz w:val="16"/>
        </w:rPr>
        <w:t>ALW/</w:t>
      </w:r>
      <w:r w:rsidR="00EE68B4">
        <w:rPr>
          <w:sz w:val="16"/>
        </w:rPr>
        <w:t>19610805/PAA026</w:t>
      </w:r>
      <w:r w:rsidR="00FB1CFB">
        <w:rPr>
          <w:sz w:val="16"/>
        </w:rPr>
        <w:t>BusLane</w:t>
      </w:r>
      <w:r>
        <w:rPr>
          <w:sz w:val="16"/>
        </w:rPr>
        <w:t>Order/2</w:t>
      </w:r>
      <w:r w:rsidR="00EE68B4">
        <w:rPr>
          <w:sz w:val="16"/>
        </w:rPr>
        <w:t>4</w:t>
      </w:r>
    </w:p>
    <w:sectPr w:rsidR="00A62D00">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51" w:right="1151" w:bottom="794"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EBE0" w14:textId="77777777" w:rsidR="00CA5564" w:rsidRDefault="00CA5564" w:rsidP="00C40FC6">
      <w:r>
        <w:separator/>
      </w:r>
    </w:p>
  </w:endnote>
  <w:endnote w:type="continuationSeparator" w:id="0">
    <w:p w14:paraId="7D00A36C" w14:textId="77777777" w:rsidR="00CA5564" w:rsidRDefault="00CA5564" w:rsidP="00C4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CE9C" w14:textId="77777777" w:rsidR="00C40FC6" w:rsidRDefault="00C4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6385" w14:textId="77777777" w:rsidR="00C40FC6" w:rsidRDefault="00C40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596A" w14:textId="77777777" w:rsidR="00C40FC6" w:rsidRDefault="00C4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2E6F" w14:textId="77777777" w:rsidR="00CA5564" w:rsidRDefault="00CA5564" w:rsidP="00C40FC6">
      <w:r>
        <w:separator/>
      </w:r>
    </w:p>
  </w:footnote>
  <w:footnote w:type="continuationSeparator" w:id="0">
    <w:p w14:paraId="31035665" w14:textId="77777777" w:rsidR="00CA5564" w:rsidRDefault="00CA5564" w:rsidP="00C4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5659" w14:textId="77777777" w:rsidR="00C40FC6" w:rsidRDefault="00C4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341876"/>
      <w:docPartObj>
        <w:docPartGallery w:val="Watermarks"/>
        <w:docPartUnique/>
      </w:docPartObj>
    </w:sdtPr>
    <w:sdtContent>
      <w:p w14:paraId="6244C21D" w14:textId="32CEF4EB" w:rsidR="00C40FC6" w:rsidRDefault="00000000">
        <w:pPr>
          <w:pStyle w:val="Header"/>
        </w:pPr>
        <w:r>
          <w:rPr>
            <w:noProof/>
          </w:rPr>
          <w:pict w14:anchorId="7E92E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F1E8" w14:textId="77777777" w:rsidR="00C40FC6" w:rsidRDefault="00C4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B651B"/>
    <w:multiLevelType w:val="singleLevel"/>
    <w:tmpl w:val="1B0868BE"/>
    <w:lvl w:ilvl="0">
      <w:start w:val="1"/>
      <w:numFmt w:val="decimal"/>
      <w:lvlText w:val="%1."/>
      <w:lvlJc w:val="left"/>
      <w:pPr>
        <w:tabs>
          <w:tab w:val="num" w:pos="720"/>
        </w:tabs>
        <w:ind w:left="720" w:hanging="720"/>
      </w:pPr>
      <w:rPr>
        <w:rFonts w:hint="default"/>
      </w:rPr>
    </w:lvl>
  </w:abstractNum>
  <w:num w:numId="1" w16cid:durableId="429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5E"/>
    <w:rsid w:val="00117BE6"/>
    <w:rsid w:val="00194F55"/>
    <w:rsid w:val="00363BF6"/>
    <w:rsid w:val="00471C5E"/>
    <w:rsid w:val="00594FEB"/>
    <w:rsid w:val="005A0843"/>
    <w:rsid w:val="005B4D79"/>
    <w:rsid w:val="005D5561"/>
    <w:rsid w:val="00696906"/>
    <w:rsid w:val="006C0FAB"/>
    <w:rsid w:val="007F0EDC"/>
    <w:rsid w:val="00897070"/>
    <w:rsid w:val="00A459C1"/>
    <w:rsid w:val="00A62D00"/>
    <w:rsid w:val="00BC2194"/>
    <w:rsid w:val="00BE137B"/>
    <w:rsid w:val="00C40FC6"/>
    <w:rsid w:val="00CA5564"/>
    <w:rsid w:val="00D63112"/>
    <w:rsid w:val="00EA4BF1"/>
    <w:rsid w:val="00ED2691"/>
    <w:rsid w:val="00EE68B4"/>
    <w:rsid w:val="00F53830"/>
    <w:rsid w:val="00FB1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28603"/>
  <w15:chartTrackingRefBased/>
  <w15:docId w15:val="{575614DC-74A3-4E4B-B666-9CEA1096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2"/>
    <w:pPr>
      <w:ind w:left="720"/>
      <w:contextualSpacing/>
    </w:pPr>
  </w:style>
  <w:style w:type="paragraph" w:styleId="Header">
    <w:name w:val="header"/>
    <w:basedOn w:val="Normal"/>
    <w:link w:val="HeaderChar"/>
    <w:rsid w:val="00C40FC6"/>
    <w:pPr>
      <w:tabs>
        <w:tab w:val="center" w:pos="4513"/>
        <w:tab w:val="right" w:pos="9026"/>
      </w:tabs>
    </w:pPr>
  </w:style>
  <w:style w:type="character" w:customStyle="1" w:styleId="HeaderChar">
    <w:name w:val="Header Char"/>
    <w:basedOn w:val="DefaultParagraphFont"/>
    <w:link w:val="Header"/>
    <w:rsid w:val="00C40FC6"/>
    <w:rPr>
      <w:sz w:val="24"/>
      <w:lang w:eastAsia="en-US"/>
    </w:rPr>
  </w:style>
  <w:style w:type="paragraph" w:styleId="Footer">
    <w:name w:val="footer"/>
    <w:basedOn w:val="Normal"/>
    <w:link w:val="FooterChar"/>
    <w:rsid w:val="00C40FC6"/>
    <w:pPr>
      <w:tabs>
        <w:tab w:val="center" w:pos="4513"/>
        <w:tab w:val="right" w:pos="9026"/>
      </w:tabs>
    </w:pPr>
  </w:style>
  <w:style w:type="character" w:customStyle="1" w:styleId="FooterChar">
    <w:name w:val="Footer Char"/>
    <w:basedOn w:val="DefaultParagraphFont"/>
    <w:link w:val="Footer"/>
    <w:rsid w:val="00C40FC6"/>
    <w:rPr>
      <w:sz w:val="24"/>
      <w:lang w:eastAsia="en-US"/>
    </w:rPr>
  </w:style>
  <w:style w:type="table" w:styleId="TableGrid">
    <w:name w:val="Table Grid"/>
    <w:basedOn w:val="TableNormal"/>
    <w:rsid w:val="00FB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NORFOLK COUNTY COUNCIL (GREAT YARMOUTH)</vt:lpstr>
    </vt:vector>
  </TitlesOfParts>
  <Company>NCC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(GREAT YARMOUTH)</dc:title>
  <dc:subject/>
  <dc:creator>Information Systems Group</dc:creator>
  <cp:keywords/>
  <cp:lastModifiedBy>Jennifer Batten</cp:lastModifiedBy>
  <cp:revision>7</cp:revision>
  <cp:lastPrinted>2024-09-03T12:30:00Z</cp:lastPrinted>
  <dcterms:created xsi:type="dcterms:W3CDTF">2024-09-03T12:11:00Z</dcterms:created>
  <dcterms:modified xsi:type="dcterms:W3CDTF">2024-09-13T15:23:00Z</dcterms:modified>
</cp:coreProperties>
</file>