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8B9DF" w14:textId="77777777" w:rsidR="00F25841" w:rsidRDefault="00F25841" w:rsidP="00F25841">
      <w:pPr>
        <w:jc w:val="center"/>
        <w:rPr>
          <w:rFonts w:ascii="Arial" w:hAnsi="Arial" w:cs="Arial"/>
          <w:b/>
          <w:sz w:val="24"/>
          <w:szCs w:val="24"/>
          <w:u w:val="single"/>
        </w:rPr>
      </w:pPr>
      <w:r w:rsidRPr="00F25841">
        <w:rPr>
          <w:rFonts w:ascii="Arial" w:hAnsi="Arial" w:cs="Arial"/>
          <w:b/>
          <w:sz w:val="24"/>
          <w:szCs w:val="24"/>
          <w:u w:val="single"/>
        </w:rPr>
        <w:t>THE NORFOLK COUNTY COUNCIL</w:t>
      </w:r>
    </w:p>
    <w:p w14:paraId="3A3F6938" w14:textId="77777777" w:rsidR="00E20EB4" w:rsidRPr="00E20EB4" w:rsidRDefault="002E38F6" w:rsidP="00E20EB4">
      <w:pPr>
        <w:jc w:val="center"/>
        <w:rPr>
          <w:rFonts w:ascii="Arial" w:hAnsi="Arial" w:cs="Arial"/>
          <w:b/>
          <w:sz w:val="24"/>
          <w:szCs w:val="24"/>
          <w:u w:val="single"/>
        </w:rPr>
      </w:pPr>
      <w:r>
        <w:rPr>
          <w:rFonts w:ascii="Arial" w:hAnsi="Arial" w:cs="Arial"/>
          <w:b/>
          <w:sz w:val="24"/>
          <w:szCs w:val="24"/>
          <w:u w:val="single"/>
        </w:rPr>
        <w:t xml:space="preserve">PAA026 </w:t>
      </w:r>
      <w:r w:rsidRPr="002E38F6">
        <w:rPr>
          <w:rFonts w:ascii="Arial" w:hAnsi="Arial" w:cs="Arial"/>
          <w:b/>
          <w:sz w:val="24"/>
          <w:szCs w:val="24"/>
          <w:u w:val="single"/>
        </w:rPr>
        <w:t>Great Yarmouth Gyratory</w:t>
      </w:r>
    </w:p>
    <w:p w14:paraId="2DB44E94" w14:textId="77777777" w:rsidR="003E081F" w:rsidRDefault="003E081F" w:rsidP="00F12130">
      <w:pPr>
        <w:jc w:val="center"/>
        <w:rPr>
          <w:rFonts w:ascii="Arial" w:hAnsi="Arial"/>
          <w:b/>
          <w:sz w:val="24"/>
        </w:rPr>
      </w:pPr>
    </w:p>
    <w:p w14:paraId="7937574F" w14:textId="77777777" w:rsidR="00C76B9F" w:rsidRDefault="00C76B9F">
      <w:pPr>
        <w:ind w:left="709" w:hanging="709"/>
        <w:jc w:val="center"/>
        <w:rPr>
          <w:rFonts w:ascii="Arial" w:hAnsi="Arial"/>
          <w:b/>
          <w:sz w:val="24"/>
          <w:lang w:eastAsia="en-GB"/>
        </w:rPr>
      </w:pPr>
    </w:p>
    <w:p w14:paraId="5B1D5FD8" w14:textId="77777777" w:rsidR="00DA690E" w:rsidRDefault="00DA690E">
      <w:pPr>
        <w:ind w:left="709" w:hanging="709"/>
        <w:jc w:val="center"/>
        <w:rPr>
          <w:rFonts w:ascii="Arial" w:hAnsi="Arial"/>
          <w:b/>
          <w:sz w:val="24"/>
          <w:lang w:eastAsia="en-GB"/>
        </w:rPr>
      </w:pPr>
    </w:p>
    <w:p w14:paraId="10F2BBE9" w14:textId="77777777" w:rsidR="00B64BA8" w:rsidRDefault="00B64BA8">
      <w:pPr>
        <w:ind w:left="709" w:hanging="709"/>
        <w:jc w:val="center"/>
        <w:rPr>
          <w:rFonts w:ascii="Arial" w:hAnsi="Arial"/>
          <w:b/>
          <w:sz w:val="24"/>
          <w:u w:val="single"/>
        </w:rPr>
      </w:pPr>
      <w:r>
        <w:rPr>
          <w:rFonts w:ascii="Arial" w:hAnsi="Arial"/>
          <w:b/>
          <w:sz w:val="24"/>
          <w:u w:val="single"/>
        </w:rPr>
        <w:t>STATEMENT OF REASONS FOR MAKING THE ORDER</w:t>
      </w:r>
    </w:p>
    <w:p w14:paraId="4B1F9656" w14:textId="77777777" w:rsidR="00B64BA8" w:rsidRDefault="00B64BA8">
      <w:pPr>
        <w:ind w:left="709" w:hanging="709"/>
        <w:jc w:val="center"/>
        <w:rPr>
          <w:rFonts w:ascii="Arial" w:hAnsi="Arial"/>
          <w:sz w:val="24"/>
        </w:rPr>
      </w:pPr>
    </w:p>
    <w:p w14:paraId="65B17223" w14:textId="029849CF" w:rsidR="00F876C1" w:rsidRPr="00D64DB0" w:rsidRDefault="00F876C1" w:rsidP="00F876C1">
      <w:pPr>
        <w:rPr>
          <w:rFonts w:ascii="Arial" w:hAnsi="Arial"/>
          <w:sz w:val="24"/>
        </w:rPr>
      </w:pPr>
      <w:r w:rsidRPr="00F876C1">
        <w:rPr>
          <w:rFonts w:ascii="Arial" w:hAnsi="Arial"/>
          <w:sz w:val="24"/>
        </w:rPr>
        <w:t>This project is making changes to the Great Yarmouth Gyratory following the opening of Herring Bridge. It is designed to create more space for buses and general traffic to help relieve congestion, which can cause delays for all road users. By improving flow for all traffic, this will reduce delays and improve journey times and punctuality for buses at the same time.</w:t>
      </w:r>
    </w:p>
    <w:p w14:paraId="15D74008" w14:textId="77777777" w:rsidR="00B64BA8" w:rsidRDefault="00B64BA8" w:rsidP="009A30DA">
      <w:pPr>
        <w:ind w:left="709" w:hanging="709"/>
        <w:rPr>
          <w:rFonts w:ascii="Arial" w:hAnsi="Arial"/>
          <w:sz w:val="24"/>
        </w:rPr>
      </w:pPr>
    </w:p>
    <w:p w14:paraId="7DC01DC3" w14:textId="77777777" w:rsidR="00290F98" w:rsidRDefault="00290F98" w:rsidP="00290F98">
      <w:pPr>
        <w:jc w:val="both"/>
        <w:rPr>
          <w:rFonts w:ascii="Arial" w:hAnsi="Arial"/>
          <w:sz w:val="24"/>
        </w:rPr>
      </w:pPr>
      <w:r>
        <w:rPr>
          <w:rFonts w:ascii="Arial" w:hAnsi="Arial"/>
          <w:sz w:val="24"/>
        </w:rPr>
        <w:t>The reason for this crossing is to provide a safer environment for pedestrians</w:t>
      </w:r>
      <w:r w:rsidR="001D1E0D">
        <w:rPr>
          <w:rFonts w:ascii="Arial" w:hAnsi="Arial"/>
          <w:sz w:val="24"/>
        </w:rPr>
        <w:t xml:space="preserve"> and cyclists</w:t>
      </w:r>
      <w:r>
        <w:rPr>
          <w:rFonts w:ascii="Arial" w:hAnsi="Arial"/>
          <w:sz w:val="24"/>
        </w:rPr>
        <w:t>.</w:t>
      </w:r>
    </w:p>
    <w:p w14:paraId="4E42BE25" w14:textId="77777777" w:rsidR="00290F98" w:rsidRDefault="00290F98" w:rsidP="00875656">
      <w:pPr>
        <w:jc w:val="both"/>
        <w:rPr>
          <w:rFonts w:ascii="Arial" w:hAnsi="Arial"/>
          <w:sz w:val="24"/>
        </w:rPr>
      </w:pPr>
    </w:p>
    <w:p w14:paraId="4944843B" w14:textId="77777777" w:rsidR="00F876C1" w:rsidRDefault="00875656" w:rsidP="00F876C1">
      <w:pPr>
        <w:jc w:val="both"/>
        <w:rPr>
          <w:rFonts w:ascii="Arial" w:hAnsi="Arial"/>
          <w:sz w:val="24"/>
        </w:rPr>
      </w:pPr>
      <w:r>
        <w:rPr>
          <w:rFonts w:ascii="Arial" w:hAnsi="Arial"/>
          <w:sz w:val="24"/>
        </w:rPr>
        <w:t xml:space="preserve">The proposal to make the Order is therefore made because it appears to the County Council that it is expedient to do so in accordance with Sub-section </w:t>
      </w:r>
      <w:r w:rsidR="00A7680B" w:rsidRPr="00F876C1">
        <w:rPr>
          <w:rFonts w:ascii="Arial" w:hAnsi="Arial"/>
          <w:sz w:val="24"/>
        </w:rPr>
        <w:t>1(</w:t>
      </w:r>
      <w:r w:rsidR="0089121B" w:rsidRPr="00F876C1">
        <w:rPr>
          <w:rFonts w:ascii="Arial" w:hAnsi="Arial"/>
          <w:sz w:val="24"/>
        </w:rPr>
        <w:t>c</w:t>
      </w:r>
      <w:r w:rsidR="00A7680B" w:rsidRPr="00F876C1">
        <w:rPr>
          <w:rFonts w:ascii="Arial" w:hAnsi="Arial"/>
          <w:sz w:val="24"/>
        </w:rPr>
        <w:t xml:space="preserve">) </w:t>
      </w:r>
      <w:r>
        <w:rPr>
          <w:rFonts w:ascii="Arial" w:hAnsi="Arial"/>
          <w:sz w:val="24"/>
        </w:rPr>
        <w:t>of Section 1 of the Road Traffic Regulation Act, 1984.</w:t>
      </w:r>
    </w:p>
    <w:p w14:paraId="452A6152" w14:textId="77777777" w:rsidR="00F876C1" w:rsidRDefault="00F876C1" w:rsidP="00F876C1">
      <w:pPr>
        <w:jc w:val="both"/>
        <w:rPr>
          <w:rFonts w:ascii="Arial" w:hAnsi="Arial"/>
          <w:sz w:val="24"/>
        </w:rPr>
      </w:pPr>
    </w:p>
    <w:p w14:paraId="707FC699" w14:textId="6491B71B" w:rsidR="009A30DA" w:rsidRPr="00F876C1" w:rsidRDefault="009A30DA" w:rsidP="00F876C1">
      <w:pPr>
        <w:jc w:val="both"/>
        <w:rPr>
          <w:rFonts w:ascii="Arial" w:hAnsi="Arial"/>
          <w:sz w:val="24"/>
        </w:rPr>
      </w:pPr>
      <w:r>
        <w:rPr>
          <w:rFonts w:ascii="Arial" w:hAnsi="Arial" w:cs="Arial"/>
          <w:color w:val="000000"/>
          <w:sz w:val="24"/>
          <w:szCs w:val="24"/>
          <w:lang w:val="en" w:eastAsia="en-GB"/>
        </w:rPr>
        <w:t>(c)   for facilitating the passage on the road or any other road of any class of traffic (including pedestrians)</w:t>
      </w:r>
    </w:p>
    <w:p w14:paraId="2D909AAB" w14:textId="77777777" w:rsidR="002E38F6" w:rsidRDefault="002E38F6" w:rsidP="00D80E3F">
      <w:pPr>
        <w:pStyle w:val="Default"/>
      </w:pPr>
    </w:p>
    <w:p w14:paraId="1F8A5961" w14:textId="42473B3F" w:rsidR="002E38F6" w:rsidRPr="002E38F6" w:rsidRDefault="002E38F6" w:rsidP="002E38F6">
      <w:pPr>
        <w:rPr>
          <w:rFonts w:ascii="Arial" w:hAnsi="Arial" w:cs="Arial"/>
          <w:color w:val="000000"/>
          <w:sz w:val="24"/>
          <w:szCs w:val="24"/>
        </w:rPr>
      </w:pPr>
    </w:p>
    <w:p w14:paraId="1993AE1D" w14:textId="77777777" w:rsidR="002E38F6" w:rsidRPr="002E38F6" w:rsidRDefault="002E38F6" w:rsidP="002E38F6">
      <w:pPr>
        <w:rPr>
          <w:rFonts w:ascii="Arial" w:hAnsi="Arial" w:cs="Arial"/>
          <w:b/>
          <w:bCs/>
          <w:color w:val="000000"/>
          <w:sz w:val="24"/>
          <w:szCs w:val="24"/>
        </w:rPr>
      </w:pPr>
    </w:p>
    <w:p w14:paraId="53C1B218" w14:textId="05E470D1" w:rsidR="00AE1A57" w:rsidRDefault="00AE1A57" w:rsidP="00D80E3F">
      <w:pPr>
        <w:pStyle w:val="Default"/>
      </w:pPr>
    </w:p>
    <w:p w14:paraId="537C2056" w14:textId="77777777" w:rsidR="00F876C1" w:rsidRDefault="00F876C1" w:rsidP="00D80E3F">
      <w:pPr>
        <w:pStyle w:val="Default"/>
      </w:pPr>
    </w:p>
    <w:p w14:paraId="54564E44" w14:textId="77777777" w:rsidR="00F876C1" w:rsidRDefault="00F876C1" w:rsidP="00D80E3F">
      <w:pPr>
        <w:pStyle w:val="Default"/>
      </w:pPr>
    </w:p>
    <w:p w14:paraId="02B99F1E" w14:textId="77777777" w:rsidR="00F876C1" w:rsidRDefault="00F876C1" w:rsidP="00D80E3F">
      <w:pPr>
        <w:pStyle w:val="Default"/>
      </w:pPr>
    </w:p>
    <w:p w14:paraId="281DF7AC" w14:textId="48388556" w:rsidR="00F876C1" w:rsidRPr="00F876C1" w:rsidRDefault="00F876C1" w:rsidP="00F876C1">
      <w:pPr>
        <w:tabs>
          <w:tab w:val="center" w:pos="4513"/>
          <w:tab w:val="right" w:pos="9026"/>
        </w:tabs>
        <w:spacing w:after="160" w:line="259" w:lineRule="auto"/>
        <w:rPr>
          <w:rFonts w:ascii="Calibri" w:eastAsia="Calibri" w:hAnsi="Calibri"/>
          <w:sz w:val="18"/>
          <w:szCs w:val="18"/>
        </w:rPr>
      </w:pPr>
      <w:r w:rsidRPr="00F876C1">
        <w:rPr>
          <w:rFonts w:ascii="Calibri" w:eastAsia="Calibri" w:hAnsi="Calibri"/>
          <w:sz w:val="18"/>
          <w:szCs w:val="18"/>
        </w:rPr>
        <w:t>ALW/19610805/PAA026GYGyratoryBSIP/24</w:t>
      </w:r>
    </w:p>
    <w:p w14:paraId="4A4C538D" w14:textId="77777777" w:rsidR="00F876C1" w:rsidRPr="002E38F6" w:rsidRDefault="00F876C1" w:rsidP="00D80E3F">
      <w:pPr>
        <w:pStyle w:val="Default"/>
      </w:pPr>
    </w:p>
    <w:sectPr w:rsidR="00F876C1" w:rsidRPr="002E38F6">
      <w:headerReference w:type="even" r:id="rId10"/>
      <w:headerReference w:type="default" r:id="rId11"/>
      <w:footerReference w:type="even" r:id="rId12"/>
      <w:footerReference w:type="default" r:id="rId13"/>
      <w:headerReference w:type="first" r:id="rId14"/>
      <w:footerReference w:type="first" r:id="rId15"/>
      <w:pgSz w:w="11909" w:h="16834" w:code="9"/>
      <w:pgMar w:top="1152"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20EDC" w14:textId="77777777" w:rsidR="00325FDE" w:rsidRDefault="00325FDE" w:rsidP="00D64DB0">
      <w:r>
        <w:separator/>
      </w:r>
    </w:p>
  </w:endnote>
  <w:endnote w:type="continuationSeparator" w:id="0">
    <w:p w14:paraId="26409520" w14:textId="77777777" w:rsidR="00325FDE" w:rsidRDefault="00325FDE" w:rsidP="00D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21A1C" w14:textId="77777777" w:rsidR="003C13A0" w:rsidRDefault="003C1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20A9" w14:textId="77777777" w:rsidR="003C13A0" w:rsidRDefault="003C1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932C" w14:textId="77777777" w:rsidR="003C13A0" w:rsidRDefault="003C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8F8AA" w14:textId="77777777" w:rsidR="00325FDE" w:rsidRDefault="00325FDE" w:rsidP="00D64DB0">
      <w:r>
        <w:separator/>
      </w:r>
    </w:p>
  </w:footnote>
  <w:footnote w:type="continuationSeparator" w:id="0">
    <w:p w14:paraId="13D00F16" w14:textId="77777777" w:rsidR="00325FDE" w:rsidRDefault="00325FDE" w:rsidP="00D6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2F6D" w14:textId="77777777" w:rsidR="003C13A0" w:rsidRDefault="003C1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822717"/>
      <w:docPartObj>
        <w:docPartGallery w:val="Watermarks"/>
        <w:docPartUnique/>
      </w:docPartObj>
    </w:sdtPr>
    <w:sdtEndPr/>
    <w:sdtContent>
      <w:p w14:paraId="1E1D5998" w14:textId="26AA306C" w:rsidR="003C13A0" w:rsidRDefault="00D359FB">
        <w:pPr>
          <w:pStyle w:val="Header"/>
        </w:pPr>
        <w:r>
          <w:rPr>
            <w:noProof/>
          </w:rPr>
          <w:pict w14:anchorId="7BE2D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8DD7" w14:textId="77777777" w:rsidR="003C13A0" w:rsidRDefault="003C1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3C2F7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1046376039">
    <w:abstractNumId w:val="1"/>
  </w:num>
  <w:num w:numId="2" w16cid:durableId="98620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9"/>
    <w:rsid w:val="000352E5"/>
    <w:rsid w:val="00070AD3"/>
    <w:rsid w:val="000B6E2C"/>
    <w:rsid w:val="001227A6"/>
    <w:rsid w:val="001453BD"/>
    <w:rsid w:val="001A7FDD"/>
    <w:rsid w:val="001B118F"/>
    <w:rsid w:val="001D1E0D"/>
    <w:rsid w:val="001F3C51"/>
    <w:rsid w:val="00203122"/>
    <w:rsid w:val="00226C9A"/>
    <w:rsid w:val="00254435"/>
    <w:rsid w:val="002604CA"/>
    <w:rsid w:val="00290F98"/>
    <w:rsid w:val="002C19B2"/>
    <w:rsid w:val="002E38F6"/>
    <w:rsid w:val="002F0062"/>
    <w:rsid w:val="00325FDE"/>
    <w:rsid w:val="00327F72"/>
    <w:rsid w:val="0036007E"/>
    <w:rsid w:val="00364980"/>
    <w:rsid w:val="00373B8F"/>
    <w:rsid w:val="003A2D25"/>
    <w:rsid w:val="003C13A0"/>
    <w:rsid w:val="003E081F"/>
    <w:rsid w:val="00425051"/>
    <w:rsid w:val="00437FE8"/>
    <w:rsid w:val="00452C08"/>
    <w:rsid w:val="00464E73"/>
    <w:rsid w:val="00491426"/>
    <w:rsid w:val="004A643A"/>
    <w:rsid w:val="00504638"/>
    <w:rsid w:val="005332AA"/>
    <w:rsid w:val="00562773"/>
    <w:rsid w:val="0058435E"/>
    <w:rsid w:val="00612339"/>
    <w:rsid w:val="00655A8F"/>
    <w:rsid w:val="006F629B"/>
    <w:rsid w:val="00702584"/>
    <w:rsid w:val="007060D2"/>
    <w:rsid w:val="00725223"/>
    <w:rsid w:val="007803D3"/>
    <w:rsid w:val="007E2BB4"/>
    <w:rsid w:val="0081122D"/>
    <w:rsid w:val="00813843"/>
    <w:rsid w:val="008278C6"/>
    <w:rsid w:val="008501C4"/>
    <w:rsid w:val="00875656"/>
    <w:rsid w:val="0089121B"/>
    <w:rsid w:val="00896BDF"/>
    <w:rsid w:val="008B4BE4"/>
    <w:rsid w:val="008B7A36"/>
    <w:rsid w:val="008E31CB"/>
    <w:rsid w:val="008E6FCF"/>
    <w:rsid w:val="0092211A"/>
    <w:rsid w:val="00923DFC"/>
    <w:rsid w:val="009A30DA"/>
    <w:rsid w:val="009B1085"/>
    <w:rsid w:val="009B465A"/>
    <w:rsid w:val="009C4B97"/>
    <w:rsid w:val="009D18AE"/>
    <w:rsid w:val="00A20CB6"/>
    <w:rsid w:val="00A5417C"/>
    <w:rsid w:val="00A7680B"/>
    <w:rsid w:val="00A77801"/>
    <w:rsid w:val="00A901AC"/>
    <w:rsid w:val="00A914D6"/>
    <w:rsid w:val="00AE1A57"/>
    <w:rsid w:val="00B14484"/>
    <w:rsid w:val="00B34365"/>
    <w:rsid w:val="00B64BA8"/>
    <w:rsid w:val="00B74EBC"/>
    <w:rsid w:val="00B86449"/>
    <w:rsid w:val="00BC3E4E"/>
    <w:rsid w:val="00BD0367"/>
    <w:rsid w:val="00C01556"/>
    <w:rsid w:val="00C0202C"/>
    <w:rsid w:val="00C27C4A"/>
    <w:rsid w:val="00C4499B"/>
    <w:rsid w:val="00C52CD3"/>
    <w:rsid w:val="00C76B9F"/>
    <w:rsid w:val="00CC4FDE"/>
    <w:rsid w:val="00CD396C"/>
    <w:rsid w:val="00D10320"/>
    <w:rsid w:val="00D359FB"/>
    <w:rsid w:val="00D47628"/>
    <w:rsid w:val="00D64DB0"/>
    <w:rsid w:val="00D80E3F"/>
    <w:rsid w:val="00D94EBB"/>
    <w:rsid w:val="00DA690E"/>
    <w:rsid w:val="00DF6C26"/>
    <w:rsid w:val="00E20EB4"/>
    <w:rsid w:val="00E65AF0"/>
    <w:rsid w:val="00E72172"/>
    <w:rsid w:val="00E763D5"/>
    <w:rsid w:val="00E8722E"/>
    <w:rsid w:val="00EB3D15"/>
    <w:rsid w:val="00EB74B2"/>
    <w:rsid w:val="00ED0171"/>
    <w:rsid w:val="00ED1F71"/>
    <w:rsid w:val="00ED7D26"/>
    <w:rsid w:val="00EE1B20"/>
    <w:rsid w:val="00EF5097"/>
    <w:rsid w:val="00F00CE2"/>
    <w:rsid w:val="00F11D79"/>
    <w:rsid w:val="00F12130"/>
    <w:rsid w:val="00F25841"/>
    <w:rsid w:val="00F44B14"/>
    <w:rsid w:val="00F535A8"/>
    <w:rsid w:val="00F615AF"/>
    <w:rsid w:val="00F876C1"/>
    <w:rsid w:val="00F90065"/>
    <w:rsid w:val="00FA10E9"/>
    <w:rsid w:val="00FD0D5B"/>
    <w:rsid w:val="00FD3284"/>
    <w:rsid w:val="00FD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BAE29"/>
  <w15:chartTrackingRefBased/>
  <w15:docId w15:val="{6F16215B-2155-4307-9BE0-9A58D240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B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DB0"/>
    <w:pPr>
      <w:tabs>
        <w:tab w:val="center" w:pos="4513"/>
        <w:tab w:val="right" w:pos="9026"/>
      </w:tabs>
    </w:pPr>
  </w:style>
  <w:style w:type="character" w:customStyle="1" w:styleId="HeaderChar">
    <w:name w:val="Header Char"/>
    <w:link w:val="Header"/>
    <w:uiPriority w:val="99"/>
    <w:rsid w:val="00D64DB0"/>
    <w:rPr>
      <w:lang w:eastAsia="en-US"/>
    </w:rPr>
  </w:style>
  <w:style w:type="paragraph" w:styleId="Footer">
    <w:name w:val="footer"/>
    <w:basedOn w:val="Normal"/>
    <w:link w:val="FooterChar"/>
    <w:uiPriority w:val="99"/>
    <w:unhideWhenUsed/>
    <w:rsid w:val="00D64DB0"/>
    <w:pPr>
      <w:tabs>
        <w:tab w:val="center" w:pos="4513"/>
        <w:tab w:val="right" w:pos="9026"/>
      </w:tabs>
    </w:pPr>
  </w:style>
  <w:style w:type="character" w:customStyle="1" w:styleId="FooterChar">
    <w:name w:val="Footer Char"/>
    <w:link w:val="Footer"/>
    <w:uiPriority w:val="99"/>
    <w:rsid w:val="00D64DB0"/>
    <w:rPr>
      <w:lang w:eastAsia="en-US"/>
    </w:rPr>
  </w:style>
  <w:style w:type="paragraph" w:customStyle="1" w:styleId="Default">
    <w:name w:val="Default"/>
    <w:rsid w:val="00EB3D15"/>
    <w:pPr>
      <w:autoSpaceDE w:val="0"/>
      <w:autoSpaceDN w:val="0"/>
      <w:adjustRightInd w:val="0"/>
    </w:pPr>
    <w:rPr>
      <w:rFonts w:ascii="Arial" w:hAnsi="Arial" w:cs="Arial"/>
      <w:color w:val="000000"/>
      <w:sz w:val="24"/>
      <w:szCs w:val="24"/>
    </w:rPr>
  </w:style>
  <w:style w:type="table" w:styleId="TableGrid">
    <w:name w:val="Table Grid"/>
    <w:basedOn w:val="TableNormal"/>
    <w:rsid w:val="002E3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76C1"/>
    <w:rPr>
      <w:sz w:val="16"/>
      <w:szCs w:val="16"/>
    </w:rPr>
  </w:style>
  <w:style w:type="paragraph" w:styleId="CommentText">
    <w:name w:val="annotation text"/>
    <w:basedOn w:val="Normal"/>
    <w:link w:val="CommentTextChar"/>
    <w:uiPriority w:val="99"/>
    <w:unhideWhenUsed/>
    <w:rsid w:val="00F876C1"/>
  </w:style>
  <w:style w:type="character" w:customStyle="1" w:styleId="CommentTextChar">
    <w:name w:val="Comment Text Char"/>
    <w:basedOn w:val="DefaultParagraphFont"/>
    <w:link w:val="CommentText"/>
    <w:uiPriority w:val="99"/>
    <w:rsid w:val="00F876C1"/>
    <w:rPr>
      <w:lang w:eastAsia="en-US"/>
    </w:rPr>
  </w:style>
  <w:style w:type="paragraph" w:styleId="CommentSubject">
    <w:name w:val="annotation subject"/>
    <w:basedOn w:val="CommentText"/>
    <w:next w:val="CommentText"/>
    <w:link w:val="CommentSubjectChar"/>
    <w:uiPriority w:val="99"/>
    <w:semiHidden/>
    <w:unhideWhenUsed/>
    <w:rsid w:val="00F876C1"/>
    <w:rPr>
      <w:b/>
      <w:bCs/>
    </w:rPr>
  </w:style>
  <w:style w:type="character" w:customStyle="1" w:styleId="CommentSubjectChar">
    <w:name w:val="Comment Subject Char"/>
    <w:basedOn w:val="CommentTextChar"/>
    <w:link w:val="CommentSubject"/>
    <w:uiPriority w:val="99"/>
    <w:semiHidden/>
    <w:rsid w:val="00F876C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80933">
      <w:bodyDiv w:val="1"/>
      <w:marLeft w:val="0"/>
      <w:marRight w:val="0"/>
      <w:marTop w:val="0"/>
      <w:marBottom w:val="0"/>
      <w:divBdr>
        <w:top w:val="none" w:sz="0" w:space="0" w:color="auto"/>
        <w:left w:val="none" w:sz="0" w:space="0" w:color="auto"/>
        <w:bottom w:val="none" w:sz="0" w:space="0" w:color="auto"/>
        <w:right w:val="none" w:sz="0" w:space="0" w:color="auto"/>
      </w:divBdr>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6EEED5EC7C747833F924018627D61" ma:contentTypeVersion="15" ma:contentTypeDescription="Create a new document." ma:contentTypeScope="" ma:versionID="123fa55ff3dc8e395c1f96f2c5d5b3bd">
  <xsd:schema xmlns:xsd="http://www.w3.org/2001/XMLSchema" xmlns:xs="http://www.w3.org/2001/XMLSchema" xmlns:p="http://schemas.microsoft.com/office/2006/metadata/properties" xmlns:ns2="94202314-371f-4a32-9f59-6af7e294e9cd" xmlns:ns3="bb78732e-c1b0-40dd-bfc8-d4156615db9e" targetNamespace="http://schemas.microsoft.com/office/2006/metadata/properties" ma:root="true" ma:fieldsID="3f9a0778f7cb442193287b44e761892d" ns2:_="" ns3:_="">
    <xsd:import namespace="94202314-371f-4a32-9f59-6af7e294e9cd"/>
    <xsd:import namespace="bb78732e-c1b0-40dd-bfc8-d4156615db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02314-371f-4a32-9f59-6af7e294e9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866402-6dd2-429b-b8ff-936941e8da2b}" ma:internalName="TaxCatchAll" ma:showField="CatchAllData" ma:web="94202314-371f-4a32-9f59-6af7e294e9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8732e-c1b0-40dd-bfc8-d4156615db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202314-371f-4a32-9f59-6af7e294e9cd"/>
    <lcf76f155ced4ddcb4097134ff3c332f xmlns="bb78732e-c1b0-40dd-bfc8-d4156615db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81EE79-65BD-4D23-AB75-0561E355572C}">
  <ds:schemaRefs>
    <ds:schemaRef ds:uri="http://schemas.microsoft.com/sharepoint/v3/contenttype/forms"/>
  </ds:schemaRefs>
</ds:datastoreItem>
</file>

<file path=customXml/itemProps2.xml><?xml version="1.0" encoding="utf-8"?>
<ds:datastoreItem xmlns:ds="http://schemas.openxmlformats.org/officeDocument/2006/customXml" ds:itemID="{A452CBDC-050E-4DF3-9BC2-A33D8D6D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02314-371f-4a32-9f59-6af7e294e9cd"/>
    <ds:schemaRef ds:uri="bb78732e-c1b0-40dd-bfc8-d4156615d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927AC-35EC-45E6-B5B5-DA5DBA61A9C3}">
  <ds:schemaRefs>
    <ds:schemaRef ds:uri="http://schemas.microsoft.com/office/2006/metadata/properties"/>
    <ds:schemaRef ds:uri="http://schemas.microsoft.com/office/infopath/2007/PartnerControls"/>
    <ds:schemaRef ds:uri="94202314-371f-4a32-9f59-6af7e294e9cd"/>
    <ds:schemaRef ds:uri="bb78732e-c1b0-40dd-bfc8-d4156615db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NORFOLK COUNTY COUNCIL (HIGH STREET/THE BECK	    )</vt:lpstr>
    </vt:vector>
  </TitlesOfParts>
  <Company>NCC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(HIGH STREET/THE BECK	    )</dc:title>
  <dc:subject/>
  <dc:creator>Information Systems Group</dc:creator>
  <cp:keywords/>
  <cp:lastModifiedBy>Jennifer Batten</cp:lastModifiedBy>
  <cp:revision>2</cp:revision>
  <cp:lastPrinted>2000-12-19T12:14:00Z</cp:lastPrinted>
  <dcterms:created xsi:type="dcterms:W3CDTF">2024-09-19T08:36:00Z</dcterms:created>
  <dcterms:modified xsi:type="dcterms:W3CDTF">2024-09-19T08:36:00Z</dcterms:modified>
</cp:coreProperties>
</file>