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623D" w14:textId="77777777" w:rsidR="00E93B14" w:rsidRPr="00E93B14" w:rsidRDefault="00E93B14" w:rsidP="00E93B14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STATEMENT OF REASONS FOR THE MAKING OF THE ORDER</w:t>
      </w:r>
    </w:p>
    <w:p w14:paraId="416FF1D2" w14:textId="77777777" w:rsidR="00E93B14" w:rsidRPr="00E93B14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9CD5C2" w14:textId="77777777" w:rsidR="00E93B14" w:rsidRPr="00E93B14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A49CE4" w14:textId="0A8D08CD" w:rsidR="009D2DA4" w:rsidRDefault="000632A7" w:rsidP="00E624B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A1EAC">
        <w:rPr>
          <w:rFonts w:ascii="Calibri" w:eastAsia="Calibri" w:hAnsi="Calibri" w:cs="Calibri"/>
          <w:sz w:val="24"/>
          <w:szCs w:val="24"/>
        </w:rPr>
        <w:t xml:space="preserve">Proposals have been put forward to </w:t>
      </w:r>
      <w:r w:rsidR="00D93CAA" w:rsidRPr="00D93CAA">
        <w:rPr>
          <w:rFonts w:ascii="Calibri" w:eastAsia="Calibri" w:hAnsi="Calibri" w:cs="Calibri"/>
          <w:sz w:val="24"/>
          <w:szCs w:val="24"/>
        </w:rPr>
        <w:t xml:space="preserve">extend the </w:t>
      </w:r>
      <w:r w:rsidR="00D93CAA" w:rsidRPr="00D93CAA">
        <w:rPr>
          <w:rFonts w:ascii="Calibri" w:eastAsia="Calibri" w:hAnsi="Calibri" w:cs="Calibri"/>
          <w:sz w:val="24"/>
          <w:szCs w:val="24"/>
        </w:rPr>
        <w:t>existing</w:t>
      </w:r>
      <w:r w:rsidR="00D93CAA" w:rsidRPr="00D93CAA">
        <w:rPr>
          <w:rFonts w:ascii="Calibri" w:eastAsia="Calibri" w:hAnsi="Calibri" w:cs="Calibri"/>
          <w:sz w:val="24"/>
          <w:szCs w:val="24"/>
        </w:rPr>
        <w:t xml:space="preserve"> 30mph speed limit</w:t>
      </w:r>
      <w:r w:rsidR="00232035" w:rsidRPr="00E624BF">
        <w:rPr>
          <w:rFonts w:ascii="Calibri" w:eastAsia="Calibri" w:hAnsi="Calibri" w:cs="Calibri"/>
          <w:sz w:val="24"/>
          <w:szCs w:val="24"/>
        </w:rPr>
        <w:t xml:space="preserve"> and it is therefore proposed to relocate the current terminal signs 86 meters North along Heartsease Lane, which will include the new entrance to the church auditorium</w:t>
      </w:r>
      <w:r w:rsidRPr="003A1EAC">
        <w:rPr>
          <w:rFonts w:ascii="Calibri" w:eastAsia="Calibri" w:hAnsi="Calibri" w:cs="Calibri"/>
          <w:sz w:val="24"/>
          <w:szCs w:val="24"/>
        </w:rPr>
        <w:t>.</w:t>
      </w:r>
    </w:p>
    <w:p w14:paraId="55799A84" w14:textId="77777777" w:rsidR="00E624BF" w:rsidRDefault="00E624BF" w:rsidP="00E624B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0157B9" w14:textId="35299165" w:rsidR="009B4844" w:rsidRDefault="009B4844" w:rsidP="00E624B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624BF">
        <w:rPr>
          <w:rFonts w:ascii="Calibri" w:eastAsia="Calibri" w:hAnsi="Calibri" w:cs="Calibri"/>
          <w:sz w:val="24"/>
          <w:szCs w:val="24"/>
        </w:rPr>
        <w:t xml:space="preserve">No waiting restrictions on both sides of Heartsease Land from the junction with </w:t>
      </w:r>
      <w:proofErr w:type="spellStart"/>
      <w:r w:rsidRPr="00E624BF">
        <w:rPr>
          <w:rFonts w:ascii="Calibri" w:eastAsia="Calibri" w:hAnsi="Calibri" w:cs="Calibri"/>
          <w:sz w:val="24"/>
          <w:szCs w:val="24"/>
        </w:rPr>
        <w:t>Salhouse</w:t>
      </w:r>
      <w:proofErr w:type="spellEnd"/>
      <w:r w:rsidRPr="00E624BF">
        <w:rPr>
          <w:rFonts w:ascii="Calibri" w:eastAsia="Calibri" w:hAnsi="Calibri" w:cs="Calibri"/>
          <w:sz w:val="24"/>
          <w:szCs w:val="24"/>
        </w:rPr>
        <w:t xml:space="preserve"> Lane to the junction with Valley Drive /Rider Haggard Road</w:t>
      </w:r>
      <w:r w:rsidR="00E624BF">
        <w:rPr>
          <w:rFonts w:ascii="Calibri" w:eastAsia="Calibri" w:hAnsi="Calibri" w:cs="Calibri"/>
          <w:sz w:val="24"/>
          <w:szCs w:val="24"/>
        </w:rPr>
        <w:t>.</w:t>
      </w:r>
    </w:p>
    <w:p w14:paraId="383E39C3" w14:textId="77777777" w:rsidR="00E624BF" w:rsidRPr="009D2DA4" w:rsidRDefault="00E624BF" w:rsidP="00E624B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923A8CE" w14:textId="77777777" w:rsidR="009D2DA4" w:rsidRPr="009D2DA4" w:rsidRDefault="009D2DA4" w:rsidP="009D2DA4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2DA4">
        <w:rPr>
          <w:rFonts w:ascii="Calibri" w:eastAsia="Calibri" w:hAnsi="Calibri" w:cs="Calibri"/>
          <w:sz w:val="24"/>
          <w:szCs w:val="24"/>
        </w:rPr>
        <w:t xml:space="preserve">The proposal to make the Order is therefore made because it appears to the County Council that it is expedient to do so in accordance with Sub-Section 1(c) of Section 1 of the Road Traffic Regulation Act, 1984, which reads: </w:t>
      </w:r>
    </w:p>
    <w:p w14:paraId="380F8F5F" w14:textId="77777777" w:rsidR="009D2DA4" w:rsidRPr="009D2DA4" w:rsidRDefault="009D2DA4" w:rsidP="009D2DA4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C8961A7" w14:textId="47AC633A" w:rsidR="009D2DA4" w:rsidRPr="00877DA1" w:rsidRDefault="009D2DA4" w:rsidP="009D2DA4">
      <w:pPr>
        <w:pStyle w:val="ListParagraph"/>
        <w:numPr>
          <w:ilvl w:val="0"/>
          <w:numId w:val="1"/>
        </w:num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2DA4">
        <w:rPr>
          <w:rFonts w:ascii="Calibri" w:eastAsia="Calibri" w:hAnsi="Calibri" w:cs="Calibri"/>
          <w:sz w:val="24"/>
          <w:szCs w:val="24"/>
        </w:rPr>
        <w:t>for avoiding danger to persons or other traffic using the road or any other road or for preventing the likelihood of any such danger arising</w:t>
      </w:r>
      <w:r w:rsidR="00877DA1">
        <w:rPr>
          <w:rFonts w:ascii="Calibri" w:eastAsia="Calibri" w:hAnsi="Calibri" w:cs="Calibri"/>
          <w:sz w:val="24"/>
          <w:szCs w:val="24"/>
        </w:rPr>
        <w:t>.</w:t>
      </w:r>
    </w:p>
    <w:p w14:paraId="1DF60706" w14:textId="29AECEAB" w:rsidR="009D2DA4" w:rsidRPr="00877DA1" w:rsidRDefault="009D2DA4" w:rsidP="00877DA1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9D2DA4">
        <w:rPr>
          <w:rFonts w:ascii="Calibri" w:eastAsia="Calibri" w:hAnsi="Calibri" w:cs="Calibri"/>
          <w:sz w:val="24"/>
          <w:szCs w:val="24"/>
        </w:rPr>
        <w:t>for facilitating the passage on the road or any other road of any class of traffic (including pedestrians)</w:t>
      </w:r>
    </w:p>
    <w:p w14:paraId="566CA623" w14:textId="52758B1F" w:rsidR="009D2DA4" w:rsidRPr="009D2DA4" w:rsidRDefault="009D2DA4" w:rsidP="009D2DA4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9D2DA4">
        <w:rPr>
          <w:rFonts w:ascii="Calibri" w:eastAsia="Calibri" w:hAnsi="Calibri" w:cs="Calibri"/>
          <w:sz w:val="24"/>
          <w:szCs w:val="24"/>
        </w:rPr>
        <w:t>for preserving or improving the amenities of the area through which the road runs </w:t>
      </w:r>
    </w:p>
    <w:p w14:paraId="212E68BB" w14:textId="77777777" w:rsidR="009D2DA4" w:rsidRDefault="009D2DA4" w:rsidP="009D2DA4"/>
    <w:p w14:paraId="6405A5E5" w14:textId="77777777" w:rsidR="003D39D1" w:rsidRDefault="003D39D1"/>
    <w:p w14:paraId="2536FB99" w14:textId="77777777" w:rsidR="00E93B14" w:rsidRDefault="00E93B14"/>
    <w:sectPr w:rsidR="00E93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52DCF"/>
    <w:multiLevelType w:val="hybridMultilevel"/>
    <w:tmpl w:val="E2627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0632A7"/>
    <w:rsid w:val="0017245E"/>
    <w:rsid w:val="00232035"/>
    <w:rsid w:val="003A1EAC"/>
    <w:rsid w:val="003C65B0"/>
    <w:rsid w:val="003D39D1"/>
    <w:rsid w:val="004E6DE8"/>
    <w:rsid w:val="00741494"/>
    <w:rsid w:val="00877DA1"/>
    <w:rsid w:val="008916C2"/>
    <w:rsid w:val="009B4844"/>
    <w:rsid w:val="009D2DA4"/>
    <w:rsid w:val="00A378C7"/>
    <w:rsid w:val="00AC6153"/>
    <w:rsid w:val="00D93CAA"/>
    <w:rsid w:val="00E10422"/>
    <w:rsid w:val="00E624BF"/>
    <w:rsid w:val="00E93B14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F6739-84EA-4828-A498-22E2F738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597AC-13CD-459C-A302-260877C0A140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Uthappa, Pragathi</cp:lastModifiedBy>
  <cp:revision>13</cp:revision>
  <dcterms:created xsi:type="dcterms:W3CDTF">2023-11-14T12:50:00Z</dcterms:created>
  <dcterms:modified xsi:type="dcterms:W3CDTF">2024-06-20T05:39:00Z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