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D341" w14:textId="77777777" w:rsidR="001562DF" w:rsidRPr="00B31684" w:rsidRDefault="001562DF" w:rsidP="001562DF">
      <w:pPr>
        <w:jc w:val="center"/>
        <w:rPr>
          <w:rFonts w:ascii="Arial" w:hAnsi="Arial" w:cs="Arial"/>
          <w:b/>
          <w:bCs/>
          <w:szCs w:val="24"/>
        </w:rPr>
      </w:pPr>
      <w:r w:rsidRPr="00B31684">
        <w:rPr>
          <w:rFonts w:ascii="Arial" w:hAnsi="Arial" w:cs="Arial"/>
          <w:b/>
          <w:bCs/>
          <w:szCs w:val="24"/>
        </w:rPr>
        <w:t>The Norfolk County Council</w:t>
      </w:r>
    </w:p>
    <w:p w14:paraId="07DBD35E" w14:textId="77777777" w:rsidR="004616D5" w:rsidRPr="004616D5" w:rsidRDefault="004616D5" w:rsidP="004616D5">
      <w:pPr>
        <w:jc w:val="center"/>
        <w:rPr>
          <w:rFonts w:ascii="Arial" w:hAnsi="Arial" w:cs="Arial"/>
          <w:b/>
          <w:bCs/>
          <w:szCs w:val="24"/>
          <w:lang w:val="en-US"/>
        </w:rPr>
      </w:pPr>
      <w:bookmarkStart w:id="0" w:name="_Hlk161141378"/>
      <w:r w:rsidRPr="004616D5">
        <w:rPr>
          <w:rFonts w:ascii="Arial" w:hAnsi="Arial" w:cs="Arial"/>
          <w:b/>
          <w:bCs/>
          <w:szCs w:val="24"/>
          <w:lang w:val="en-US"/>
        </w:rPr>
        <w:t>(Eastern Controlled Parking Zone) (Cremorne Lane)</w:t>
      </w:r>
    </w:p>
    <w:p w14:paraId="174878F2" w14:textId="77777777" w:rsidR="004616D5" w:rsidRPr="004616D5" w:rsidRDefault="004616D5" w:rsidP="004616D5">
      <w:pPr>
        <w:jc w:val="center"/>
        <w:rPr>
          <w:rFonts w:ascii="Arial" w:hAnsi="Arial" w:cs="Arial"/>
          <w:b/>
          <w:bCs/>
          <w:szCs w:val="24"/>
          <w:lang w:val="en-US"/>
        </w:rPr>
      </w:pPr>
      <w:r w:rsidRPr="004616D5">
        <w:rPr>
          <w:rFonts w:ascii="Arial" w:hAnsi="Arial" w:cs="Arial"/>
          <w:b/>
          <w:bCs/>
          <w:szCs w:val="24"/>
          <w:lang w:val="en-US"/>
        </w:rPr>
        <w:t>Amendment Traffic Regulation Order 2024</w:t>
      </w:r>
    </w:p>
    <w:bookmarkEnd w:id="0"/>
    <w:p w14:paraId="7BF5A047" w14:textId="77777777" w:rsidR="001562DF" w:rsidRDefault="001562DF" w:rsidP="001562DF">
      <w:pPr>
        <w:jc w:val="center"/>
        <w:rPr>
          <w:rFonts w:ascii="Arial" w:hAnsi="Arial" w:cs="Arial"/>
          <w:b/>
          <w:bCs/>
          <w:szCs w:val="24"/>
        </w:rPr>
      </w:pPr>
    </w:p>
    <w:p w14:paraId="31A8BC79" w14:textId="222993E8" w:rsidR="00503F4D" w:rsidRDefault="001562DF" w:rsidP="001562DF">
      <w:pPr>
        <w:rPr>
          <w:rFonts w:ascii="Arial" w:hAnsi="Arial" w:cs="Arial"/>
          <w:szCs w:val="24"/>
        </w:rPr>
      </w:pPr>
      <w:r w:rsidRPr="00B9529D">
        <w:rPr>
          <w:rFonts w:ascii="Arial" w:hAnsi="Arial" w:cs="Arial"/>
          <w:szCs w:val="24"/>
        </w:rPr>
        <w:t xml:space="preserve">The Norfolk County Council propose to make the above </w:t>
      </w:r>
      <w:r>
        <w:rPr>
          <w:rFonts w:ascii="Arial" w:hAnsi="Arial" w:cs="Arial"/>
          <w:szCs w:val="24"/>
        </w:rPr>
        <w:t xml:space="preserve">mentioned </w:t>
      </w:r>
      <w:r w:rsidRPr="00B9529D">
        <w:rPr>
          <w:rFonts w:ascii="Arial" w:hAnsi="Arial" w:cs="Arial"/>
          <w:szCs w:val="24"/>
        </w:rPr>
        <w:t>Order under the Road Traffic Regulation Act 1984, the effects of which will be to amend</w:t>
      </w:r>
      <w:bookmarkStart w:id="1" w:name="_Hlk59191430"/>
      <w:r w:rsidRPr="00B9529D">
        <w:rPr>
          <w:rFonts w:ascii="Arial" w:hAnsi="Arial" w:cs="Arial"/>
          <w:szCs w:val="24"/>
        </w:rPr>
        <w:t xml:space="preserve"> </w:t>
      </w:r>
      <w:bookmarkEnd w:id="1"/>
      <w:r w:rsidR="004616D5" w:rsidRPr="004616D5">
        <w:rPr>
          <w:rFonts w:ascii="Arial" w:hAnsi="Arial" w:cs="Arial"/>
          <w:szCs w:val="24"/>
        </w:rPr>
        <w:t>The Norwich City Council (Eastern Controlled Parking Zone) Traffic Regulation Order 1999 (as amended)</w:t>
      </w:r>
      <w:r w:rsidRPr="00B9529D">
        <w:rPr>
          <w:rFonts w:ascii="Arial" w:hAnsi="Arial" w:cs="Arial"/>
          <w:szCs w:val="24"/>
        </w:rPr>
        <w:t xml:space="preserve"> to</w:t>
      </w:r>
      <w:r w:rsidR="00503F4D">
        <w:rPr>
          <w:rFonts w:ascii="Arial" w:hAnsi="Arial" w:cs="Arial"/>
          <w:szCs w:val="24"/>
        </w:rPr>
        <w:t>:-</w:t>
      </w:r>
    </w:p>
    <w:p w14:paraId="5EA94050" w14:textId="77777777" w:rsidR="00503F4D" w:rsidRDefault="00503F4D" w:rsidP="001562DF">
      <w:pPr>
        <w:rPr>
          <w:rFonts w:ascii="Arial" w:hAnsi="Arial" w:cs="Arial"/>
          <w:szCs w:val="24"/>
        </w:rPr>
      </w:pPr>
    </w:p>
    <w:p w14:paraId="008C32EC" w14:textId="1F24895F" w:rsidR="004616D5" w:rsidRDefault="004616D5" w:rsidP="001562DF">
      <w:pPr>
        <w:rPr>
          <w:rFonts w:ascii="Arial" w:hAnsi="Arial" w:cs="Arial"/>
          <w:szCs w:val="24"/>
        </w:rPr>
      </w:pPr>
      <w:r>
        <w:rPr>
          <w:rFonts w:ascii="Arial" w:hAnsi="Arial" w:cs="Arial"/>
          <w:szCs w:val="24"/>
        </w:rPr>
        <w:t xml:space="preserve">1. Increase the length of Cremorne Lane referred to in Schedule 1 (Properties for the Purposes of Issuing Parking Permits) to extend from the junction with Thorpe Road for </w:t>
      </w:r>
      <w:r w:rsidR="00B438ED">
        <w:rPr>
          <w:rFonts w:ascii="Arial" w:hAnsi="Arial" w:cs="Arial"/>
          <w:szCs w:val="24"/>
        </w:rPr>
        <w:t xml:space="preserve">156 </w:t>
      </w:r>
      <w:r>
        <w:rPr>
          <w:rFonts w:ascii="Arial" w:hAnsi="Arial" w:cs="Arial"/>
          <w:szCs w:val="24"/>
        </w:rPr>
        <w:t>metres southwards;</w:t>
      </w:r>
    </w:p>
    <w:p w14:paraId="3FFA81A6" w14:textId="77777777" w:rsidR="004616D5" w:rsidRDefault="004616D5" w:rsidP="001562DF">
      <w:pPr>
        <w:rPr>
          <w:rFonts w:ascii="Arial" w:hAnsi="Arial" w:cs="Arial"/>
          <w:szCs w:val="24"/>
        </w:rPr>
      </w:pPr>
    </w:p>
    <w:p w14:paraId="32D46956" w14:textId="4A4901F4" w:rsidR="004616D5" w:rsidRDefault="004616D5" w:rsidP="004616D5">
      <w:pPr>
        <w:rPr>
          <w:rFonts w:ascii="Arial" w:hAnsi="Arial" w:cs="Arial"/>
          <w:szCs w:val="24"/>
        </w:rPr>
      </w:pPr>
      <w:r>
        <w:rPr>
          <w:rFonts w:ascii="Arial" w:hAnsi="Arial" w:cs="Arial"/>
          <w:szCs w:val="24"/>
        </w:rPr>
        <w:t>2.</w:t>
      </w:r>
      <w:r w:rsidR="00503F4D">
        <w:rPr>
          <w:rFonts w:ascii="Arial" w:hAnsi="Arial" w:cs="Arial"/>
          <w:szCs w:val="24"/>
        </w:rPr>
        <w:t xml:space="preserve"> </w:t>
      </w:r>
      <w:r>
        <w:rPr>
          <w:rFonts w:ascii="Arial" w:hAnsi="Arial" w:cs="Arial"/>
          <w:szCs w:val="24"/>
        </w:rPr>
        <w:t>Introduce double yellow lines</w:t>
      </w:r>
      <w:r w:rsidR="00503F4D">
        <w:rPr>
          <w:rFonts w:ascii="Arial" w:hAnsi="Arial" w:cs="Arial"/>
          <w:szCs w:val="24"/>
        </w:rPr>
        <w:t xml:space="preserve"> along the</w:t>
      </w:r>
      <w:r>
        <w:rPr>
          <w:rFonts w:ascii="Arial" w:hAnsi="Arial" w:cs="Arial"/>
          <w:szCs w:val="24"/>
        </w:rPr>
        <w:t xml:space="preserve"> lengths of Cremorne Lane detailed in Schedule 1 below in addition to those already in place</w:t>
      </w:r>
      <w:r w:rsidR="00D64D06">
        <w:rPr>
          <w:rFonts w:ascii="Arial" w:hAnsi="Arial" w:cs="Arial"/>
          <w:szCs w:val="24"/>
        </w:rPr>
        <w:t xml:space="preserve"> on both sides from its junction with Thorpe Road southwards</w:t>
      </w:r>
      <w:r>
        <w:rPr>
          <w:rFonts w:ascii="Arial" w:hAnsi="Arial" w:cs="Arial"/>
          <w:szCs w:val="24"/>
        </w:rPr>
        <w:t>; and</w:t>
      </w:r>
    </w:p>
    <w:p w14:paraId="467AA4FB" w14:textId="77777777" w:rsidR="004616D5" w:rsidRDefault="004616D5" w:rsidP="004616D5">
      <w:pPr>
        <w:rPr>
          <w:rFonts w:ascii="Arial" w:hAnsi="Arial" w:cs="Arial"/>
          <w:szCs w:val="24"/>
        </w:rPr>
      </w:pPr>
    </w:p>
    <w:p w14:paraId="383D8D69" w14:textId="32525B97" w:rsidR="004616D5" w:rsidRDefault="004616D5" w:rsidP="004616D5">
      <w:pPr>
        <w:rPr>
          <w:rFonts w:ascii="Arial" w:hAnsi="Arial" w:cs="Arial"/>
          <w:szCs w:val="24"/>
        </w:rPr>
      </w:pPr>
      <w:r>
        <w:rPr>
          <w:rFonts w:ascii="Arial" w:hAnsi="Arial" w:cs="Arial"/>
          <w:szCs w:val="24"/>
        </w:rPr>
        <w:t xml:space="preserve">3. Introduce </w:t>
      </w:r>
      <w:r w:rsidRPr="004616D5">
        <w:rPr>
          <w:rFonts w:ascii="Arial" w:eastAsia="Arial" w:hAnsi="Arial" w:cs="Arial"/>
          <w:szCs w:val="24"/>
          <w:lang w:val="en-US"/>
        </w:rPr>
        <w:t>Permit Parking Places</w:t>
      </w:r>
      <w:r>
        <w:rPr>
          <w:rFonts w:ascii="Arial" w:eastAsia="Arial" w:hAnsi="Arial" w:cs="Arial"/>
          <w:szCs w:val="24"/>
          <w:lang w:val="en-US"/>
        </w:rPr>
        <w:t>,</w:t>
      </w:r>
      <w:r w:rsidRPr="004616D5">
        <w:rPr>
          <w:rFonts w:ascii="Arial" w:eastAsia="Arial" w:hAnsi="Arial" w:cs="Arial"/>
          <w:szCs w:val="24"/>
          <w:lang w:val="en-US"/>
        </w:rPr>
        <w:t xml:space="preserve"> Mon</w:t>
      </w:r>
      <w:r>
        <w:rPr>
          <w:rFonts w:ascii="Arial" w:eastAsia="Arial" w:hAnsi="Arial" w:cs="Arial"/>
          <w:szCs w:val="24"/>
          <w:lang w:val="en-US"/>
        </w:rPr>
        <w:t>day-</w:t>
      </w:r>
      <w:r w:rsidRPr="004616D5">
        <w:rPr>
          <w:rFonts w:ascii="Arial" w:eastAsia="Arial" w:hAnsi="Arial" w:cs="Arial"/>
          <w:szCs w:val="24"/>
          <w:lang w:val="en-US"/>
        </w:rPr>
        <w:t>Sat</w:t>
      </w:r>
      <w:r>
        <w:rPr>
          <w:rFonts w:ascii="Arial" w:eastAsia="Arial" w:hAnsi="Arial" w:cs="Arial"/>
          <w:szCs w:val="24"/>
          <w:lang w:val="en-US"/>
        </w:rPr>
        <w:t>urday</w:t>
      </w:r>
      <w:r w:rsidRPr="004616D5">
        <w:rPr>
          <w:rFonts w:ascii="Arial" w:eastAsia="Arial" w:hAnsi="Arial" w:cs="Arial"/>
          <w:szCs w:val="24"/>
          <w:lang w:val="en-US"/>
        </w:rPr>
        <w:t xml:space="preserve"> 8am to 6.30pm </w:t>
      </w:r>
      <w:r>
        <w:rPr>
          <w:rFonts w:ascii="Arial" w:eastAsia="Arial" w:hAnsi="Arial" w:cs="Arial"/>
          <w:szCs w:val="24"/>
          <w:lang w:val="en-US"/>
        </w:rPr>
        <w:t>(</w:t>
      </w:r>
      <w:r w:rsidRPr="004616D5">
        <w:rPr>
          <w:rFonts w:ascii="Arial" w:eastAsia="Arial" w:hAnsi="Arial" w:cs="Arial"/>
          <w:szCs w:val="24"/>
          <w:lang w:val="en-US"/>
        </w:rPr>
        <w:t>any such day not being Christmas Day, Good Friday or a Bank Holiday</w:t>
      </w:r>
      <w:r>
        <w:rPr>
          <w:rFonts w:ascii="Arial" w:eastAsia="Arial" w:hAnsi="Arial" w:cs="Arial"/>
          <w:szCs w:val="24"/>
          <w:lang w:val="en-US"/>
        </w:rPr>
        <w:t>) at the lengths of Cremorne Lane detailed in Schedule 2 below</w:t>
      </w:r>
      <w:r w:rsidR="00D64D06">
        <w:rPr>
          <w:rFonts w:ascii="Arial" w:eastAsia="Arial" w:hAnsi="Arial" w:cs="Arial"/>
          <w:szCs w:val="24"/>
          <w:lang w:val="en-US"/>
        </w:rPr>
        <w:t>.</w:t>
      </w:r>
      <w:r>
        <w:rPr>
          <w:rFonts w:ascii="Arial" w:eastAsia="Arial" w:hAnsi="Arial" w:cs="Arial"/>
          <w:szCs w:val="24"/>
          <w:lang w:val="en-US"/>
        </w:rPr>
        <w:t xml:space="preserve"> </w:t>
      </w:r>
    </w:p>
    <w:p w14:paraId="7C6F47FD" w14:textId="3C35FD4E" w:rsidR="001562DF" w:rsidRDefault="001562DF" w:rsidP="00503F4D">
      <w:pPr>
        <w:rPr>
          <w:rFonts w:ascii="Arial" w:hAnsi="Arial" w:cs="Arial"/>
          <w:szCs w:val="24"/>
        </w:rPr>
      </w:pPr>
    </w:p>
    <w:p w14:paraId="18A7720A" w14:textId="77777777" w:rsidR="009403DD" w:rsidRDefault="009403DD" w:rsidP="00503F4D">
      <w:pPr>
        <w:rPr>
          <w:rFonts w:ascii="Arial" w:hAnsi="Arial" w:cs="Arial"/>
          <w:szCs w:val="24"/>
        </w:rPr>
      </w:pPr>
    </w:p>
    <w:p w14:paraId="526CFD38" w14:textId="49A12E12" w:rsidR="009403DD" w:rsidRPr="009403DD" w:rsidRDefault="009403DD" w:rsidP="009403DD">
      <w:pPr>
        <w:jc w:val="center"/>
        <w:rPr>
          <w:rFonts w:ascii="Arial" w:hAnsi="Arial"/>
          <w:b/>
          <w:bCs/>
          <w:szCs w:val="24"/>
        </w:rPr>
      </w:pPr>
      <w:bookmarkStart w:id="2" w:name="_Hlk168938472"/>
      <w:r w:rsidRPr="009403DD">
        <w:rPr>
          <w:rFonts w:ascii="Arial" w:hAnsi="Arial"/>
          <w:b/>
          <w:bCs/>
          <w:szCs w:val="24"/>
        </w:rPr>
        <w:t>SCHEDULE</w:t>
      </w:r>
      <w:r w:rsidR="00D64D06">
        <w:rPr>
          <w:rFonts w:ascii="Arial" w:hAnsi="Arial"/>
          <w:b/>
          <w:bCs/>
          <w:szCs w:val="24"/>
        </w:rPr>
        <w:t xml:space="preserve"> 1</w:t>
      </w:r>
    </w:p>
    <w:bookmarkEnd w:id="2"/>
    <w:p w14:paraId="3A3B31F9" w14:textId="77777777" w:rsidR="009403DD" w:rsidRPr="009403DD" w:rsidRDefault="009403DD" w:rsidP="009403DD">
      <w:pPr>
        <w:jc w:val="center"/>
        <w:rPr>
          <w:rFonts w:ascii="Arial" w:hAnsi="Arial"/>
          <w:szCs w:val="24"/>
        </w:rPr>
      </w:pPr>
    </w:p>
    <w:p w14:paraId="3CB975F5" w14:textId="29201459" w:rsidR="00D64D06" w:rsidRPr="00D64D06" w:rsidRDefault="00D64D06" w:rsidP="00D64D06">
      <w:pPr>
        <w:widowControl w:val="0"/>
        <w:autoSpaceDE w:val="0"/>
        <w:autoSpaceDN w:val="0"/>
        <w:spacing w:before="15" w:line="249" w:lineRule="auto"/>
        <w:ind w:left="3600" w:hanging="3174"/>
        <w:rPr>
          <w:rFonts w:ascii="Arial" w:eastAsia="Arial" w:hAnsi="Arial" w:cs="Arial"/>
          <w:b/>
          <w:bCs/>
          <w:szCs w:val="24"/>
          <w:lang w:val="en-US"/>
        </w:rPr>
      </w:pPr>
      <w:r w:rsidRPr="00D64D06">
        <w:rPr>
          <w:rFonts w:ascii="Arial" w:eastAsia="Arial" w:hAnsi="Arial" w:cs="Arial"/>
          <w:szCs w:val="24"/>
          <w:lang w:val="en-US"/>
        </w:rPr>
        <w:t>Schedule 2 of the 1999 Order</w:t>
      </w:r>
      <w:r>
        <w:rPr>
          <w:rFonts w:ascii="Arial" w:eastAsia="Arial" w:hAnsi="Arial" w:cs="Arial"/>
          <w:szCs w:val="24"/>
          <w:lang w:val="en-US"/>
        </w:rPr>
        <w:t xml:space="preserve"> </w:t>
      </w:r>
      <w:r w:rsidRPr="00D64D06">
        <w:rPr>
          <w:rFonts w:ascii="Arial" w:eastAsia="Arial" w:hAnsi="Arial" w:cs="Arial"/>
          <w:szCs w:val="24"/>
          <w:lang w:val="en-US"/>
        </w:rPr>
        <w:tab/>
      </w:r>
      <w:r w:rsidRPr="00D64D06">
        <w:rPr>
          <w:rFonts w:ascii="Arial" w:eastAsia="Arial" w:hAnsi="Arial" w:cs="Arial"/>
          <w:b/>
          <w:bCs/>
          <w:szCs w:val="24"/>
          <w:lang w:val="en-US"/>
        </w:rPr>
        <w:t>No Waiting At Any Time</w:t>
      </w:r>
    </w:p>
    <w:p w14:paraId="015D620C" w14:textId="77777777" w:rsidR="009403DD" w:rsidRPr="009403DD" w:rsidRDefault="009403DD" w:rsidP="009403DD">
      <w:pPr>
        <w:rPr>
          <w:rFonts w:ascii="Arial" w:hAnsi="Arial"/>
          <w:szCs w:val="24"/>
        </w:rPr>
      </w:pPr>
    </w:p>
    <w:tbl>
      <w:tblPr>
        <w:tblW w:w="949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46"/>
        <w:gridCol w:w="3197"/>
        <w:gridCol w:w="758"/>
        <w:gridCol w:w="1794"/>
      </w:tblGrid>
      <w:tr w:rsidR="00D64D06" w:rsidRPr="00D64D06" w14:paraId="24DAE7EC" w14:textId="77777777" w:rsidTr="00F660F4">
        <w:trPr>
          <w:trHeight w:val="655"/>
        </w:trPr>
        <w:tc>
          <w:tcPr>
            <w:tcW w:w="3746" w:type="dxa"/>
          </w:tcPr>
          <w:p w14:paraId="6A438422" w14:textId="77777777" w:rsidR="00D64D06" w:rsidRPr="00D64D06" w:rsidRDefault="00D64D06" w:rsidP="00D64D06">
            <w:pPr>
              <w:widowControl w:val="0"/>
              <w:autoSpaceDE w:val="0"/>
              <w:autoSpaceDN w:val="0"/>
              <w:spacing w:before="36" w:line="249" w:lineRule="auto"/>
              <w:ind w:left="150" w:hanging="8"/>
              <w:rPr>
                <w:rFonts w:ascii="Arial" w:eastAsia="Arial" w:hAnsi="Arial" w:cs="Arial"/>
                <w:szCs w:val="24"/>
                <w:lang w:val="en-US"/>
              </w:rPr>
            </w:pPr>
            <w:r w:rsidRPr="00D64D06">
              <w:rPr>
                <w:rFonts w:ascii="Arial" w:eastAsia="Arial" w:hAnsi="Arial" w:cs="Arial"/>
                <w:szCs w:val="24"/>
                <w:lang w:val="en-US"/>
              </w:rPr>
              <w:t>Roads or lengths of roads within the Controlled Parking Zone</w:t>
            </w:r>
          </w:p>
        </w:tc>
        <w:tc>
          <w:tcPr>
            <w:tcW w:w="3197" w:type="dxa"/>
          </w:tcPr>
          <w:p w14:paraId="3B3105BC" w14:textId="77777777" w:rsidR="00D64D06" w:rsidRPr="00D64D06" w:rsidRDefault="00D64D06" w:rsidP="00D64D06">
            <w:pPr>
              <w:widowControl w:val="0"/>
              <w:autoSpaceDE w:val="0"/>
              <w:autoSpaceDN w:val="0"/>
              <w:spacing w:before="50" w:line="249" w:lineRule="auto"/>
              <w:ind w:left="146" w:hanging="11"/>
              <w:rPr>
                <w:rFonts w:ascii="Arial" w:eastAsia="Arial" w:hAnsi="Arial" w:cs="Arial"/>
                <w:szCs w:val="24"/>
                <w:lang w:val="en-US"/>
              </w:rPr>
            </w:pPr>
            <w:r w:rsidRPr="00D64D06">
              <w:rPr>
                <w:rFonts w:ascii="Arial" w:eastAsia="Arial" w:hAnsi="Arial" w:cs="Arial"/>
                <w:szCs w:val="24"/>
                <w:lang w:val="en-US"/>
              </w:rPr>
              <w:t>Properties for the purposes of issuing Parking Permits</w:t>
            </w:r>
          </w:p>
        </w:tc>
        <w:tc>
          <w:tcPr>
            <w:tcW w:w="758" w:type="dxa"/>
          </w:tcPr>
          <w:p w14:paraId="62B5E106" w14:textId="77777777" w:rsidR="00D64D06" w:rsidRPr="00D64D06" w:rsidRDefault="00D64D06" w:rsidP="00D64D06">
            <w:pPr>
              <w:widowControl w:val="0"/>
              <w:autoSpaceDE w:val="0"/>
              <w:autoSpaceDN w:val="0"/>
              <w:spacing w:before="50" w:line="249" w:lineRule="auto"/>
              <w:ind w:left="128" w:firstLine="1"/>
              <w:rPr>
                <w:rFonts w:ascii="Arial" w:eastAsia="Arial" w:hAnsi="Arial" w:cs="Arial"/>
                <w:szCs w:val="24"/>
                <w:lang w:val="en-US"/>
              </w:rPr>
            </w:pPr>
            <w:r w:rsidRPr="00D64D06">
              <w:rPr>
                <w:rFonts w:ascii="Arial" w:eastAsia="Arial" w:hAnsi="Arial" w:cs="Arial"/>
                <w:szCs w:val="24"/>
                <w:lang w:val="en-US"/>
              </w:rPr>
              <w:t>Sub Zone</w:t>
            </w:r>
          </w:p>
        </w:tc>
        <w:tc>
          <w:tcPr>
            <w:tcW w:w="1794" w:type="dxa"/>
          </w:tcPr>
          <w:p w14:paraId="76869A50" w14:textId="77777777" w:rsidR="00D64D06" w:rsidRPr="00D64D06" w:rsidRDefault="00D64D06" w:rsidP="00D64D06">
            <w:pPr>
              <w:widowControl w:val="0"/>
              <w:autoSpaceDE w:val="0"/>
              <w:autoSpaceDN w:val="0"/>
              <w:spacing w:before="50" w:line="261" w:lineRule="auto"/>
              <w:ind w:left="143"/>
              <w:rPr>
                <w:rFonts w:ascii="Arial" w:eastAsia="Arial" w:hAnsi="Arial" w:cs="Arial"/>
                <w:szCs w:val="24"/>
                <w:lang w:val="en-US"/>
              </w:rPr>
            </w:pPr>
            <w:r w:rsidRPr="00D64D06">
              <w:rPr>
                <w:rFonts w:ascii="Arial" w:eastAsia="Arial" w:hAnsi="Arial" w:cs="Arial"/>
                <w:szCs w:val="24"/>
                <w:lang w:val="en-US"/>
              </w:rPr>
              <w:t>Prescribed Hours</w:t>
            </w:r>
          </w:p>
        </w:tc>
      </w:tr>
      <w:tr w:rsidR="00D64D06" w:rsidRPr="00D64D06" w14:paraId="21222886" w14:textId="77777777" w:rsidTr="00F660F4">
        <w:trPr>
          <w:trHeight w:val="539"/>
        </w:trPr>
        <w:tc>
          <w:tcPr>
            <w:tcW w:w="3746" w:type="dxa"/>
          </w:tcPr>
          <w:p w14:paraId="34D057AD" w14:textId="77777777" w:rsidR="00D64D06" w:rsidRPr="00D64D06" w:rsidRDefault="00D64D06" w:rsidP="00D64D06">
            <w:pPr>
              <w:widowControl w:val="0"/>
              <w:autoSpaceDE w:val="0"/>
              <w:autoSpaceDN w:val="0"/>
              <w:spacing w:before="29"/>
              <w:ind w:left="142"/>
              <w:rPr>
                <w:rFonts w:ascii="Arial" w:eastAsia="Arial" w:hAnsi="Arial" w:cs="Arial"/>
                <w:szCs w:val="24"/>
                <w:lang w:val="en-US"/>
              </w:rPr>
            </w:pPr>
            <w:r w:rsidRPr="00D64D06">
              <w:rPr>
                <w:rFonts w:ascii="Arial" w:eastAsia="Arial" w:hAnsi="Arial" w:cs="Arial"/>
                <w:szCs w:val="24"/>
                <w:lang w:val="en-US"/>
              </w:rPr>
              <w:t>West Side</w:t>
            </w:r>
          </w:p>
        </w:tc>
        <w:tc>
          <w:tcPr>
            <w:tcW w:w="3197" w:type="dxa"/>
          </w:tcPr>
          <w:p w14:paraId="37C052ED" w14:textId="77777777" w:rsidR="00D64D06" w:rsidRPr="00D64D06" w:rsidRDefault="00D64D06" w:rsidP="00D64D06">
            <w:pPr>
              <w:widowControl w:val="0"/>
              <w:autoSpaceDE w:val="0"/>
              <w:autoSpaceDN w:val="0"/>
              <w:spacing w:before="10" w:line="270" w:lineRule="atLeast"/>
              <w:ind w:left="147" w:hanging="12"/>
              <w:rPr>
                <w:rFonts w:ascii="Arial" w:eastAsia="Arial" w:hAnsi="Arial" w:cs="Arial"/>
                <w:szCs w:val="24"/>
                <w:lang w:val="en-US"/>
              </w:rPr>
            </w:pPr>
            <w:r w:rsidRPr="00D64D06">
              <w:rPr>
                <w:rFonts w:ascii="Arial" w:eastAsia="Arial" w:hAnsi="Arial" w:cs="Arial"/>
                <w:szCs w:val="24"/>
                <w:lang w:val="en-US"/>
              </w:rPr>
              <w:t>From a point 38.7 metres south of the giveway line at its junction with Thorpe Road for 74 metres southwards;</w:t>
            </w:r>
          </w:p>
          <w:p w14:paraId="683A2816" w14:textId="77777777" w:rsidR="00D64D06" w:rsidRPr="00D64D06" w:rsidRDefault="00D64D06" w:rsidP="00D64D06">
            <w:pPr>
              <w:widowControl w:val="0"/>
              <w:autoSpaceDE w:val="0"/>
              <w:autoSpaceDN w:val="0"/>
              <w:spacing w:before="10" w:line="270" w:lineRule="atLeast"/>
              <w:ind w:left="147" w:hanging="12"/>
              <w:rPr>
                <w:rFonts w:ascii="Arial" w:eastAsia="Arial" w:hAnsi="Arial" w:cs="Arial"/>
                <w:szCs w:val="24"/>
                <w:lang w:val="en-US"/>
              </w:rPr>
            </w:pPr>
          </w:p>
          <w:p w14:paraId="1A20B39A" w14:textId="77777777" w:rsidR="00D64D06" w:rsidRPr="00D64D06" w:rsidRDefault="00D64D06" w:rsidP="00D64D06">
            <w:pPr>
              <w:widowControl w:val="0"/>
              <w:autoSpaceDE w:val="0"/>
              <w:autoSpaceDN w:val="0"/>
              <w:spacing w:before="10" w:line="270" w:lineRule="atLeast"/>
              <w:ind w:left="147" w:hanging="12"/>
              <w:rPr>
                <w:rFonts w:ascii="Arial" w:eastAsia="Arial" w:hAnsi="Arial" w:cs="Arial"/>
                <w:szCs w:val="24"/>
                <w:lang w:val="en-US"/>
              </w:rPr>
            </w:pPr>
            <w:r w:rsidRPr="00D64D06">
              <w:rPr>
                <w:rFonts w:ascii="Arial" w:eastAsia="Arial" w:hAnsi="Arial" w:cs="Arial"/>
                <w:szCs w:val="24"/>
                <w:lang w:val="en-US"/>
              </w:rPr>
              <w:t>From a point 129.7 metres south of the giveway line at its junction with Thorpe Road for 15 metres southwards.</w:t>
            </w:r>
          </w:p>
        </w:tc>
        <w:tc>
          <w:tcPr>
            <w:tcW w:w="758" w:type="dxa"/>
          </w:tcPr>
          <w:p w14:paraId="7396EC17" w14:textId="77777777" w:rsidR="00D64D06" w:rsidRPr="00D64D06" w:rsidRDefault="00D64D06" w:rsidP="00D64D06">
            <w:pPr>
              <w:widowControl w:val="0"/>
              <w:autoSpaceDE w:val="0"/>
              <w:autoSpaceDN w:val="0"/>
              <w:spacing w:line="272" w:lineRule="exact"/>
              <w:ind w:left="97"/>
              <w:jc w:val="center"/>
              <w:rPr>
                <w:rFonts w:ascii="Arial" w:eastAsia="Arial" w:hAnsi="Arial" w:cs="Arial"/>
                <w:szCs w:val="24"/>
                <w:lang w:val="en-US"/>
              </w:rPr>
            </w:pPr>
            <w:r w:rsidRPr="00D64D06">
              <w:rPr>
                <w:rFonts w:ascii="Arial" w:eastAsia="Arial" w:hAnsi="Arial" w:cs="Arial"/>
                <w:szCs w:val="24"/>
                <w:lang w:val="en-US"/>
              </w:rPr>
              <w:t>C</w:t>
            </w:r>
          </w:p>
        </w:tc>
        <w:tc>
          <w:tcPr>
            <w:tcW w:w="1794" w:type="dxa"/>
          </w:tcPr>
          <w:p w14:paraId="7FEC23B1" w14:textId="77777777" w:rsidR="00D64D06" w:rsidRPr="00D64D06" w:rsidRDefault="00D64D06" w:rsidP="00D64D06">
            <w:pPr>
              <w:widowControl w:val="0"/>
              <w:autoSpaceDE w:val="0"/>
              <w:autoSpaceDN w:val="0"/>
              <w:spacing w:before="50"/>
              <w:ind w:left="110" w:right="24"/>
              <w:rPr>
                <w:rFonts w:ascii="Arial" w:eastAsia="Arial" w:hAnsi="Arial" w:cs="Arial"/>
                <w:szCs w:val="24"/>
                <w:lang w:val="en-US"/>
              </w:rPr>
            </w:pPr>
            <w:r w:rsidRPr="00D64D06">
              <w:rPr>
                <w:rFonts w:ascii="Arial" w:eastAsia="Arial" w:hAnsi="Arial" w:cs="Arial"/>
                <w:szCs w:val="24"/>
                <w:lang w:val="en-US"/>
              </w:rPr>
              <w:t>At Any Time</w:t>
            </w:r>
          </w:p>
        </w:tc>
      </w:tr>
    </w:tbl>
    <w:p w14:paraId="13CFC873" w14:textId="77777777" w:rsidR="009403DD" w:rsidRPr="00B31684" w:rsidRDefault="009403DD" w:rsidP="00D64D06">
      <w:pPr>
        <w:rPr>
          <w:rFonts w:ascii="Arial" w:hAnsi="Arial" w:cs="Arial"/>
          <w:szCs w:val="24"/>
        </w:rPr>
      </w:pPr>
    </w:p>
    <w:p w14:paraId="3B0FA8AE" w14:textId="77777777" w:rsidR="00054E12" w:rsidRDefault="00054E12"/>
    <w:p w14:paraId="1B977322" w14:textId="238BCB8D" w:rsidR="00D64D06" w:rsidRDefault="00D64D06" w:rsidP="00D64D06">
      <w:pPr>
        <w:jc w:val="center"/>
        <w:rPr>
          <w:rFonts w:ascii="Arial" w:hAnsi="Arial"/>
          <w:b/>
          <w:bCs/>
          <w:szCs w:val="24"/>
        </w:rPr>
      </w:pPr>
      <w:r w:rsidRPr="009403DD">
        <w:rPr>
          <w:rFonts w:ascii="Arial" w:hAnsi="Arial"/>
          <w:b/>
          <w:bCs/>
          <w:szCs w:val="24"/>
        </w:rPr>
        <w:t>SCHEDULE</w:t>
      </w:r>
      <w:r>
        <w:rPr>
          <w:rFonts w:ascii="Arial" w:hAnsi="Arial"/>
          <w:b/>
          <w:bCs/>
          <w:szCs w:val="24"/>
        </w:rPr>
        <w:t xml:space="preserve"> 2</w:t>
      </w:r>
    </w:p>
    <w:p w14:paraId="0EE70790" w14:textId="77777777" w:rsidR="00D64D06" w:rsidRDefault="00D64D06" w:rsidP="00D64D06">
      <w:pPr>
        <w:jc w:val="center"/>
        <w:rPr>
          <w:rFonts w:ascii="Arial" w:hAnsi="Arial"/>
          <w:b/>
          <w:bCs/>
          <w:szCs w:val="24"/>
        </w:rPr>
      </w:pPr>
    </w:p>
    <w:p w14:paraId="1300DFF4" w14:textId="77777777" w:rsidR="00D64D06" w:rsidRPr="00D64D06" w:rsidRDefault="00D64D06" w:rsidP="00D64D06">
      <w:pPr>
        <w:widowControl w:val="0"/>
        <w:autoSpaceDE w:val="0"/>
        <w:autoSpaceDN w:val="0"/>
        <w:spacing w:before="15" w:line="249" w:lineRule="auto"/>
        <w:ind w:left="3600" w:hanging="3174"/>
        <w:rPr>
          <w:rFonts w:ascii="Arial" w:eastAsia="Arial" w:hAnsi="Arial" w:cs="Arial"/>
          <w:szCs w:val="24"/>
          <w:lang w:val="en-US"/>
        </w:rPr>
      </w:pPr>
      <w:bookmarkStart w:id="3" w:name="_Hlk168933845"/>
      <w:r w:rsidRPr="00D64D06">
        <w:rPr>
          <w:rFonts w:ascii="Arial" w:eastAsia="Arial" w:hAnsi="Arial" w:cs="Arial"/>
          <w:szCs w:val="24"/>
          <w:lang w:val="en-US"/>
        </w:rPr>
        <w:t xml:space="preserve">Schedule 3 of the 1999 Order </w:t>
      </w:r>
      <w:r w:rsidRPr="00D64D06">
        <w:rPr>
          <w:rFonts w:ascii="Arial" w:eastAsia="Arial" w:hAnsi="Arial" w:cs="Arial"/>
          <w:b/>
          <w:bCs/>
          <w:szCs w:val="24"/>
          <w:lang w:val="en-US"/>
        </w:rPr>
        <w:t>Permit Parking Places Mon-Sat 8am to 6.30pm any such day not being Christmas Day, Good Friday or a Bank Holiday</w:t>
      </w:r>
    </w:p>
    <w:bookmarkEnd w:id="3"/>
    <w:p w14:paraId="239C5342" w14:textId="77777777" w:rsidR="00D64D06" w:rsidRPr="00D64D06" w:rsidRDefault="00D64D06" w:rsidP="00D64D06">
      <w:pPr>
        <w:widowControl w:val="0"/>
        <w:autoSpaceDE w:val="0"/>
        <w:autoSpaceDN w:val="0"/>
        <w:spacing w:before="15" w:line="249" w:lineRule="auto"/>
        <w:ind w:left="3600" w:hanging="3174"/>
        <w:rPr>
          <w:rFonts w:ascii="Arial" w:eastAsia="Arial" w:hAnsi="Arial" w:cs="Arial"/>
          <w:szCs w:val="24"/>
          <w:lang w:val="en-US"/>
        </w:rPr>
      </w:pPr>
    </w:p>
    <w:tbl>
      <w:tblPr>
        <w:tblW w:w="90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23"/>
        <w:gridCol w:w="7809"/>
      </w:tblGrid>
      <w:tr w:rsidR="00D64D06" w:rsidRPr="00D64D06" w14:paraId="690A95B2" w14:textId="77777777" w:rsidTr="00D64D06">
        <w:trPr>
          <w:trHeight w:val="865"/>
        </w:trPr>
        <w:tc>
          <w:tcPr>
            <w:tcW w:w="1223" w:type="dxa"/>
          </w:tcPr>
          <w:p w14:paraId="3BCED009" w14:textId="77777777" w:rsidR="00D64D06" w:rsidRPr="00D64D06" w:rsidRDefault="00D64D06" w:rsidP="00D64D06">
            <w:pPr>
              <w:widowControl w:val="0"/>
              <w:autoSpaceDE w:val="0"/>
              <w:autoSpaceDN w:val="0"/>
              <w:spacing w:before="21"/>
              <w:ind w:left="212"/>
              <w:rPr>
                <w:rFonts w:ascii="Arial" w:eastAsia="Arial" w:hAnsi="Arial" w:cs="Arial"/>
                <w:szCs w:val="24"/>
                <w:lang w:val="en-US"/>
              </w:rPr>
            </w:pPr>
            <w:r w:rsidRPr="00D64D06">
              <w:rPr>
                <w:rFonts w:ascii="Arial" w:eastAsia="Arial" w:hAnsi="Arial" w:cs="Arial"/>
                <w:szCs w:val="24"/>
                <w:lang w:val="en-US"/>
              </w:rPr>
              <w:lastRenderedPageBreak/>
              <w:t>Zone C</w:t>
            </w:r>
          </w:p>
        </w:tc>
        <w:tc>
          <w:tcPr>
            <w:tcW w:w="7809" w:type="dxa"/>
          </w:tcPr>
          <w:p w14:paraId="080FB9F9" w14:textId="77777777" w:rsidR="00D64D06" w:rsidRPr="00D64D06" w:rsidRDefault="00D64D06" w:rsidP="00D64D06">
            <w:pPr>
              <w:widowControl w:val="0"/>
              <w:autoSpaceDE w:val="0"/>
              <w:autoSpaceDN w:val="0"/>
              <w:spacing w:before="21"/>
              <w:ind w:left="189"/>
              <w:jc w:val="both"/>
              <w:rPr>
                <w:rFonts w:ascii="Arial" w:eastAsia="Arial" w:hAnsi="Arial" w:cs="Arial"/>
                <w:b/>
                <w:bCs/>
                <w:szCs w:val="24"/>
                <w:lang w:val="en-US"/>
              </w:rPr>
            </w:pPr>
            <w:r w:rsidRPr="00D64D06">
              <w:rPr>
                <w:rFonts w:ascii="Arial" w:eastAsia="Arial" w:hAnsi="Arial" w:cs="Arial"/>
                <w:b/>
                <w:bCs/>
                <w:szCs w:val="24"/>
                <w:lang w:val="en-US"/>
              </w:rPr>
              <w:t>Cremorne Lane</w:t>
            </w:r>
          </w:p>
          <w:p w14:paraId="5E5E2A9F" w14:textId="77777777" w:rsidR="00D64D06" w:rsidRPr="00D64D06" w:rsidRDefault="00D64D06" w:rsidP="00D64D06">
            <w:pPr>
              <w:widowControl w:val="0"/>
              <w:autoSpaceDE w:val="0"/>
              <w:autoSpaceDN w:val="0"/>
              <w:spacing w:before="19" w:line="235" w:lineRule="auto"/>
              <w:ind w:left="177" w:right="40" w:firstLine="3"/>
              <w:jc w:val="both"/>
              <w:rPr>
                <w:rFonts w:ascii="Arial" w:eastAsia="Arial" w:hAnsi="Arial" w:cs="Arial"/>
                <w:szCs w:val="24"/>
                <w:lang w:val="en-US"/>
              </w:rPr>
            </w:pPr>
            <w:bookmarkStart w:id="4" w:name="_Hlk138329884"/>
            <w:r w:rsidRPr="00D64D06">
              <w:rPr>
                <w:rFonts w:ascii="Arial" w:eastAsia="Arial" w:hAnsi="Arial" w:cs="Arial"/>
                <w:szCs w:val="24"/>
                <w:lang w:val="en-US"/>
              </w:rPr>
              <w:t>West Side</w:t>
            </w:r>
          </w:p>
          <w:p w14:paraId="5D95F332" w14:textId="77777777" w:rsidR="00D64D06" w:rsidRPr="00D64D06" w:rsidRDefault="00D64D06" w:rsidP="00D64D06">
            <w:pPr>
              <w:widowControl w:val="0"/>
              <w:autoSpaceDE w:val="0"/>
              <w:autoSpaceDN w:val="0"/>
              <w:spacing w:before="19" w:line="235" w:lineRule="auto"/>
              <w:ind w:left="177" w:right="40" w:firstLine="3"/>
              <w:jc w:val="both"/>
              <w:rPr>
                <w:rFonts w:ascii="Arial" w:eastAsia="Arial" w:hAnsi="Arial" w:cs="Arial"/>
                <w:szCs w:val="24"/>
                <w:lang w:val="en-US"/>
              </w:rPr>
            </w:pPr>
            <w:bookmarkStart w:id="5" w:name="_Hlk130479213"/>
            <w:r w:rsidRPr="00D64D06">
              <w:rPr>
                <w:rFonts w:ascii="Arial" w:eastAsia="Arial" w:hAnsi="Arial" w:cs="Arial"/>
                <w:szCs w:val="24"/>
                <w:lang w:val="en-US"/>
              </w:rPr>
              <w:t>From a point 20.7 metres south of the giveway line at its junction with Thorpe Road for 18 metres southwards;</w:t>
            </w:r>
          </w:p>
          <w:p w14:paraId="5C9FB268" w14:textId="77777777" w:rsidR="00D64D06" w:rsidRPr="00D64D06" w:rsidRDefault="00D64D06" w:rsidP="00D64D06">
            <w:pPr>
              <w:widowControl w:val="0"/>
              <w:autoSpaceDE w:val="0"/>
              <w:autoSpaceDN w:val="0"/>
              <w:spacing w:before="19" w:line="235" w:lineRule="auto"/>
              <w:ind w:left="177" w:right="40" w:firstLine="3"/>
              <w:jc w:val="both"/>
              <w:rPr>
                <w:rFonts w:ascii="Arial" w:eastAsia="Arial" w:hAnsi="Arial" w:cs="Arial"/>
                <w:szCs w:val="24"/>
                <w:lang w:val="en-US"/>
              </w:rPr>
            </w:pPr>
          </w:p>
          <w:p w14:paraId="758C3989" w14:textId="77777777" w:rsidR="00D64D06" w:rsidRPr="00D64D06" w:rsidRDefault="00D64D06" w:rsidP="00D64D06">
            <w:pPr>
              <w:widowControl w:val="0"/>
              <w:autoSpaceDE w:val="0"/>
              <w:autoSpaceDN w:val="0"/>
              <w:ind w:left="201"/>
              <w:rPr>
                <w:rFonts w:ascii="Arial" w:eastAsia="Arial" w:hAnsi="Arial" w:cs="Arial"/>
                <w:szCs w:val="24"/>
                <w:lang w:val="en-US"/>
              </w:rPr>
            </w:pPr>
            <w:r w:rsidRPr="00D64D06">
              <w:rPr>
                <w:rFonts w:ascii="Arial" w:eastAsia="Arial" w:hAnsi="Arial" w:cs="Arial"/>
                <w:szCs w:val="24"/>
                <w:lang w:val="en-US"/>
              </w:rPr>
              <w:t>From a point 112.7 metres south of the giveway line at its junction with Thorpe Road for 17 metres southwards; and</w:t>
            </w:r>
          </w:p>
          <w:p w14:paraId="1F884358" w14:textId="77777777" w:rsidR="00D64D06" w:rsidRPr="00D64D06" w:rsidRDefault="00D64D06" w:rsidP="00D64D06">
            <w:pPr>
              <w:widowControl w:val="0"/>
              <w:autoSpaceDE w:val="0"/>
              <w:autoSpaceDN w:val="0"/>
              <w:ind w:left="201"/>
              <w:rPr>
                <w:rFonts w:ascii="Arial" w:eastAsia="Arial" w:hAnsi="Arial" w:cs="Arial"/>
                <w:szCs w:val="24"/>
                <w:lang w:val="en-US"/>
              </w:rPr>
            </w:pPr>
          </w:p>
          <w:p w14:paraId="498C4323" w14:textId="77777777" w:rsidR="00D64D06" w:rsidRPr="00D64D06" w:rsidRDefault="00D64D06" w:rsidP="00D64D06">
            <w:pPr>
              <w:widowControl w:val="0"/>
              <w:autoSpaceDE w:val="0"/>
              <w:autoSpaceDN w:val="0"/>
              <w:spacing w:before="19" w:line="235" w:lineRule="auto"/>
              <w:ind w:left="177" w:right="40" w:firstLine="3"/>
              <w:jc w:val="both"/>
              <w:rPr>
                <w:rFonts w:ascii="Arial" w:eastAsia="Arial" w:hAnsi="Arial" w:cs="Arial"/>
                <w:szCs w:val="24"/>
                <w:lang w:val="en-US"/>
              </w:rPr>
            </w:pPr>
            <w:r w:rsidRPr="00D64D06">
              <w:rPr>
                <w:rFonts w:ascii="Arial" w:eastAsia="Arial" w:hAnsi="Arial" w:cs="Arial"/>
                <w:szCs w:val="24"/>
                <w:lang w:val="en-US"/>
              </w:rPr>
              <w:t>From a point 144.7 metres south of the giveway line at its junction with Thorpe Road for 11 metres southwards.</w:t>
            </w:r>
          </w:p>
          <w:bookmarkEnd w:id="4"/>
          <w:bookmarkEnd w:id="5"/>
          <w:p w14:paraId="24F86A16" w14:textId="77777777" w:rsidR="00D64D06" w:rsidRPr="00D64D06" w:rsidRDefault="00D64D06" w:rsidP="00D64D06">
            <w:pPr>
              <w:widowControl w:val="0"/>
              <w:autoSpaceDE w:val="0"/>
              <w:autoSpaceDN w:val="0"/>
              <w:spacing w:before="19" w:line="235" w:lineRule="auto"/>
              <w:ind w:left="177" w:right="40" w:firstLine="3"/>
              <w:jc w:val="both"/>
              <w:rPr>
                <w:rFonts w:ascii="Arial" w:eastAsia="Arial" w:hAnsi="Arial" w:cs="Arial"/>
                <w:szCs w:val="24"/>
                <w:lang w:val="en-US"/>
              </w:rPr>
            </w:pPr>
          </w:p>
        </w:tc>
      </w:tr>
    </w:tbl>
    <w:p w14:paraId="0CE2FC97" w14:textId="77777777" w:rsidR="00D64D06" w:rsidRPr="009403DD" w:rsidRDefault="00D64D06" w:rsidP="00D64D06">
      <w:pPr>
        <w:rPr>
          <w:rFonts w:ascii="Arial" w:hAnsi="Arial"/>
          <w:b/>
          <w:bCs/>
          <w:szCs w:val="24"/>
        </w:rPr>
      </w:pPr>
    </w:p>
    <w:p w14:paraId="7175F5E0" w14:textId="77777777" w:rsidR="00D64D06" w:rsidRDefault="00D64D06" w:rsidP="00D64D06">
      <w:pPr>
        <w:jc w:val="center"/>
      </w:pPr>
    </w:p>
    <w:p w14:paraId="57017854" w14:textId="77777777" w:rsidR="00D64D06" w:rsidRDefault="00D64D06"/>
    <w:p w14:paraId="1CAAA3EB" w14:textId="31FE7ED4" w:rsidR="001562DF" w:rsidRPr="00EE0F54" w:rsidRDefault="001562DF" w:rsidP="001562DF">
      <w:pPr>
        <w:jc w:val="both"/>
        <w:rPr>
          <w:rFonts w:ascii="Arial" w:hAnsi="Arial" w:cs="Arial"/>
          <w:bCs/>
          <w:szCs w:val="24"/>
          <w:lang w:eastAsia="en-GB"/>
        </w:rPr>
      </w:pPr>
      <w:r w:rsidRPr="009731D9">
        <w:rPr>
          <w:rFonts w:ascii="Arial" w:hAnsi="Arial" w:cs="Arial"/>
          <w:szCs w:val="24"/>
          <w:lang w:eastAsia="en-GB"/>
        </w:rPr>
        <w:t>A copy of the draft Order, a plan</w:t>
      </w:r>
      <w:r>
        <w:rPr>
          <w:rFonts w:ascii="Arial" w:hAnsi="Arial" w:cs="Arial"/>
          <w:szCs w:val="24"/>
          <w:lang w:eastAsia="en-GB"/>
        </w:rPr>
        <w:t>, the Statement of Reasons for making the Order</w:t>
      </w:r>
      <w:r w:rsidRPr="009731D9">
        <w:rPr>
          <w:rFonts w:ascii="Arial" w:hAnsi="Arial" w:cs="Arial"/>
          <w:szCs w:val="24"/>
          <w:lang w:eastAsia="en-GB"/>
        </w:rPr>
        <w:t xml:space="preserve"> and a copy of the </w:t>
      </w:r>
      <w:r>
        <w:rPr>
          <w:rFonts w:ascii="Arial" w:hAnsi="Arial" w:cs="Arial"/>
          <w:szCs w:val="24"/>
          <w:lang w:eastAsia="en-GB"/>
        </w:rPr>
        <w:t>19</w:t>
      </w:r>
      <w:r w:rsidR="00D64D06">
        <w:rPr>
          <w:rFonts w:ascii="Arial" w:hAnsi="Arial" w:cs="Arial"/>
          <w:szCs w:val="24"/>
          <w:lang w:eastAsia="en-GB"/>
        </w:rPr>
        <w:t>99</w:t>
      </w:r>
      <w:r w:rsidRPr="009731D9">
        <w:rPr>
          <w:rFonts w:ascii="Arial" w:hAnsi="Arial" w:cs="Arial"/>
          <w:szCs w:val="24"/>
          <w:lang w:eastAsia="en-GB"/>
        </w:rPr>
        <w:t xml:space="preserve"> Order may be viewed online at </w:t>
      </w:r>
      <w:hyperlink r:id="rId6" w:history="1">
        <w:r w:rsidRPr="009731D9">
          <w:rPr>
            <w:rFonts w:ascii="Arial" w:hAnsi="Arial" w:cs="Arial"/>
            <w:color w:val="0000FF"/>
            <w:szCs w:val="24"/>
            <w:u w:val="single"/>
            <w:lang w:eastAsia="en-GB"/>
          </w:rPr>
          <w:t>https://norfolk.citizenspace.com/</w:t>
        </w:r>
      </w:hyperlink>
      <w:r w:rsidRPr="009731D9">
        <w:rPr>
          <w:rFonts w:ascii="Arial" w:hAnsi="Arial" w:cs="Arial"/>
          <w:szCs w:val="24"/>
          <w:lang w:eastAsia="en-GB"/>
        </w:rPr>
        <w:t xml:space="preserve">.  </w:t>
      </w:r>
      <w:r w:rsidRPr="00EE0F54">
        <w:rPr>
          <w:rFonts w:ascii="Arial" w:hAnsi="Arial" w:cs="Arial"/>
          <w:bCs/>
          <w:szCs w:val="24"/>
          <w:lang w:eastAsia="en-GB"/>
        </w:rPr>
        <w:t xml:space="preserve">They may also be inspected during normal opening hours at Norfolk County Council, County Hall, Martineau Lane, Norwich </w:t>
      </w:r>
      <w:bookmarkStart w:id="6" w:name="_Hlk133921682"/>
      <w:r w:rsidRPr="00EE0F54">
        <w:rPr>
          <w:rFonts w:ascii="Arial" w:hAnsi="Arial" w:cs="Arial"/>
          <w:bCs/>
          <w:szCs w:val="24"/>
          <w:lang w:eastAsia="en-GB"/>
        </w:rPr>
        <w:t xml:space="preserve">or via </w:t>
      </w:r>
      <w:hyperlink r:id="rId7" w:history="1">
        <w:r w:rsidR="00B438ED" w:rsidRPr="002E3ADE">
          <w:rPr>
            <w:rStyle w:val="Hyperlink"/>
            <w:rFonts w:ascii="Arial" w:hAnsi="Arial" w:cs="Arial"/>
            <w:bCs/>
            <w:szCs w:val="24"/>
            <w:lang w:eastAsia="en-GB"/>
          </w:rPr>
          <w:t>www.norwich.gov.uk/tro</w:t>
        </w:r>
      </w:hyperlink>
      <w:r w:rsidR="00B438ED">
        <w:rPr>
          <w:rFonts w:ascii="Arial" w:hAnsi="Arial" w:cs="Arial"/>
          <w:bCs/>
          <w:szCs w:val="24"/>
          <w:u w:val="single"/>
          <w:lang w:eastAsia="en-GB"/>
        </w:rPr>
        <w:t xml:space="preserve"> .</w:t>
      </w:r>
      <w:r w:rsidRPr="00EE0F54">
        <w:rPr>
          <w:rFonts w:ascii="Arial" w:hAnsi="Arial" w:cs="Arial"/>
          <w:bCs/>
          <w:szCs w:val="24"/>
          <w:lang w:eastAsia="en-GB"/>
        </w:rPr>
        <w:t xml:space="preserve">  </w:t>
      </w:r>
      <w:bookmarkEnd w:id="6"/>
      <w:r w:rsidRPr="00EE0F54">
        <w:rPr>
          <w:rFonts w:ascii="Arial" w:hAnsi="Arial" w:cs="Arial"/>
          <w:bCs/>
          <w:szCs w:val="24"/>
          <w:lang w:eastAsia="en-GB"/>
        </w:rPr>
        <w:t>However, in-house staffing levels may have been reduced and viewing online would be recommended.</w:t>
      </w:r>
    </w:p>
    <w:p w14:paraId="595F40F1" w14:textId="77777777" w:rsidR="001562DF" w:rsidRPr="009731D9" w:rsidRDefault="001562DF" w:rsidP="001562DF">
      <w:pPr>
        <w:jc w:val="both"/>
        <w:rPr>
          <w:rFonts w:ascii="Arial" w:hAnsi="Arial"/>
          <w:szCs w:val="24"/>
        </w:rPr>
      </w:pPr>
    </w:p>
    <w:p w14:paraId="364B4956" w14:textId="7D0CE646" w:rsidR="001562DF" w:rsidRPr="009731D9" w:rsidRDefault="001562DF" w:rsidP="001562DF">
      <w:pPr>
        <w:jc w:val="both"/>
        <w:rPr>
          <w:rFonts w:ascii="Arial" w:hAnsi="Arial" w:cs="Arial"/>
          <w:szCs w:val="24"/>
        </w:rPr>
      </w:pPr>
      <w:r w:rsidRPr="009731D9">
        <w:rPr>
          <w:rFonts w:ascii="Arial" w:hAnsi="Arial" w:cs="Arial"/>
          <w:color w:val="000000"/>
          <w:szCs w:val="24"/>
        </w:rPr>
        <w:t xml:space="preserve">Any objections and representations relating to the Order must be made in writing and must specify the grounds on which they are made. All correspondence for these proposals must be received at the office of </w:t>
      </w:r>
      <w:r>
        <w:rPr>
          <w:rFonts w:ascii="Arial" w:hAnsi="Arial" w:cs="Arial"/>
          <w:color w:val="000000"/>
          <w:szCs w:val="24"/>
        </w:rPr>
        <w:t>NPL</w:t>
      </w:r>
      <w:r w:rsidRPr="009731D9">
        <w:rPr>
          <w:rFonts w:ascii="Arial" w:hAnsi="Arial" w:cs="Arial"/>
          <w:color w:val="000000"/>
          <w:szCs w:val="24"/>
        </w:rPr>
        <w:t xml:space="preserve">aw, Norfolk County Council, County Hall, Martineau Lane, Norwich, NR1 2DH, marked for the attention of </w:t>
      </w:r>
      <w:r>
        <w:rPr>
          <w:rFonts w:ascii="Arial" w:hAnsi="Arial" w:cs="Arial"/>
          <w:color w:val="000000"/>
          <w:szCs w:val="24"/>
        </w:rPr>
        <w:t>Ms A L Wilton</w:t>
      </w:r>
      <w:r w:rsidRPr="00EE0F54">
        <w:rPr>
          <w:rFonts w:ascii="Arial" w:hAnsi="Arial" w:cs="Arial"/>
          <w:color w:val="000000"/>
          <w:szCs w:val="24"/>
        </w:rPr>
        <w:t xml:space="preserve"> by </w:t>
      </w:r>
      <w:r w:rsidR="00B438ED">
        <w:rPr>
          <w:rFonts w:ascii="Arial" w:hAnsi="Arial" w:cs="Arial"/>
          <w:color w:val="000000"/>
          <w:szCs w:val="24"/>
        </w:rPr>
        <w:t>13</w:t>
      </w:r>
      <w:r w:rsidR="00B438ED" w:rsidRPr="00B438ED">
        <w:rPr>
          <w:rFonts w:ascii="Arial" w:hAnsi="Arial" w:cs="Arial"/>
          <w:color w:val="000000"/>
          <w:szCs w:val="24"/>
          <w:vertAlign w:val="superscript"/>
        </w:rPr>
        <w:t>th</w:t>
      </w:r>
      <w:r w:rsidR="00B438ED">
        <w:rPr>
          <w:rFonts w:ascii="Arial" w:hAnsi="Arial" w:cs="Arial"/>
          <w:color w:val="000000"/>
          <w:szCs w:val="24"/>
        </w:rPr>
        <w:t xml:space="preserve"> August</w:t>
      </w:r>
      <w:r w:rsidR="009403DD">
        <w:rPr>
          <w:rFonts w:ascii="Arial" w:hAnsi="Arial" w:cs="Arial"/>
          <w:color w:val="000000"/>
          <w:szCs w:val="24"/>
        </w:rPr>
        <w:t xml:space="preserve"> 2024</w:t>
      </w:r>
      <w:r w:rsidRPr="00EE0F54">
        <w:rPr>
          <w:rFonts w:ascii="Arial" w:hAnsi="Arial" w:cs="Arial"/>
          <w:color w:val="000000"/>
          <w:szCs w:val="24"/>
        </w:rPr>
        <w:t>.</w:t>
      </w:r>
      <w:r w:rsidRPr="009731D9">
        <w:rPr>
          <w:rFonts w:ascii="Arial" w:hAnsi="Arial" w:cs="Arial"/>
          <w:color w:val="000000"/>
          <w:szCs w:val="24"/>
        </w:rPr>
        <w:t xml:space="preserve"> They may also be emailed to </w:t>
      </w:r>
      <w:hyperlink r:id="rId8" w:history="1">
        <w:r w:rsidRPr="009731D9">
          <w:rPr>
            <w:rFonts w:ascii="Arial" w:hAnsi="Arial" w:cs="Arial"/>
            <w:color w:val="0000FF"/>
            <w:szCs w:val="24"/>
            <w:u w:val="single"/>
          </w:rPr>
          <w:t>trafficorders@norfolk.gov.uk</w:t>
        </w:r>
      </w:hyperlink>
      <w:r w:rsidRPr="009731D9">
        <w:rPr>
          <w:rFonts w:ascii="Arial" w:hAnsi="Arial" w:cs="Arial"/>
          <w:color w:val="000000"/>
          <w:szCs w:val="24"/>
        </w:rPr>
        <w:t>.</w:t>
      </w:r>
    </w:p>
    <w:p w14:paraId="01493A11" w14:textId="77777777" w:rsidR="001562DF" w:rsidRDefault="001562DF" w:rsidP="001562DF">
      <w:pPr>
        <w:jc w:val="both"/>
        <w:rPr>
          <w:rFonts w:ascii="Arial" w:hAnsi="Arial" w:cs="Arial"/>
          <w:szCs w:val="24"/>
        </w:rPr>
      </w:pPr>
    </w:p>
    <w:p w14:paraId="71455F23" w14:textId="07E36F21" w:rsidR="001562DF" w:rsidRPr="00146DF5" w:rsidRDefault="001562DF" w:rsidP="001562DF">
      <w:pPr>
        <w:jc w:val="both"/>
        <w:rPr>
          <w:rFonts w:ascii="Arial" w:hAnsi="Arial"/>
        </w:rPr>
      </w:pPr>
      <w:r w:rsidRPr="00C040DB">
        <w:rPr>
          <w:rFonts w:ascii="Arial" w:hAnsi="Arial"/>
          <w:szCs w:val="24"/>
        </w:rPr>
        <w:t xml:space="preserve">The Officer dealing with public enquiries concerning these proposals </w:t>
      </w:r>
      <w:r w:rsidR="009403DD">
        <w:rPr>
          <w:rFonts w:ascii="Arial" w:hAnsi="Arial"/>
          <w:szCs w:val="24"/>
        </w:rPr>
        <w:t xml:space="preserve">is Mr J </w:t>
      </w:r>
      <w:r w:rsidR="00D64D06">
        <w:rPr>
          <w:rFonts w:ascii="Arial" w:hAnsi="Arial"/>
          <w:szCs w:val="24"/>
        </w:rPr>
        <w:t>Adcock</w:t>
      </w:r>
      <w:r w:rsidR="009403DD">
        <w:rPr>
          <w:rFonts w:ascii="Arial" w:hAnsi="Arial"/>
          <w:szCs w:val="24"/>
        </w:rPr>
        <w:t xml:space="preserve">, </w:t>
      </w:r>
      <w:r w:rsidRPr="00C040DB">
        <w:rPr>
          <w:rFonts w:ascii="Arial" w:hAnsi="Arial"/>
          <w:szCs w:val="24"/>
        </w:rPr>
        <w:t>telephone 0344 800 8020</w:t>
      </w:r>
      <w:r w:rsidRPr="00146DF5">
        <w:rPr>
          <w:rFonts w:ascii="Arial" w:hAnsi="Arial"/>
        </w:rPr>
        <w:t>.</w:t>
      </w:r>
    </w:p>
    <w:p w14:paraId="0D5FAE11" w14:textId="77777777" w:rsidR="001562DF" w:rsidRPr="00E43125" w:rsidRDefault="001562DF" w:rsidP="001562DF">
      <w:pPr>
        <w:rPr>
          <w:rFonts w:ascii="Arial" w:hAnsi="Arial" w:cs="Arial"/>
          <w:szCs w:val="24"/>
        </w:rPr>
      </w:pPr>
    </w:p>
    <w:p w14:paraId="2AA573DB" w14:textId="6F6A5682" w:rsidR="001562DF" w:rsidRPr="00ED6A9A" w:rsidRDefault="001562DF" w:rsidP="001562DF">
      <w:pPr>
        <w:rPr>
          <w:rFonts w:ascii="Arial" w:hAnsi="Arial" w:cs="Arial"/>
          <w:szCs w:val="24"/>
        </w:rPr>
      </w:pPr>
      <w:r w:rsidRPr="00ED6A9A">
        <w:rPr>
          <w:rFonts w:ascii="Arial" w:hAnsi="Arial" w:cs="Arial"/>
          <w:szCs w:val="24"/>
        </w:rPr>
        <w:t xml:space="preserve">Dated </w:t>
      </w:r>
      <w:r>
        <w:rPr>
          <w:rFonts w:ascii="Arial" w:hAnsi="Arial" w:cs="Arial"/>
          <w:szCs w:val="24"/>
        </w:rPr>
        <w:t xml:space="preserve">this </w:t>
      </w:r>
      <w:r w:rsidR="00B438ED">
        <w:rPr>
          <w:rFonts w:ascii="Arial" w:hAnsi="Arial" w:cs="Arial"/>
          <w:szCs w:val="24"/>
        </w:rPr>
        <w:t>19</w:t>
      </w:r>
      <w:r w:rsidR="00B438ED" w:rsidRPr="00B438ED">
        <w:rPr>
          <w:rFonts w:ascii="Arial" w:hAnsi="Arial" w:cs="Arial"/>
          <w:szCs w:val="24"/>
          <w:vertAlign w:val="superscript"/>
        </w:rPr>
        <w:t>th</w:t>
      </w:r>
      <w:r w:rsidR="00B438ED">
        <w:rPr>
          <w:rFonts w:ascii="Arial" w:hAnsi="Arial" w:cs="Arial"/>
          <w:szCs w:val="24"/>
        </w:rPr>
        <w:t xml:space="preserve"> </w:t>
      </w:r>
      <w:r>
        <w:rPr>
          <w:rFonts w:ascii="Arial" w:hAnsi="Arial" w:cs="Arial"/>
          <w:szCs w:val="24"/>
        </w:rPr>
        <w:t xml:space="preserve">day of </w:t>
      </w:r>
      <w:r w:rsidR="00B438ED">
        <w:rPr>
          <w:rFonts w:ascii="Arial" w:hAnsi="Arial" w:cs="Arial"/>
          <w:szCs w:val="24"/>
        </w:rPr>
        <w:t>July</w:t>
      </w:r>
      <w:r>
        <w:rPr>
          <w:rFonts w:ascii="Arial" w:hAnsi="Arial" w:cs="Arial"/>
          <w:szCs w:val="24"/>
        </w:rPr>
        <w:t xml:space="preserve"> 2024</w:t>
      </w:r>
    </w:p>
    <w:p w14:paraId="285A5C72" w14:textId="77777777" w:rsidR="001562DF" w:rsidRDefault="001562DF" w:rsidP="001562DF">
      <w:pPr>
        <w:rPr>
          <w:rFonts w:ascii="Arial" w:hAnsi="Arial"/>
        </w:rPr>
      </w:pPr>
    </w:p>
    <w:p w14:paraId="2D994A9F" w14:textId="77777777" w:rsidR="001562DF" w:rsidRDefault="001562DF" w:rsidP="001562DF">
      <w:pPr>
        <w:rPr>
          <w:rFonts w:ascii="Arial" w:hAnsi="Arial"/>
        </w:rPr>
      </w:pPr>
      <w:r>
        <w:rPr>
          <w:rFonts w:ascii="Arial" w:hAnsi="Arial"/>
        </w:rPr>
        <w:t>Katrina Hulatt</w:t>
      </w:r>
    </w:p>
    <w:p w14:paraId="6CD07AFE" w14:textId="77777777" w:rsidR="001562DF" w:rsidRDefault="001562DF" w:rsidP="001562DF">
      <w:pPr>
        <w:rPr>
          <w:rFonts w:ascii="Arial" w:hAnsi="Arial"/>
        </w:rPr>
      </w:pPr>
      <w:r w:rsidRPr="00FF73E9">
        <w:rPr>
          <w:rFonts w:ascii="Arial" w:hAnsi="Arial"/>
        </w:rPr>
        <w:t>Director of Legal Services (NPLaw)</w:t>
      </w:r>
    </w:p>
    <w:p w14:paraId="150B5C2F" w14:textId="77777777" w:rsidR="001562DF" w:rsidRDefault="001562DF" w:rsidP="001562DF">
      <w:pPr>
        <w:rPr>
          <w:rFonts w:ascii="Arial" w:hAnsi="Arial"/>
        </w:rPr>
      </w:pPr>
      <w:r>
        <w:rPr>
          <w:rFonts w:ascii="Arial" w:hAnsi="Arial"/>
        </w:rPr>
        <w:t>County Hall,</w:t>
      </w:r>
    </w:p>
    <w:p w14:paraId="6FDC3EEE" w14:textId="77777777" w:rsidR="001562DF" w:rsidRDefault="001562DF" w:rsidP="001562DF">
      <w:pPr>
        <w:rPr>
          <w:rFonts w:ascii="Arial" w:hAnsi="Arial"/>
        </w:rPr>
      </w:pPr>
      <w:smartTag w:uri="urn:schemas-microsoft-com:office:smarttags" w:element="Street">
        <w:smartTag w:uri="urn:schemas-microsoft-com:office:smarttags" w:element="address">
          <w:r>
            <w:rPr>
              <w:rFonts w:ascii="Arial" w:hAnsi="Arial"/>
            </w:rPr>
            <w:t>Martineau Lane</w:t>
          </w:r>
        </w:smartTag>
      </w:smartTag>
      <w:r>
        <w:rPr>
          <w:rFonts w:ascii="Arial" w:hAnsi="Arial"/>
        </w:rPr>
        <w:t>,</w:t>
      </w:r>
    </w:p>
    <w:p w14:paraId="6F6711B7" w14:textId="77777777" w:rsidR="001562DF" w:rsidRDefault="001562DF" w:rsidP="001562DF">
      <w:pPr>
        <w:rPr>
          <w:rFonts w:ascii="Arial" w:hAnsi="Arial"/>
        </w:rPr>
      </w:pPr>
      <w:smartTag w:uri="urn:schemas-microsoft-com:office:smarttags" w:element="City">
        <w:smartTag w:uri="urn:schemas-microsoft-com:office:smarttags" w:element="country-region">
          <w:r>
            <w:rPr>
              <w:rFonts w:ascii="Arial" w:hAnsi="Arial"/>
            </w:rPr>
            <w:t>Norwich</w:t>
          </w:r>
        </w:smartTag>
      </w:smartTag>
      <w:r>
        <w:rPr>
          <w:rFonts w:ascii="Arial" w:hAnsi="Arial"/>
        </w:rPr>
        <w:t>.  NR1 2DH</w:t>
      </w:r>
    </w:p>
    <w:p w14:paraId="75F48F09" w14:textId="77777777" w:rsidR="00503F4D" w:rsidRPr="00503F4D" w:rsidRDefault="00503F4D" w:rsidP="00503F4D">
      <w:pPr>
        <w:shd w:val="clear" w:color="auto" w:fill="FFFFFF"/>
        <w:spacing w:after="120" w:line="360" w:lineRule="atLeast"/>
        <w:rPr>
          <w:rFonts w:ascii="Arial" w:hAnsi="Arial" w:cs="Arial"/>
        </w:rPr>
      </w:pPr>
      <w:r w:rsidRPr="00503F4D">
        <w:rPr>
          <w:rFonts w:ascii="Arial" w:hAnsi="Arial" w:cs="Arial"/>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31949606" w14:textId="2783DB78" w:rsidR="00503F4D" w:rsidRPr="00503F4D" w:rsidRDefault="00503F4D" w:rsidP="00503F4D">
      <w:pPr>
        <w:shd w:val="clear" w:color="auto" w:fill="FFFFFF"/>
        <w:spacing w:after="120" w:line="360" w:lineRule="atLeast"/>
        <w:rPr>
          <w:rFonts w:ascii="Arial" w:hAnsi="Arial" w:cs="Arial"/>
          <w:i/>
          <w:iCs/>
          <w:sz w:val="18"/>
          <w:szCs w:val="18"/>
          <w:lang w:val="en" w:eastAsia="en-GB"/>
        </w:rPr>
      </w:pPr>
      <w:r w:rsidRPr="00503F4D">
        <w:rPr>
          <w:rFonts w:ascii="Arial" w:hAnsi="Arial" w:cs="Arial"/>
          <w:i/>
          <w:iCs/>
          <w:sz w:val="18"/>
          <w:szCs w:val="18"/>
          <w:lang w:val="en" w:eastAsia="en-GB"/>
        </w:rPr>
        <w:t>ALW/</w:t>
      </w:r>
      <w:r w:rsidR="00D64D06">
        <w:rPr>
          <w:rFonts w:ascii="Arial" w:hAnsi="Arial" w:cs="Arial"/>
          <w:i/>
          <w:iCs/>
          <w:sz w:val="18"/>
          <w:szCs w:val="18"/>
          <w:lang w:val="en" w:eastAsia="en-GB"/>
        </w:rPr>
        <w:t>9061320</w:t>
      </w:r>
      <w:r w:rsidRPr="00503F4D">
        <w:rPr>
          <w:rFonts w:ascii="Arial" w:hAnsi="Arial" w:cs="Arial"/>
          <w:i/>
          <w:iCs/>
          <w:sz w:val="18"/>
          <w:szCs w:val="18"/>
          <w:lang w:val="en" w:eastAsia="en-GB"/>
        </w:rPr>
        <w:t>(PRZ</w:t>
      </w:r>
      <w:r w:rsidR="00D64D06">
        <w:rPr>
          <w:rFonts w:ascii="Arial" w:hAnsi="Arial" w:cs="Arial"/>
          <w:i/>
          <w:iCs/>
          <w:sz w:val="18"/>
          <w:szCs w:val="18"/>
          <w:lang w:val="en" w:eastAsia="en-GB"/>
        </w:rPr>
        <w:t>084</w:t>
      </w:r>
      <w:r w:rsidRPr="00503F4D">
        <w:rPr>
          <w:rFonts w:ascii="Arial" w:hAnsi="Arial" w:cs="Arial"/>
          <w:i/>
          <w:iCs/>
          <w:sz w:val="18"/>
          <w:szCs w:val="18"/>
          <w:lang w:val="en" w:eastAsia="en-GB"/>
        </w:rPr>
        <w:t>/</w:t>
      </w:r>
      <w:r w:rsidR="00D64D06">
        <w:rPr>
          <w:rFonts w:ascii="Arial" w:hAnsi="Arial" w:cs="Arial"/>
          <w:i/>
          <w:iCs/>
          <w:sz w:val="18"/>
          <w:szCs w:val="18"/>
          <w:lang w:val="en" w:eastAsia="en-GB"/>
        </w:rPr>
        <w:t>CremorneLnAmend1st Notice</w:t>
      </w:r>
      <w:r w:rsidRPr="00503F4D">
        <w:rPr>
          <w:rFonts w:ascii="Arial" w:hAnsi="Arial" w:cs="Arial"/>
          <w:i/>
          <w:iCs/>
          <w:sz w:val="18"/>
          <w:szCs w:val="18"/>
          <w:lang w:val="en" w:eastAsia="en-GB"/>
        </w:rPr>
        <w:t>)2024</w:t>
      </w:r>
    </w:p>
    <w:p w14:paraId="0100F459" w14:textId="77777777" w:rsidR="001562DF" w:rsidRDefault="001562DF"/>
    <w:sectPr w:rsidR="001562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0AB2" w14:textId="77777777" w:rsidR="009403DD" w:rsidRDefault="009403DD" w:rsidP="009403DD">
      <w:r>
        <w:separator/>
      </w:r>
    </w:p>
  </w:endnote>
  <w:endnote w:type="continuationSeparator" w:id="0">
    <w:p w14:paraId="2F1BA30C" w14:textId="77777777" w:rsidR="009403DD" w:rsidRDefault="009403DD" w:rsidP="0094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43B6" w14:textId="77777777" w:rsidR="009403DD" w:rsidRDefault="0094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9F95" w14:textId="77777777" w:rsidR="009403DD" w:rsidRDefault="00940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30F" w14:textId="77777777" w:rsidR="009403DD" w:rsidRDefault="0094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57FD" w14:textId="77777777" w:rsidR="009403DD" w:rsidRDefault="009403DD" w:rsidP="009403DD">
      <w:r>
        <w:separator/>
      </w:r>
    </w:p>
  </w:footnote>
  <w:footnote w:type="continuationSeparator" w:id="0">
    <w:p w14:paraId="5A0370AD" w14:textId="77777777" w:rsidR="009403DD" w:rsidRDefault="009403DD" w:rsidP="0094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B1A4" w14:textId="77777777" w:rsidR="009403DD" w:rsidRDefault="00940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3685" w14:textId="19137C34" w:rsidR="009403DD" w:rsidRDefault="00940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1D2A" w14:textId="77777777" w:rsidR="009403DD" w:rsidRDefault="00940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DF"/>
    <w:rsid w:val="00054E12"/>
    <w:rsid w:val="000B6650"/>
    <w:rsid w:val="001562DF"/>
    <w:rsid w:val="002C3AD8"/>
    <w:rsid w:val="003C49FE"/>
    <w:rsid w:val="004616D5"/>
    <w:rsid w:val="004947C1"/>
    <w:rsid w:val="00503F4D"/>
    <w:rsid w:val="006027AB"/>
    <w:rsid w:val="006A7416"/>
    <w:rsid w:val="007354AA"/>
    <w:rsid w:val="009403DD"/>
    <w:rsid w:val="00A32F46"/>
    <w:rsid w:val="00B438ED"/>
    <w:rsid w:val="00C536AD"/>
    <w:rsid w:val="00C646C4"/>
    <w:rsid w:val="00D6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39B1D54A"/>
  <w15:chartTrackingRefBased/>
  <w15:docId w15:val="{EADEBC61-87FF-4BCE-8CCA-700FD2D2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06"/>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2DF"/>
    <w:pPr>
      <w:jc w:val="both"/>
    </w:pPr>
    <w:rPr>
      <w:rFonts w:ascii="Arial" w:hAnsi="Arial" w:cs="Arial"/>
    </w:rPr>
  </w:style>
  <w:style w:type="character" w:customStyle="1" w:styleId="BodyTextChar">
    <w:name w:val="Body Text Char"/>
    <w:basedOn w:val="DefaultParagraphFont"/>
    <w:link w:val="BodyText"/>
    <w:rsid w:val="001562DF"/>
    <w:rPr>
      <w:rFonts w:ascii="Arial" w:eastAsia="Times New Roman" w:hAnsi="Arial" w:cs="Arial"/>
      <w:kern w:val="0"/>
      <w:sz w:val="24"/>
      <w:szCs w:val="20"/>
      <w14:ligatures w14:val="none"/>
    </w:rPr>
  </w:style>
  <w:style w:type="paragraph" w:styleId="Header">
    <w:name w:val="header"/>
    <w:basedOn w:val="Normal"/>
    <w:link w:val="HeaderChar"/>
    <w:uiPriority w:val="99"/>
    <w:unhideWhenUsed/>
    <w:rsid w:val="009403DD"/>
    <w:pPr>
      <w:tabs>
        <w:tab w:val="center" w:pos="4513"/>
        <w:tab w:val="right" w:pos="9026"/>
      </w:tabs>
    </w:pPr>
  </w:style>
  <w:style w:type="character" w:customStyle="1" w:styleId="HeaderChar">
    <w:name w:val="Header Char"/>
    <w:basedOn w:val="DefaultParagraphFont"/>
    <w:link w:val="Header"/>
    <w:uiPriority w:val="99"/>
    <w:rsid w:val="009403DD"/>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9403DD"/>
    <w:pPr>
      <w:tabs>
        <w:tab w:val="center" w:pos="4513"/>
        <w:tab w:val="right" w:pos="9026"/>
      </w:tabs>
    </w:pPr>
  </w:style>
  <w:style w:type="character" w:customStyle="1" w:styleId="FooterChar">
    <w:name w:val="Footer Char"/>
    <w:basedOn w:val="DefaultParagraphFont"/>
    <w:link w:val="Footer"/>
    <w:uiPriority w:val="99"/>
    <w:rsid w:val="009403DD"/>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D64D06"/>
    <w:rPr>
      <w:sz w:val="16"/>
      <w:szCs w:val="16"/>
    </w:rPr>
  </w:style>
  <w:style w:type="paragraph" w:styleId="CommentText">
    <w:name w:val="annotation text"/>
    <w:basedOn w:val="Normal"/>
    <w:link w:val="CommentTextChar"/>
    <w:uiPriority w:val="99"/>
    <w:unhideWhenUsed/>
    <w:rsid w:val="00D64D06"/>
    <w:rPr>
      <w:sz w:val="20"/>
    </w:rPr>
  </w:style>
  <w:style w:type="character" w:customStyle="1" w:styleId="CommentTextChar">
    <w:name w:val="Comment Text Char"/>
    <w:basedOn w:val="DefaultParagraphFont"/>
    <w:link w:val="CommentText"/>
    <w:uiPriority w:val="99"/>
    <w:rsid w:val="00D64D0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4D06"/>
    <w:rPr>
      <w:b/>
      <w:bCs/>
    </w:rPr>
  </w:style>
  <w:style w:type="character" w:customStyle="1" w:styleId="CommentSubjectChar">
    <w:name w:val="Comment Subject Char"/>
    <w:basedOn w:val="CommentTextChar"/>
    <w:link w:val="CommentSubject"/>
    <w:uiPriority w:val="99"/>
    <w:semiHidden/>
    <w:rsid w:val="00D64D06"/>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438ED"/>
    <w:rPr>
      <w:color w:val="0563C1" w:themeColor="hyperlink"/>
      <w:u w:val="single"/>
    </w:rPr>
  </w:style>
  <w:style w:type="character" w:styleId="UnresolvedMention">
    <w:name w:val="Unresolved Mention"/>
    <w:basedOn w:val="DefaultParagraphFont"/>
    <w:uiPriority w:val="99"/>
    <w:semiHidden/>
    <w:unhideWhenUsed/>
    <w:rsid w:val="00B43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norwich.gov.uk/tr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folk.citizenspace.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518</Words>
  <Characters>2957</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Alison</dc:creator>
  <cp:keywords/>
  <dc:description/>
  <cp:lastModifiedBy>Wilton, Alison</cp:lastModifiedBy>
  <cp:revision>3</cp:revision>
  <dcterms:created xsi:type="dcterms:W3CDTF">2024-07-12T08:41:00Z</dcterms:created>
  <dcterms:modified xsi:type="dcterms:W3CDTF">2024-07-12T08:49:00Z</dcterms:modified>
</cp:coreProperties>
</file>