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3DA8" w14:textId="77777777" w:rsidR="0009309A" w:rsidRDefault="0009309A" w:rsidP="00916CAC">
      <w:pPr>
        <w:jc w:val="center"/>
        <w:rPr>
          <w:rFonts w:ascii="Arial" w:hAnsi="Arial"/>
          <w:b/>
          <w:sz w:val="24"/>
        </w:rPr>
      </w:pPr>
      <w:r w:rsidRPr="0009309A">
        <w:rPr>
          <w:rFonts w:ascii="Arial" w:hAnsi="Arial"/>
          <w:b/>
          <w:bCs/>
          <w:sz w:val="24"/>
        </w:rPr>
        <w:t>The Norfolk County Council</w:t>
      </w:r>
      <w:r w:rsidRPr="0009309A">
        <w:rPr>
          <w:rFonts w:ascii="Arial" w:hAnsi="Arial"/>
          <w:b/>
          <w:sz w:val="24"/>
        </w:rPr>
        <w:t xml:space="preserve"> </w:t>
      </w:r>
      <w:r w:rsidRPr="00916CAC">
        <w:rPr>
          <w:rFonts w:ascii="Arial" w:hAnsi="Arial"/>
          <w:b/>
          <w:sz w:val="24"/>
        </w:rPr>
        <w:t>(Central Pedestrianised Areas)</w:t>
      </w:r>
    </w:p>
    <w:p w14:paraId="4C2CEF8D" w14:textId="4EA62CA3" w:rsidR="00916CAC" w:rsidRPr="0009309A" w:rsidRDefault="0009309A" w:rsidP="00916CAC">
      <w:pPr>
        <w:jc w:val="center"/>
        <w:rPr>
          <w:rFonts w:ascii="Arial" w:hAnsi="Arial"/>
          <w:b/>
          <w:sz w:val="24"/>
        </w:rPr>
      </w:pPr>
      <w:r w:rsidRPr="0009309A">
        <w:rPr>
          <w:rFonts w:ascii="Arial" w:hAnsi="Arial"/>
          <w:b/>
          <w:sz w:val="24"/>
        </w:rPr>
        <w:t xml:space="preserve"> Experimental Amendment Traffic Regulation Order 2022</w:t>
      </w:r>
    </w:p>
    <w:p w14:paraId="4FC59D94" w14:textId="77777777" w:rsidR="00916CAC" w:rsidRPr="009411D1" w:rsidRDefault="00916CAC" w:rsidP="006A4FC9">
      <w:pPr>
        <w:jc w:val="center"/>
        <w:rPr>
          <w:rFonts w:ascii="Arial" w:hAnsi="Arial"/>
          <w:b/>
          <w:sz w:val="24"/>
        </w:rPr>
      </w:pPr>
    </w:p>
    <w:p w14:paraId="7D283F39" w14:textId="45865D1C" w:rsidR="00FC39A7" w:rsidRPr="009411D1" w:rsidRDefault="00FC39A7">
      <w:pPr>
        <w:jc w:val="center"/>
        <w:rPr>
          <w:rFonts w:ascii="Arial" w:hAnsi="Arial"/>
          <w:b/>
          <w:sz w:val="24"/>
          <w:u w:val="single"/>
        </w:rPr>
      </w:pPr>
      <w:r w:rsidRPr="009411D1">
        <w:rPr>
          <w:rFonts w:ascii="Arial" w:hAnsi="Arial"/>
          <w:b/>
          <w:sz w:val="24"/>
          <w:u w:val="single"/>
        </w:rPr>
        <w:t>STATEMENT OF REASONS FOR THE MAKING OF THE ORDER</w:t>
      </w:r>
    </w:p>
    <w:p w14:paraId="57ED2A9D" w14:textId="77777777" w:rsidR="00C67781" w:rsidRPr="009411D1" w:rsidRDefault="00C67781">
      <w:pPr>
        <w:jc w:val="center"/>
        <w:rPr>
          <w:rFonts w:ascii="Arial" w:hAnsi="Arial"/>
          <w:b/>
          <w:sz w:val="24"/>
          <w:u w:val="single"/>
        </w:rPr>
      </w:pPr>
    </w:p>
    <w:p w14:paraId="0C0E77F4" w14:textId="77777777" w:rsidR="00DC5436" w:rsidRPr="009411D1" w:rsidRDefault="00DC5436">
      <w:pPr>
        <w:rPr>
          <w:rFonts w:ascii="Arial" w:hAnsi="Arial"/>
          <w:b/>
          <w:sz w:val="24"/>
          <w:u w:val="single"/>
        </w:rPr>
      </w:pPr>
    </w:p>
    <w:p w14:paraId="7614D1F6" w14:textId="42494B12" w:rsidR="00C67781" w:rsidRPr="009411D1" w:rsidRDefault="00C67781" w:rsidP="00B94724">
      <w:pPr>
        <w:jc w:val="both"/>
        <w:rPr>
          <w:rFonts w:ascii="Arial" w:hAnsi="Arial"/>
          <w:sz w:val="24"/>
        </w:rPr>
      </w:pPr>
      <w:r w:rsidRPr="009411D1">
        <w:rPr>
          <w:rFonts w:ascii="Arial" w:hAnsi="Arial"/>
          <w:sz w:val="24"/>
        </w:rPr>
        <w:t xml:space="preserve">The provisions of the above Order are intended to rationalise loading times across the city centre (to after 4pm and before 10am instead of the current restriction of after 5pm and before 10am).  This will make it easier for businesses both delivering and receiving goods to comply with the restrictions in the area </w:t>
      </w:r>
      <w:r w:rsidR="009411D1" w:rsidRPr="009411D1">
        <w:rPr>
          <w:rFonts w:ascii="Arial" w:hAnsi="Arial"/>
          <w:sz w:val="24"/>
        </w:rPr>
        <w:t xml:space="preserve">by standardising times for the different areas </w:t>
      </w:r>
      <w:r w:rsidRPr="009411D1">
        <w:rPr>
          <w:rFonts w:ascii="Arial" w:hAnsi="Arial"/>
          <w:sz w:val="24"/>
        </w:rPr>
        <w:t xml:space="preserve">and potentially to carry out multiple deliveries in one visit in the same time window. </w:t>
      </w:r>
    </w:p>
    <w:p w14:paraId="17C7B24C" w14:textId="77777777" w:rsidR="00C67781" w:rsidRPr="009411D1" w:rsidRDefault="00C67781" w:rsidP="00B94724">
      <w:pPr>
        <w:jc w:val="both"/>
        <w:rPr>
          <w:rFonts w:ascii="Arial" w:hAnsi="Arial"/>
          <w:sz w:val="24"/>
        </w:rPr>
      </w:pPr>
    </w:p>
    <w:p w14:paraId="4542010C" w14:textId="69C87FB3" w:rsidR="00B94724" w:rsidRPr="009411D1" w:rsidRDefault="00C67781" w:rsidP="00B94724">
      <w:pPr>
        <w:jc w:val="both"/>
        <w:rPr>
          <w:rFonts w:ascii="Arial" w:hAnsi="Arial"/>
          <w:sz w:val="24"/>
        </w:rPr>
      </w:pPr>
      <w:r w:rsidRPr="009411D1">
        <w:rPr>
          <w:rFonts w:ascii="Arial" w:hAnsi="Arial"/>
          <w:sz w:val="24"/>
        </w:rPr>
        <w:t>Measures have been included within the Order</w:t>
      </w:r>
      <w:r w:rsidR="00B94724" w:rsidRPr="009411D1">
        <w:rPr>
          <w:rFonts w:ascii="Arial" w:hAnsi="Arial"/>
          <w:sz w:val="24"/>
        </w:rPr>
        <w:t>s</w:t>
      </w:r>
      <w:r w:rsidRPr="009411D1">
        <w:rPr>
          <w:rFonts w:ascii="Arial" w:hAnsi="Arial"/>
          <w:sz w:val="24"/>
        </w:rPr>
        <w:t xml:space="preserve"> to support businesses in response to feedback received during consultation.  These include an ‘extra’ hour of loading time at the end of the day (</w:t>
      </w:r>
      <w:proofErr w:type="gramStart"/>
      <w:r w:rsidRPr="009411D1">
        <w:rPr>
          <w:rFonts w:ascii="Arial" w:hAnsi="Arial"/>
          <w:sz w:val="24"/>
        </w:rPr>
        <w:t>i.e.</w:t>
      </w:r>
      <w:proofErr w:type="gramEnd"/>
      <w:r w:rsidRPr="009411D1">
        <w:rPr>
          <w:rFonts w:ascii="Arial" w:hAnsi="Arial"/>
          <w:sz w:val="24"/>
        </w:rPr>
        <w:t xml:space="preserve"> from 4pm instead of from 5pm)</w:t>
      </w:r>
      <w:r w:rsidR="0009309A">
        <w:rPr>
          <w:rFonts w:ascii="Arial" w:hAnsi="Arial"/>
          <w:sz w:val="24"/>
        </w:rPr>
        <w:t xml:space="preserve"> </w:t>
      </w:r>
      <w:r w:rsidRPr="009411D1">
        <w:rPr>
          <w:rFonts w:ascii="Arial" w:hAnsi="Arial"/>
          <w:sz w:val="24"/>
        </w:rPr>
        <w:t>and loading for goods vehicles only on Gaol Hill with an increase from 15 minutes to 20 minutes loading time</w:t>
      </w:r>
      <w:r w:rsidR="00B94724" w:rsidRPr="009411D1">
        <w:rPr>
          <w:rFonts w:ascii="Arial" w:hAnsi="Arial"/>
          <w:sz w:val="24"/>
        </w:rPr>
        <w:t>.  I</w:t>
      </w:r>
      <w:r w:rsidRPr="009411D1">
        <w:rPr>
          <w:rFonts w:ascii="Arial" w:hAnsi="Arial"/>
          <w:sz w:val="24"/>
        </w:rPr>
        <w:t>mplementation of an Experimental Traffic Regulation Order prior to making the Order permanent will enable the effectiveness of the new measures to be monitored and any changes made if required prior to making</w:t>
      </w:r>
      <w:r w:rsidR="00B94724" w:rsidRPr="009411D1">
        <w:rPr>
          <w:rFonts w:ascii="Arial" w:hAnsi="Arial"/>
          <w:sz w:val="24"/>
        </w:rPr>
        <w:t xml:space="preserve"> permanent.  These changes will help to preserve and improve the amenities of the area, (</w:t>
      </w:r>
      <w:proofErr w:type="gramStart"/>
      <w:r w:rsidR="00B94724" w:rsidRPr="009411D1">
        <w:rPr>
          <w:rFonts w:ascii="Arial" w:hAnsi="Arial"/>
          <w:sz w:val="24"/>
        </w:rPr>
        <w:t>e.g.</w:t>
      </w:r>
      <w:proofErr w:type="gramEnd"/>
      <w:r w:rsidR="00B94724" w:rsidRPr="009411D1">
        <w:rPr>
          <w:rFonts w:ascii="Arial" w:hAnsi="Arial"/>
          <w:sz w:val="24"/>
        </w:rPr>
        <w:t xml:space="preserve"> Norwich market and local retail outlets).</w:t>
      </w:r>
    </w:p>
    <w:p w14:paraId="102EFB42" w14:textId="77777777" w:rsidR="00B94724" w:rsidRPr="009411D1" w:rsidRDefault="00B94724" w:rsidP="00B94724">
      <w:pPr>
        <w:jc w:val="both"/>
        <w:rPr>
          <w:rFonts w:ascii="Arial" w:hAnsi="Arial"/>
          <w:sz w:val="24"/>
        </w:rPr>
      </w:pPr>
    </w:p>
    <w:p w14:paraId="7569DAE8" w14:textId="6EF9DB73" w:rsidR="00B94724" w:rsidRPr="009411D1" w:rsidRDefault="00B94724" w:rsidP="00B94724">
      <w:pPr>
        <w:jc w:val="both"/>
        <w:rPr>
          <w:rFonts w:ascii="Arial" w:hAnsi="Arial"/>
          <w:sz w:val="24"/>
        </w:rPr>
      </w:pPr>
      <w:r w:rsidRPr="009411D1">
        <w:rPr>
          <w:rFonts w:ascii="Arial" w:hAnsi="Arial"/>
          <w:sz w:val="24"/>
        </w:rPr>
        <w:t>Exchange Street and St Benedict’s Street have been closed to through traffic since July 2020 as part of a Temporary Traffic Restriction Order implemented during the pandemic to aid social distancing. Some hospitality businesses have successfully applied for licences for outdoor seating within the highway.</w:t>
      </w:r>
      <w:r w:rsidR="0066479B">
        <w:rPr>
          <w:rFonts w:ascii="Arial" w:hAnsi="Arial"/>
          <w:sz w:val="24"/>
        </w:rPr>
        <w:t xml:space="preserve"> </w:t>
      </w:r>
      <w:r w:rsidRPr="009411D1">
        <w:rPr>
          <w:rFonts w:ascii="Arial" w:hAnsi="Arial"/>
          <w:sz w:val="24"/>
        </w:rPr>
        <w:t xml:space="preserve">Reduced through traffic has enabled people to walk and cycle using the full width of the highway, preserving the amenities of the area by making the area more pleasant for those travelling on foot or by cycle, encouraging footfall to local businesses. The reduction in motorised traffic in the city centre also helps to preserve the character of these narrow city centre streets suitable for shopping, </w:t>
      </w:r>
      <w:proofErr w:type="gramStart"/>
      <w:r w:rsidRPr="009411D1">
        <w:rPr>
          <w:rFonts w:ascii="Arial" w:hAnsi="Arial"/>
          <w:sz w:val="24"/>
        </w:rPr>
        <w:t>eating</w:t>
      </w:r>
      <w:proofErr w:type="gramEnd"/>
      <w:r w:rsidRPr="009411D1">
        <w:rPr>
          <w:rFonts w:ascii="Arial" w:hAnsi="Arial"/>
          <w:sz w:val="24"/>
        </w:rPr>
        <w:t xml:space="preserve"> and drinking rather than their previous unsuitable use as a through route for general traffic, with Exchange Street in particular being used as a cut-through to the north and east of the city.  The reduction in motorised traffic using the streets has also helped avoid danger occurring to people walking and cycling along the road.</w:t>
      </w:r>
    </w:p>
    <w:p w14:paraId="78FFDE81" w14:textId="77777777" w:rsidR="00B94724" w:rsidRPr="009411D1" w:rsidRDefault="00B94724" w:rsidP="00B94724">
      <w:pPr>
        <w:jc w:val="both"/>
        <w:rPr>
          <w:rFonts w:ascii="Arial" w:hAnsi="Arial"/>
          <w:sz w:val="24"/>
        </w:rPr>
      </w:pPr>
    </w:p>
    <w:p w14:paraId="0DD8EB9B" w14:textId="390EC64B" w:rsidR="00C90D3F" w:rsidRPr="009411D1" w:rsidRDefault="00B94724" w:rsidP="009411D1">
      <w:pPr>
        <w:jc w:val="both"/>
        <w:rPr>
          <w:rFonts w:ascii="Arial" w:hAnsi="Arial"/>
          <w:sz w:val="24"/>
        </w:rPr>
      </w:pPr>
      <w:r w:rsidRPr="009411D1">
        <w:rPr>
          <w:rFonts w:ascii="Arial" w:hAnsi="Arial"/>
          <w:sz w:val="24"/>
        </w:rPr>
        <w:t xml:space="preserve"> </w:t>
      </w:r>
    </w:p>
    <w:p w14:paraId="197D4AAA" w14:textId="76265EC6" w:rsidR="00822FE4" w:rsidRPr="009411D1" w:rsidRDefault="00822FE4" w:rsidP="00822FE4">
      <w:pPr>
        <w:jc w:val="both"/>
        <w:rPr>
          <w:rFonts w:ascii="Arial" w:hAnsi="Arial"/>
          <w:sz w:val="24"/>
        </w:rPr>
      </w:pPr>
      <w:r w:rsidRPr="009411D1">
        <w:rPr>
          <w:rFonts w:ascii="Arial" w:hAnsi="Arial"/>
          <w:sz w:val="24"/>
        </w:rPr>
        <w:t>The proposal to make the Order</w:t>
      </w:r>
      <w:r w:rsidR="009411D1" w:rsidRPr="009411D1">
        <w:rPr>
          <w:rFonts w:ascii="Arial" w:hAnsi="Arial"/>
          <w:sz w:val="24"/>
        </w:rPr>
        <w:t>s</w:t>
      </w:r>
      <w:r w:rsidRPr="009411D1">
        <w:rPr>
          <w:rFonts w:ascii="Arial" w:hAnsi="Arial"/>
          <w:sz w:val="24"/>
        </w:rPr>
        <w:t xml:space="preserve"> is therefore made because it appears to the County Council that it is expedient to do so in accordance with Sub-Section</w:t>
      </w:r>
      <w:r w:rsidR="00B94724" w:rsidRPr="009411D1">
        <w:rPr>
          <w:rFonts w:ascii="Arial" w:hAnsi="Arial"/>
          <w:sz w:val="24"/>
        </w:rPr>
        <w:t>s</w:t>
      </w:r>
      <w:r w:rsidRPr="009411D1">
        <w:rPr>
          <w:rFonts w:ascii="Arial" w:hAnsi="Arial"/>
          <w:sz w:val="24"/>
        </w:rPr>
        <w:t xml:space="preserve"> 1(</w:t>
      </w:r>
      <w:r w:rsidR="00B94724" w:rsidRPr="009411D1">
        <w:rPr>
          <w:rFonts w:ascii="Arial" w:hAnsi="Arial"/>
          <w:sz w:val="24"/>
        </w:rPr>
        <w:t>a), (d), (e) and (f</w:t>
      </w:r>
      <w:r w:rsidRPr="009411D1">
        <w:rPr>
          <w:rFonts w:ascii="Arial" w:hAnsi="Arial"/>
          <w:sz w:val="24"/>
        </w:rPr>
        <w:t xml:space="preserve">) of Section 1 of the Road Traffic Regulation Act, </w:t>
      </w:r>
      <w:proofErr w:type="gramStart"/>
      <w:r w:rsidRPr="009411D1">
        <w:rPr>
          <w:rFonts w:ascii="Arial" w:hAnsi="Arial"/>
          <w:sz w:val="24"/>
        </w:rPr>
        <w:t>1984</w:t>
      </w:r>
      <w:r w:rsidR="00B94724" w:rsidRPr="009411D1">
        <w:rPr>
          <w:rFonts w:ascii="Arial" w:hAnsi="Arial"/>
          <w:sz w:val="24"/>
        </w:rPr>
        <w:t>:-</w:t>
      </w:r>
      <w:proofErr w:type="gramEnd"/>
    </w:p>
    <w:p w14:paraId="28959C75" w14:textId="77777777" w:rsidR="00B94724" w:rsidRPr="009411D1" w:rsidRDefault="00B94724" w:rsidP="00B94724">
      <w:pPr>
        <w:spacing w:before="120"/>
        <w:rPr>
          <w:rFonts w:ascii="Arial" w:hAnsi="Arial" w:cs="Arial"/>
          <w:i/>
          <w:sz w:val="24"/>
          <w:szCs w:val="24"/>
          <w:lang w:eastAsia="en-GB"/>
        </w:rPr>
      </w:pPr>
    </w:p>
    <w:p w14:paraId="0EA0032F" w14:textId="6486D0A2" w:rsidR="00B94724" w:rsidRPr="009411D1" w:rsidRDefault="00B94724" w:rsidP="009411D1">
      <w:pPr>
        <w:shd w:val="clear" w:color="auto" w:fill="FFFFFF"/>
        <w:spacing w:after="120" w:line="360" w:lineRule="atLeast"/>
        <w:ind w:left="576" w:hanging="576"/>
        <w:jc w:val="both"/>
        <w:rPr>
          <w:rFonts w:ascii="Arial" w:hAnsi="Arial" w:cs="Arial"/>
          <w:sz w:val="24"/>
          <w:szCs w:val="24"/>
          <w:lang w:val="en" w:eastAsia="en-GB"/>
        </w:rPr>
      </w:pPr>
      <w:r w:rsidRPr="009411D1">
        <w:rPr>
          <w:rFonts w:ascii="Arial" w:hAnsi="Arial" w:cs="Arial"/>
          <w:b/>
          <w:sz w:val="24"/>
          <w:szCs w:val="24"/>
          <w:lang w:val="en" w:eastAsia="en-GB"/>
        </w:rPr>
        <w:t>“</w:t>
      </w:r>
      <w:r w:rsidRPr="009411D1">
        <w:rPr>
          <w:rFonts w:ascii="Arial" w:hAnsi="Arial" w:cs="Arial"/>
          <w:sz w:val="24"/>
          <w:szCs w:val="24"/>
          <w:lang w:val="en" w:eastAsia="en-GB"/>
        </w:rPr>
        <w:t>(</w:t>
      </w:r>
      <w:proofErr w:type="gramStart"/>
      <w:r w:rsidRPr="009411D1">
        <w:rPr>
          <w:rFonts w:ascii="Arial" w:hAnsi="Arial" w:cs="Arial"/>
          <w:sz w:val="24"/>
          <w:szCs w:val="24"/>
          <w:lang w:val="en" w:eastAsia="en-GB"/>
        </w:rPr>
        <w:t>a)  for</w:t>
      </w:r>
      <w:proofErr w:type="gramEnd"/>
      <w:r w:rsidRPr="009411D1">
        <w:rPr>
          <w:rFonts w:ascii="Arial" w:hAnsi="Arial" w:cs="Arial"/>
          <w:sz w:val="24"/>
          <w:szCs w:val="24"/>
          <w:lang w:val="en" w:eastAsia="en-GB"/>
        </w:rPr>
        <w:t xml:space="preserve"> avoiding danger to persons or other traffic using the road or any other road or for preventing the likelihood of any such danger arising;</w:t>
      </w:r>
    </w:p>
    <w:p w14:paraId="319F951C" w14:textId="7B1A038A" w:rsidR="00B94724" w:rsidRPr="009411D1" w:rsidRDefault="00B94724" w:rsidP="009411D1">
      <w:pPr>
        <w:shd w:val="clear" w:color="auto" w:fill="FFFFFF"/>
        <w:spacing w:after="120" w:line="360" w:lineRule="atLeast"/>
        <w:ind w:left="576" w:hanging="576"/>
        <w:jc w:val="both"/>
        <w:rPr>
          <w:rFonts w:ascii="Arial" w:hAnsi="Arial" w:cs="Arial"/>
          <w:sz w:val="24"/>
          <w:szCs w:val="24"/>
          <w:lang w:val="en" w:eastAsia="en-GB"/>
        </w:rPr>
      </w:pPr>
      <w:r w:rsidRPr="009411D1">
        <w:rPr>
          <w:rFonts w:ascii="Arial" w:hAnsi="Arial" w:cs="Arial"/>
          <w:sz w:val="24"/>
          <w:szCs w:val="24"/>
          <w:lang w:val="en" w:eastAsia="en-GB"/>
        </w:rPr>
        <w:t xml:space="preserve">(d)   </w:t>
      </w:r>
      <w:r w:rsidR="009411D1">
        <w:rPr>
          <w:rFonts w:ascii="Arial" w:hAnsi="Arial" w:cs="Arial"/>
          <w:sz w:val="24"/>
          <w:szCs w:val="24"/>
          <w:lang w:val="en" w:eastAsia="en-GB"/>
        </w:rPr>
        <w:t xml:space="preserve"> </w:t>
      </w:r>
      <w:r w:rsidRPr="009411D1">
        <w:rPr>
          <w:rFonts w:ascii="Arial" w:hAnsi="Arial" w:cs="Arial"/>
          <w:sz w:val="24"/>
          <w:szCs w:val="24"/>
          <w:lang w:val="en" w:eastAsia="en-GB"/>
        </w:rPr>
        <w:t xml:space="preserve">for preventing the use of the road by vehicular traffic of a kind which, or its use by vehicular traffic in a manner which, is unsuitable having regard to the existing character of the road or adjoining </w:t>
      </w:r>
      <w:proofErr w:type="gramStart"/>
      <w:r w:rsidRPr="009411D1">
        <w:rPr>
          <w:rFonts w:ascii="Arial" w:hAnsi="Arial" w:cs="Arial"/>
          <w:sz w:val="24"/>
          <w:szCs w:val="24"/>
          <w:lang w:val="en" w:eastAsia="en-GB"/>
        </w:rPr>
        <w:t>property;</w:t>
      </w:r>
      <w:proofErr w:type="gramEnd"/>
    </w:p>
    <w:p w14:paraId="5228128F" w14:textId="77777777" w:rsidR="00B94724" w:rsidRPr="009411D1" w:rsidRDefault="00B94724" w:rsidP="009411D1">
      <w:pPr>
        <w:shd w:val="clear" w:color="auto" w:fill="FFFFFF"/>
        <w:spacing w:after="120" w:line="360" w:lineRule="atLeast"/>
        <w:ind w:left="576" w:hanging="576"/>
        <w:jc w:val="both"/>
        <w:rPr>
          <w:rFonts w:ascii="Arial" w:hAnsi="Arial" w:cs="Arial"/>
          <w:sz w:val="24"/>
          <w:szCs w:val="24"/>
          <w:lang w:val="en" w:eastAsia="en-GB"/>
        </w:rPr>
      </w:pPr>
      <w:r w:rsidRPr="009411D1">
        <w:rPr>
          <w:rFonts w:ascii="Arial" w:hAnsi="Arial" w:cs="Arial"/>
          <w:sz w:val="24"/>
          <w:szCs w:val="24"/>
          <w:lang w:val="en" w:eastAsia="en-GB"/>
        </w:rPr>
        <w:lastRenderedPageBreak/>
        <w:t>(e)</w:t>
      </w:r>
      <w:proofErr w:type="gramStart"/>
      <w:r w:rsidRPr="009411D1">
        <w:rPr>
          <w:rFonts w:ascii="Arial" w:hAnsi="Arial" w:cs="Arial"/>
          <w:sz w:val="24"/>
          <w:szCs w:val="24"/>
          <w:lang w:val="en" w:eastAsia="en-GB"/>
        </w:rPr>
        <w:t xml:space="preserve">   (</w:t>
      </w:r>
      <w:proofErr w:type="gramEnd"/>
      <w:r w:rsidRPr="009411D1">
        <w:rPr>
          <w:rFonts w:ascii="Arial" w:hAnsi="Arial" w:cs="Arial"/>
          <w:sz w:val="24"/>
          <w:szCs w:val="24"/>
          <w:lang w:val="en" w:eastAsia="en-GB"/>
        </w:rPr>
        <w:t>without prejudice to the generality of paragraph (d) above) for preserving the character of the road in a case where it is specially suitable for use by persons on horseback or on foot, or</w:t>
      </w:r>
    </w:p>
    <w:p w14:paraId="15C017D4" w14:textId="0FC3C5C5" w:rsidR="00B94724" w:rsidRPr="009411D1" w:rsidRDefault="00B94724" w:rsidP="009411D1">
      <w:pPr>
        <w:shd w:val="clear" w:color="auto" w:fill="FFFFFF"/>
        <w:spacing w:after="120" w:line="360" w:lineRule="atLeast"/>
        <w:ind w:left="576" w:hanging="576"/>
        <w:jc w:val="both"/>
        <w:rPr>
          <w:rFonts w:ascii="Arial" w:hAnsi="Arial" w:cs="Arial"/>
          <w:sz w:val="24"/>
          <w:szCs w:val="24"/>
          <w:lang w:val="en" w:eastAsia="en-GB"/>
        </w:rPr>
      </w:pPr>
      <w:r w:rsidRPr="009411D1">
        <w:rPr>
          <w:rFonts w:ascii="Arial" w:hAnsi="Arial" w:cs="Arial"/>
          <w:sz w:val="24"/>
          <w:szCs w:val="24"/>
          <w:lang w:val="en" w:eastAsia="en-GB"/>
        </w:rPr>
        <w:t xml:space="preserve">(f)  </w:t>
      </w:r>
      <w:r w:rsidR="009411D1">
        <w:rPr>
          <w:rFonts w:ascii="Arial" w:hAnsi="Arial" w:cs="Arial"/>
          <w:sz w:val="24"/>
          <w:szCs w:val="24"/>
          <w:lang w:val="en" w:eastAsia="en-GB"/>
        </w:rPr>
        <w:t xml:space="preserve">  </w:t>
      </w:r>
      <w:r w:rsidRPr="009411D1">
        <w:rPr>
          <w:rFonts w:ascii="Arial" w:hAnsi="Arial" w:cs="Arial"/>
          <w:sz w:val="24"/>
          <w:szCs w:val="24"/>
          <w:lang w:val="en" w:eastAsia="en-GB"/>
        </w:rPr>
        <w:t xml:space="preserve"> for preserving or improving the amenities of the area through which the road runs</w:t>
      </w:r>
      <w:r w:rsidR="009411D1">
        <w:rPr>
          <w:rFonts w:ascii="Arial" w:hAnsi="Arial" w:cs="Arial"/>
          <w:sz w:val="24"/>
          <w:szCs w:val="24"/>
          <w:lang w:val="en" w:eastAsia="en-GB"/>
        </w:rPr>
        <w:t>;</w:t>
      </w:r>
      <w:r w:rsidRPr="009411D1">
        <w:rPr>
          <w:rFonts w:ascii="Arial" w:hAnsi="Arial" w:cs="Arial"/>
          <w:b/>
          <w:sz w:val="24"/>
          <w:szCs w:val="24"/>
          <w:lang w:val="en" w:eastAsia="en-GB"/>
        </w:rPr>
        <w:t>”</w:t>
      </w:r>
    </w:p>
    <w:p w14:paraId="055EDD16" w14:textId="77777777" w:rsidR="00B94724" w:rsidRPr="009411D1" w:rsidRDefault="00B94724" w:rsidP="00B94724">
      <w:pPr>
        <w:rPr>
          <w:rFonts w:ascii="Arial" w:hAnsi="Arial"/>
          <w:sz w:val="16"/>
        </w:rPr>
      </w:pPr>
    </w:p>
    <w:p w14:paraId="1147FFD6" w14:textId="77777777" w:rsidR="00FC39A7" w:rsidRPr="009411D1" w:rsidRDefault="00FC39A7">
      <w:pPr>
        <w:rPr>
          <w:rFonts w:ascii="Arial" w:hAnsi="Arial" w:cs="Arial"/>
          <w:sz w:val="24"/>
          <w:szCs w:val="24"/>
        </w:rPr>
      </w:pPr>
    </w:p>
    <w:p w14:paraId="122E5C75" w14:textId="67AEEED3" w:rsidR="00FC39A7" w:rsidRDefault="00FC39A7">
      <w:pPr>
        <w:rPr>
          <w:rFonts w:ascii="Arial" w:hAnsi="Arial"/>
          <w:sz w:val="24"/>
        </w:rPr>
      </w:pPr>
    </w:p>
    <w:p w14:paraId="3D0D15E7" w14:textId="62671EB7" w:rsidR="008416C9" w:rsidRDefault="008416C9">
      <w:pPr>
        <w:rPr>
          <w:rFonts w:ascii="Arial" w:hAnsi="Arial"/>
          <w:sz w:val="24"/>
        </w:rPr>
      </w:pPr>
    </w:p>
    <w:p w14:paraId="291239A9" w14:textId="3B3AC071" w:rsidR="008416C9" w:rsidRDefault="008416C9">
      <w:pPr>
        <w:rPr>
          <w:rFonts w:ascii="Arial" w:hAnsi="Arial"/>
          <w:sz w:val="24"/>
        </w:rPr>
      </w:pPr>
    </w:p>
    <w:p w14:paraId="57F583CB" w14:textId="00CDED4C" w:rsidR="008416C9" w:rsidRDefault="008416C9">
      <w:pPr>
        <w:rPr>
          <w:rFonts w:ascii="Arial" w:hAnsi="Arial"/>
          <w:sz w:val="24"/>
        </w:rPr>
      </w:pPr>
    </w:p>
    <w:p w14:paraId="77153B52" w14:textId="0491BA45" w:rsidR="008416C9" w:rsidRDefault="008416C9">
      <w:pPr>
        <w:rPr>
          <w:rFonts w:ascii="Arial" w:hAnsi="Arial"/>
          <w:sz w:val="24"/>
        </w:rPr>
      </w:pPr>
    </w:p>
    <w:p w14:paraId="65A3A349" w14:textId="51BC0687" w:rsidR="008416C9" w:rsidRDefault="008416C9">
      <w:pPr>
        <w:rPr>
          <w:rFonts w:ascii="Arial" w:hAnsi="Arial"/>
          <w:sz w:val="24"/>
        </w:rPr>
      </w:pPr>
    </w:p>
    <w:p w14:paraId="35534F2C" w14:textId="58111490" w:rsidR="008416C9" w:rsidRDefault="008416C9">
      <w:pPr>
        <w:rPr>
          <w:rFonts w:ascii="Arial" w:hAnsi="Arial"/>
          <w:sz w:val="24"/>
        </w:rPr>
      </w:pPr>
    </w:p>
    <w:p w14:paraId="224EC064" w14:textId="42377B45" w:rsidR="008416C9" w:rsidRDefault="008416C9">
      <w:pPr>
        <w:rPr>
          <w:rFonts w:ascii="Arial" w:hAnsi="Arial"/>
          <w:sz w:val="24"/>
        </w:rPr>
      </w:pPr>
    </w:p>
    <w:p w14:paraId="6580CFB8" w14:textId="19ADB4E4" w:rsidR="008416C9" w:rsidRDefault="008416C9">
      <w:pPr>
        <w:rPr>
          <w:rFonts w:ascii="Arial" w:hAnsi="Arial"/>
          <w:sz w:val="24"/>
        </w:rPr>
      </w:pPr>
    </w:p>
    <w:p w14:paraId="380149A6" w14:textId="24732F56" w:rsidR="008416C9" w:rsidRDefault="008416C9">
      <w:pPr>
        <w:rPr>
          <w:rFonts w:ascii="Arial" w:hAnsi="Arial"/>
          <w:sz w:val="24"/>
        </w:rPr>
      </w:pPr>
    </w:p>
    <w:p w14:paraId="3966FBDD" w14:textId="42968539" w:rsidR="008416C9" w:rsidRPr="007E4E16" w:rsidRDefault="0009309A" w:rsidP="008416C9">
      <w:pPr>
        <w:ind w:right="144"/>
        <w:rPr>
          <w:rFonts w:cs="Arial"/>
          <w:bCs/>
          <w:i/>
          <w:iCs/>
          <w:caps/>
          <w:szCs w:val="24"/>
        </w:rPr>
      </w:pPr>
      <w:r>
        <w:rPr>
          <w:bCs/>
          <w:i/>
          <w:iCs/>
        </w:rPr>
        <w:t>ALW</w:t>
      </w:r>
      <w:r w:rsidR="008416C9" w:rsidRPr="007E4E16">
        <w:rPr>
          <w:bCs/>
          <w:i/>
          <w:iCs/>
        </w:rPr>
        <w:t>/</w:t>
      </w:r>
      <w:r>
        <w:rPr>
          <w:bCs/>
          <w:i/>
          <w:iCs/>
        </w:rPr>
        <w:t>73438</w:t>
      </w:r>
      <w:r w:rsidR="008416C9" w:rsidRPr="007E4E16">
        <w:rPr>
          <w:bCs/>
          <w:i/>
          <w:iCs/>
        </w:rPr>
        <w:t>(</w:t>
      </w:r>
      <w:r w:rsidR="008416C9">
        <w:rPr>
          <w:bCs/>
          <w:i/>
          <w:iCs/>
        </w:rPr>
        <w:t>NchCityCentre</w:t>
      </w:r>
      <w:r>
        <w:rPr>
          <w:bCs/>
          <w:i/>
          <w:iCs/>
        </w:rPr>
        <w:t>PedArea</w:t>
      </w:r>
      <w:r w:rsidR="008416C9">
        <w:rPr>
          <w:bCs/>
          <w:i/>
          <w:iCs/>
        </w:rPr>
        <w:t>ExpTRO</w:t>
      </w:r>
      <w:r w:rsidR="008416C9" w:rsidRPr="007E4E16">
        <w:rPr>
          <w:bCs/>
          <w:i/>
          <w:iCs/>
        </w:rPr>
        <w:t>PKA109)22</w:t>
      </w:r>
    </w:p>
    <w:p w14:paraId="71EBBB66" w14:textId="77777777" w:rsidR="008416C9" w:rsidRPr="009411D1" w:rsidRDefault="008416C9">
      <w:pPr>
        <w:rPr>
          <w:rFonts w:ascii="Arial" w:hAnsi="Arial"/>
          <w:sz w:val="24"/>
        </w:rPr>
      </w:pPr>
    </w:p>
    <w:sectPr w:rsidR="008416C9" w:rsidRPr="009411D1" w:rsidSect="007B54B8">
      <w:footnotePr>
        <w:numRestart w:val="eachSect"/>
      </w:footnotePr>
      <w:type w:val="continuous"/>
      <w:pgSz w:w="11909" w:h="16834" w:code="9"/>
      <w:pgMar w:top="1152" w:right="1440" w:bottom="1152"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8BA1" w14:textId="77777777" w:rsidR="00C63BEB" w:rsidRDefault="00C63BEB" w:rsidP="00DC5436">
      <w:r>
        <w:separator/>
      </w:r>
    </w:p>
  </w:endnote>
  <w:endnote w:type="continuationSeparator" w:id="0">
    <w:p w14:paraId="465BB31E" w14:textId="77777777" w:rsidR="00C63BEB" w:rsidRDefault="00C63BEB" w:rsidP="00DC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D77B" w14:textId="77777777" w:rsidR="00C63BEB" w:rsidRDefault="00C63BEB" w:rsidP="00DC5436">
      <w:r>
        <w:separator/>
      </w:r>
    </w:p>
  </w:footnote>
  <w:footnote w:type="continuationSeparator" w:id="0">
    <w:p w14:paraId="706C9D47" w14:textId="77777777" w:rsidR="00C63BEB" w:rsidRDefault="00C63BEB" w:rsidP="00DC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526A"/>
    <w:multiLevelType w:val="hybridMultilevel"/>
    <w:tmpl w:val="55C6ECB6"/>
    <w:lvl w:ilvl="0" w:tplc="9DC29622">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53DD3"/>
    <w:multiLevelType w:val="hybridMultilevel"/>
    <w:tmpl w:val="413053DA"/>
    <w:lvl w:ilvl="0" w:tplc="BAE8F3EC">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748"/>
        </w:tabs>
        <w:ind w:left="748" w:hanging="360"/>
      </w:pPr>
      <w:rPr>
        <w:rFonts w:ascii="Symbol" w:hAnsi="Symbol" w:hint="default"/>
      </w:rPr>
    </w:lvl>
    <w:lvl w:ilvl="2" w:tplc="08090005">
      <w:start w:val="1"/>
      <w:numFmt w:val="bullet"/>
      <w:lvlText w:val=""/>
      <w:lvlJc w:val="left"/>
      <w:pPr>
        <w:tabs>
          <w:tab w:val="num" w:pos="1468"/>
        </w:tabs>
        <w:ind w:left="1468" w:hanging="360"/>
      </w:pPr>
      <w:rPr>
        <w:rFonts w:ascii="Wingdings" w:hAnsi="Wingdings" w:hint="default"/>
      </w:rPr>
    </w:lvl>
    <w:lvl w:ilvl="3" w:tplc="08090001">
      <w:start w:val="1"/>
      <w:numFmt w:val="bullet"/>
      <w:lvlText w:val=""/>
      <w:lvlJc w:val="left"/>
      <w:pPr>
        <w:tabs>
          <w:tab w:val="num" w:pos="2188"/>
        </w:tabs>
        <w:ind w:left="2188" w:hanging="360"/>
      </w:pPr>
      <w:rPr>
        <w:rFonts w:ascii="Symbol" w:hAnsi="Symbol" w:hint="default"/>
      </w:rPr>
    </w:lvl>
    <w:lvl w:ilvl="4" w:tplc="08090003" w:tentative="1">
      <w:start w:val="1"/>
      <w:numFmt w:val="bullet"/>
      <w:lvlText w:val="o"/>
      <w:lvlJc w:val="left"/>
      <w:pPr>
        <w:tabs>
          <w:tab w:val="num" w:pos="2908"/>
        </w:tabs>
        <w:ind w:left="2908" w:hanging="360"/>
      </w:pPr>
      <w:rPr>
        <w:rFonts w:ascii="Courier New" w:hAnsi="Courier New" w:cs="Courier New" w:hint="default"/>
      </w:rPr>
    </w:lvl>
    <w:lvl w:ilvl="5" w:tplc="08090005" w:tentative="1">
      <w:start w:val="1"/>
      <w:numFmt w:val="bullet"/>
      <w:lvlText w:val=""/>
      <w:lvlJc w:val="left"/>
      <w:pPr>
        <w:tabs>
          <w:tab w:val="num" w:pos="3628"/>
        </w:tabs>
        <w:ind w:left="3628" w:hanging="360"/>
      </w:pPr>
      <w:rPr>
        <w:rFonts w:ascii="Wingdings" w:hAnsi="Wingdings" w:hint="default"/>
      </w:rPr>
    </w:lvl>
    <w:lvl w:ilvl="6" w:tplc="08090001" w:tentative="1">
      <w:start w:val="1"/>
      <w:numFmt w:val="bullet"/>
      <w:lvlText w:val=""/>
      <w:lvlJc w:val="left"/>
      <w:pPr>
        <w:tabs>
          <w:tab w:val="num" w:pos="4348"/>
        </w:tabs>
        <w:ind w:left="4348" w:hanging="360"/>
      </w:pPr>
      <w:rPr>
        <w:rFonts w:ascii="Symbol" w:hAnsi="Symbol" w:hint="default"/>
      </w:rPr>
    </w:lvl>
    <w:lvl w:ilvl="7" w:tplc="08090003" w:tentative="1">
      <w:start w:val="1"/>
      <w:numFmt w:val="bullet"/>
      <w:lvlText w:val="o"/>
      <w:lvlJc w:val="left"/>
      <w:pPr>
        <w:tabs>
          <w:tab w:val="num" w:pos="5068"/>
        </w:tabs>
        <w:ind w:left="5068" w:hanging="360"/>
      </w:pPr>
      <w:rPr>
        <w:rFonts w:ascii="Courier New" w:hAnsi="Courier New" w:cs="Courier New" w:hint="default"/>
      </w:rPr>
    </w:lvl>
    <w:lvl w:ilvl="8" w:tplc="08090005" w:tentative="1">
      <w:start w:val="1"/>
      <w:numFmt w:val="bullet"/>
      <w:lvlText w:val=""/>
      <w:lvlJc w:val="left"/>
      <w:pPr>
        <w:tabs>
          <w:tab w:val="num" w:pos="5788"/>
        </w:tabs>
        <w:ind w:left="57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ED"/>
    <w:rsid w:val="0001459B"/>
    <w:rsid w:val="00017AFE"/>
    <w:rsid w:val="000659AE"/>
    <w:rsid w:val="0009309A"/>
    <w:rsid w:val="000F0BDD"/>
    <w:rsid w:val="00172993"/>
    <w:rsid w:val="001A2193"/>
    <w:rsid w:val="00215137"/>
    <w:rsid w:val="00266BFF"/>
    <w:rsid w:val="002873A9"/>
    <w:rsid w:val="002E5CA2"/>
    <w:rsid w:val="002F1BAA"/>
    <w:rsid w:val="002F466A"/>
    <w:rsid w:val="003952DF"/>
    <w:rsid w:val="003F25AA"/>
    <w:rsid w:val="004601B9"/>
    <w:rsid w:val="00497389"/>
    <w:rsid w:val="004A0828"/>
    <w:rsid w:val="004A24E1"/>
    <w:rsid w:val="004B056A"/>
    <w:rsid w:val="004D1DED"/>
    <w:rsid w:val="00521465"/>
    <w:rsid w:val="005C15C6"/>
    <w:rsid w:val="006428BD"/>
    <w:rsid w:val="0066479B"/>
    <w:rsid w:val="006821B2"/>
    <w:rsid w:val="006A4FC9"/>
    <w:rsid w:val="006A5DD7"/>
    <w:rsid w:val="006E0355"/>
    <w:rsid w:val="006E3419"/>
    <w:rsid w:val="006F2F3E"/>
    <w:rsid w:val="007208D4"/>
    <w:rsid w:val="00731F93"/>
    <w:rsid w:val="007A2CCF"/>
    <w:rsid w:val="007B54B8"/>
    <w:rsid w:val="007C0A41"/>
    <w:rsid w:val="00822FE4"/>
    <w:rsid w:val="008416C9"/>
    <w:rsid w:val="008E0B21"/>
    <w:rsid w:val="00916CAC"/>
    <w:rsid w:val="009411D1"/>
    <w:rsid w:val="00A00CFC"/>
    <w:rsid w:val="00A0644E"/>
    <w:rsid w:val="00AB297B"/>
    <w:rsid w:val="00B34EEC"/>
    <w:rsid w:val="00B37E35"/>
    <w:rsid w:val="00B650CF"/>
    <w:rsid w:val="00B94724"/>
    <w:rsid w:val="00BD1C9C"/>
    <w:rsid w:val="00C20CF6"/>
    <w:rsid w:val="00C241C7"/>
    <w:rsid w:val="00C3408D"/>
    <w:rsid w:val="00C63BEB"/>
    <w:rsid w:val="00C67781"/>
    <w:rsid w:val="00C76801"/>
    <w:rsid w:val="00C90D3F"/>
    <w:rsid w:val="00D63EE7"/>
    <w:rsid w:val="00D82E34"/>
    <w:rsid w:val="00DC5436"/>
    <w:rsid w:val="00DF1AE7"/>
    <w:rsid w:val="00EF2555"/>
    <w:rsid w:val="00F303D3"/>
    <w:rsid w:val="00F35557"/>
    <w:rsid w:val="00F35C20"/>
    <w:rsid w:val="00F4467F"/>
    <w:rsid w:val="00F64FED"/>
    <w:rsid w:val="00F96618"/>
    <w:rsid w:val="00FB7C8D"/>
    <w:rsid w:val="00FC39A7"/>
    <w:rsid w:val="00FC7649"/>
    <w:rsid w:val="00FC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29C82"/>
  <w15:chartTrackingRefBased/>
  <w15:docId w15:val="{F397E427-B0A9-4B5A-BFE1-376F1100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36"/>
    <w:pPr>
      <w:tabs>
        <w:tab w:val="center" w:pos="4513"/>
        <w:tab w:val="right" w:pos="9026"/>
      </w:tabs>
    </w:pPr>
  </w:style>
  <w:style w:type="character" w:customStyle="1" w:styleId="HeaderChar">
    <w:name w:val="Header Char"/>
    <w:link w:val="Header"/>
    <w:uiPriority w:val="99"/>
    <w:rsid w:val="00DC5436"/>
    <w:rPr>
      <w:lang w:eastAsia="en-US"/>
    </w:rPr>
  </w:style>
  <w:style w:type="paragraph" w:styleId="Footer">
    <w:name w:val="footer"/>
    <w:basedOn w:val="Normal"/>
    <w:link w:val="FooterChar"/>
    <w:uiPriority w:val="99"/>
    <w:unhideWhenUsed/>
    <w:rsid w:val="00DC5436"/>
    <w:pPr>
      <w:tabs>
        <w:tab w:val="center" w:pos="4513"/>
        <w:tab w:val="right" w:pos="9026"/>
      </w:tabs>
    </w:pPr>
  </w:style>
  <w:style w:type="character" w:customStyle="1" w:styleId="FooterChar">
    <w:name w:val="Footer Char"/>
    <w:link w:val="Footer"/>
    <w:uiPriority w:val="99"/>
    <w:rsid w:val="00DC5436"/>
    <w:rPr>
      <w:lang w:eastAsia="en-US"/>
    </w:rPr>
  </w:style>
  <w:style w:type="character" w:styleId="CommentReference">
    <w:name w:val="annotation reference"/>
    <w:uiPriority w:val="99"/>
    <w:semiHidden/>
    <w:unhideWhenUsed/>
    <w:rsid w:val="001A2193"/>
    <w:rPr>
      <w:sz w:val="16"/>
      <w:szCs w:val="16"/>
    </w:rPr>
  </w:style>
  <w:style w:type="paragraph" w:styleId="CommentText">
    <w:name w:val="annotation text"/>
    <w:basedOn w:val="Normal"/>
    <w:link w:val="CommentTextChar"/>
    <w:uiPriority w:val="99"/>
    <w:semiHidden/>
    <w:unhideWhenUsed/>
    <w:rsid w:val="001A2193"/>
  </w:style>
  <w:style w:type="character" w:customStyle="1" w:styleId="CommentTextChar">
    <w:name w:val="Comment Text Char"/>
    <w:link w:val="CommentText"/>
    <w:uiPriority w:val="99"/>
    <w:semiHidden/>
    <w:rsid w:val="001A2193"/>
    <w:rPr>
      <w:lang w:eastAsia="en-US"/>
    </w:rPr>
  </w:style>
  <w:style w:type="paragraph" w:styleId="CommentSubject">
    <w:name w:val="annotation subject"/>
    <w:basedOn w:val="CommentText"/>
    <w:next w:val="CommentText"/>
    <w:link w:val="CommentSubjectChar"/>
    <w:uiPriority w:val="99"/>
    <w:semiHidden/>
    <w:unhideWhenUsed/>
    <w:rsid w:val="001A2193"/>
    <w:rPr>
      <w:b/>
      <w:bCs/>
    </w:rPr>
  </w:style>
  <w:style w:type="character" w:customStyle="1" w:styleId="CommentSubjectChar">
    <w:name w:val="Comment Subject Char"/>
    <w:link w:val="CommentSubject"/>
    <w:uiPriority w:val="99"/>
    <w:semiHidden/>
    <w:rsid w:val="001A21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0493">
      <w:bodyDiv w:val="1"/>
      <w:marLeft w:val="375"/>
      <w:marRight w:val="375"/>
      <w:marTop w:val="75"/>
      <w:marBottom w:val="75"/>
      <w:divBdr>
        <w:top w:val="none" w:sz="0" w:space="0" w:color="auto"/>
        <w:left w:val="none" w:sz="0" w:space="0" w:color="auto"/>
        <w:bottom w:val="none" w:sz="0" w:space="0" w:color="auto"/>
        <w:right w:val="none" w:sz="0" w:space="0" w:color="auto"/>
      </w:divBdr>
      <w:divsChild>
        <w:div w:id="301619641">
          <w:marLeft w:val="0"/>
          <w:marRight w:val="0"/>
          <w:marTop w:val="0"/>
          <w:marBottom w:val="0"/>
          <w:divBdr>
            <w:top w:val="none" w:sz="0" w:space="0" w:color="auto"/>
            <w:left w:val="none" w:sz="0" w:space="0" w:color="auto"/>
            <w:bottom w:val="none" w:sz="0" w:space="0" w:color="auto"/>
            <w:right w:val="none" w:sz="0" w:space="0" w:color="auto"/>
          </w:divBdr>
          <w:divsChild>
            <w:div w:id="1023701564">
              <w:marLeft w:val="0"/>
              <w:marRight w:val="0"/>
              <w:marTop w:val="0"/>
              <w:marBottom w:val="0"/>
              <w:divBdr>
                <w:top w:val="none" w:sz="0" w:space="0" w:color="auto"/>
                <w:left w:val="none" w:sz="0" w:space="0" w:color="auto"/>
                <w:bottom w:val="none" w:sz="0" w:space="0" w:color="auto"/>
                <w:right w:val="none" w:sz="0" w:space="0" w:color="auto"/>
              </w:divBdr>
              <w:divsChild>
                <w:div w:id="2122649769">
                  <w:marLeft w:val="0"/>
                  <w:marRight w:val="0"/>
                  <w:marTop w:val="0"/>
                  <w:marBottom w:val="0"/>
                  <w:divBdr>
                    <w:top w:val="none" w:sz="0" w:space="0" w:color="auto"/>
                    <w:left w:val="none" w:sz="0" w:space="0" w:color="auto"/>
                    <w:bottom w:val="none" w:sz="0" w:space="0" w:color="auto"/>
                    <w:right w:val="none" w:sz="0" w:space="0" w:color="auto"/>
                  </w:divBdr>
                  <w:divsChild>
                    <w:div w:id="1684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76072">
      <w:bodyDiv w:val="1"/>
      <w:marLeft w:val="0"/>
      <w:marRight w:val="0"/>
      <w:marTop w:val="0"/>
      <w:marBottom w:val="0"/>
      <w:divBdr>
        <w:top w:val="none" w:sz="0" w:space="0" w:color="auto"/>
        <w:left w:val="none" w:sz="0" w:space="0" w:color="auto"/>
        <w:bottom w:val="none" w:sz="0" w:space="0" w:color="auto"/>
        <w:right w:val="none" w:sz="0" w:space="0" w:color="auto"/>
      </w:divBdr>
    </w:div>
    <w:div w:id="21065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Kristopher Pye</cp:lastModifiedBy>
  <cp:revision>2</cp:revision>
  <cp:lastPrinted>2001-01-24T10:22:00Z</cp:lastPrinted>
  <dcterms:created xsi:type="dcterms:W3CDTF">2022-11-17T10:28:00Z</dcterms:created>
  <dcterms:modified xsi:type="dcterms:W3CDTF">2022-11-17T10:28:00Z</dcterms:modified>
</cp:coreProperties>
</file>