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235" w14:textId="322EBCD0" w:rsidR="00D14D35" w:rsidRPr="00AD25A7" w:rsidRDefault="00AD25A7" w:rsidP="00AD25A7">
      <w:pPr>
        <w:spacing w:after="0" w:line="240" w:lineRule="auto"/>
        <w:jc w:val="center"/>
        <w:rPr>
          <w:rFonts w:ascii="Arial" w:hAnsi="Arial" w:cs="Arial"/>
          <w:b/>
          <w:bCs/>
          <w:sz w:val="24"/>
          <w:szCs w:val="24"/>
        </w:rPr>
      </w:pPr>
      <w:r w:rsidRPr="00AD25A7">
        <w:rPr>
          <w:rFonts w:ascii="Arial" w:hAnsi="Arial" w:cs="Arial"/>
          <w:b/>
          <w:bCs/>
          <w:sz w:val="24"/>
          <w:szCs w:val="24"/>
        </w:rPr>
        <w:t>NORFOLK COUNTY COUNCIL</w:t>
      </w:r>
    </w:p>
    <w:p w14:paraId="24CEE7F6" w14:textId="2F72414A" w:rsidR="0012106C" w:rsidRPr="00AD25A7" w:rsidRDefault="00AD25A7" w:rsidP="00AD25A7">
      <w:pPr>
        <w:spacing w:after="0" w:line="240" w:lineRule="auto"/>
        <w:jc w:val="center"/>
        <w:rPr>
          <w:rFonts w:ascii="Arial" w:hAnsi="Arial" w:cs="Arial"/>
          <w:b/>
          <w:bCs/>
          <w:sz w:val="24"/>
          <w:szCs w:val="24"/>
        </w:rPr>
      </w:pPr>
      <w:r w:rsidRPr="00AD25A7">
        <w:rPr>
          <w:rFonts w:ascii="Arial" w:hAnsi="Arial" w:cs="Arial"/>
          <w:b/>
          <w:bCs/>
          <w:sz w:val="24"/>
          <w:szCs w:val="24"/>
        </w:rPr>
        <w:t>VARIATION IN ON-STREET PARKING CHARGES</w:t>
      </w:r>
    </w:p>
    <w:p w14:paraId="3D2A338B" w14:textId="253D5FBC" w:rsidR="0012106C" w:rsidRDefault="00AD25A7" w:rsidP="00AD25A7">
      <w:pPr>
        <w:spacing w:after="0" w:line="240" w:lineRule="auto"/>
        <w:jc w:val="center"/>
        <w:rPr>
          <w:rFonts w:ascii="Arial" w:hAnsi="Arial" w:cs="Arial"/>
          <w:b/>
          <w:bCs/>
          <w:sz w:val="24"/>
          <w:szCs w:val="24"/>
        </w:rPr>
      </w:pPr>
      <w:r w:rsidRPr="00AD25A7">
        <w:rPr>
          <w:rFonts w:ascii="Arial" w:hAnsi="Arial" w:cs="Arial"/>
          <w:b/>
          <w:bCs/>
          <w:sz w:val="24"/>
          <w:szCs w:val="24"/>
        </w:rPr>
        <w:t>NOTICE 2022</w:t>
      </w:r>
    </w:p>
    <w:p w14:paraId="3E8E8457" w14:textId="77777777" w:rsidR="00AD25A7" w:rsidRPr="00AD25A7" w:rsidRDefault="00AD25A7" w:rsidP="00AD25A7">
      <w:pPr>
        <w:spacing w:after="0" w:line="240" w:lineRule="auto"/>
        <w:jc w:val="center"/>
        <w:rPr>
          <w:rFonts w:ascii="Arial" w:hAnsi="Arial" w:cs="Arial"/>
          <w:b/>
          <w:bCs/>
          <w:sz w:val="24"/>
          <w:szCs w:val="24"/>
        </w:rPr>
      </w:pPr>
    </w:p>
    <w:p w14:paraId="2B97B2AC" w14:textId="7D2C175E" w:rsidR="00663919" w:rsidRPr="00AD25A7" w:rsidRDefault="00663919" w:rsidP="00AD25A7">
      <w:pPr>
        <w:spacing w:after="0" w:line="240" w:lineRule="auto"/>
        <w:jc w:val="both"/>
        <w:rPr>
          <w:rFonts w:ascii="Arial" w:hAnsi="Arial" w:cs="Arial"/>
          <w:sz w:val="24"/>
          <w:szCs w:val="24"/>
        </w:rPr>
      </w:pPr>
      <w:r w:rsidRPr="00AD25A7">
        <w:rPr>
          <w:rFonts w:ascii="Arial" w:hAnsi="Arial" w:cs="Arial"/>
          <w:sz w:val="24"/>
          <w:szCs w:val="24"/>
        </w:rPr>
        <w:t xml:space="preserve">The Norfolk County Council in exercise of its powers under Section 46A of the Road Traffic Regulation Act 1984 and all other enabling powers HEREBY GIVE NOTICE that the charges for parking in on-street </w:t>
      </w:r>
      <w:r w:rsidR="00DD7425">
        <w:rPr>
          <w:rFonts w:ascii="Arial" w:hAnsi="Arial" w:cs="Arial"/>
          <w:sz w:val="24"/>
          <w:szCs w:val="24"/>
        </w:rPr>
        <w:t>parking</w:t>
      </w:r>
      <w:r w:rsidRPr="00AD25A7">
        <w:rPr>
          <w:rFonts w:ascii="Arial" w:hAnsi="Arial" w:cs="Arial"/>
          <w:sz w:val="24"/>
          <w:szCs w:val="24"/>
        </w:rPr>
        <w:t xml:space="preserve"> bays will be varied as specified below. The charges shall come into effect for all purposes on the 18</w:t>
      </w:r>
      <w:r w:rsidRPr="00AD25A7">
        <w:rPr>
          <w:rFonts w:ascii="Arial" w:hAnsi="Arial" w:cs="Arial"/>
          <w:sz w:val="24"/>
          <w:szCs w:val="24"/>
          <w:vertAlign w:val="superscript"/>
        </w:rPr>
        <w:t>th</w:t>
      </w:r>
      <w:r w:rsidRPr="00AD25A7">
        <w:rPr>
          <w:rFonts w:ascii="Arial" w:hAnsi="Arial" w:cs="Arial"/>
          <w:sz w:val="24"/>
          <w:szCs w:val="24"/>
        </w:rPr>
        <w:t xml:space="preserve"> day of July 2022. </w:t>
      </w:r>
    </w:p>
    <w:p w14:paraId="36D40CF3" w14:textId="77777777" w:rsidR="00663919" w:rsidRPr="00AD25A7" w:rsidRDefault="00663919" w:rsidP="00AD25A7">
      <w:pPr>
        <w:spacing w:after="0" w:line="240" w:lineRule="auto"/>
        <w:rPr>
          <w:rFonts w:ascii="Arial" w:hAnsi="Arial" w:cs="Arial"/>
          <w:sz w:val="24"/>
          <w:szCs w:val="24"/>
        </w:rPr>
      </w:pPr>
    </w:p>
    <w:p w14:paraId="754A673F" w14:textId="75AE327E" w:rsidR="0012106C" w:rsidRPr="00AD25A7" w:rsidRDefault="0012106C" w:rsidP="00AD25A7">
      <w:pPr>
        <w:spacing w:after="0" w:line="240" w:lineRule="auto"/>
        <w:rPr>
          <w:rFonts w:ascii="Arial" w:hAnsi="Arial" w:cs="Arial"/>
          <w:b/>
          <w:bCs/>
          <w:sz w:val="24"/>
          <w:szCs w:val="24"/>
        </w:rPr>
      </w:pPr>
      <w:r w:rsidRPr="00AD25A7">
        <w:rPr>
          <w:rFonts w:ascii="Arial" w:hAnsi="Arial" w:cs="Arial"/>
          <w:b/>
          <w:bCs/>
          <w:sz w:val="24"/>
          <w:szCs w:val="24"/>
        </w:rPr>
        <w:t>City of Norwich</w:t>
      </w:r>
    </w:p>
    <w:p w14:paraId="1A586422" w14:textId="2D3490BF" w:rsidR="0012106C" w:rsidRPr="00AD25A7" w:rsidRDefault="0012106C" w:rsidP="00AD25A7">
      <w:pPr>
        <w:spacing w:after="0" w:line="240" w:lineRule="auto"/>
        <w:rPr>
          <w:rFonts w:ascii="Arial" w:hAnsi="Arial" w:cs="Arial"/>
          <w:sz w:val="24"/>
          <w:szCs w:val="24"/>
        </w:rPr>
      </w:pPr>
      <w:r w:rsidRPr="00AD25A7">
        <w:rPr>
          <w:rFonts w:ascii="Arial" w:hAnsi="Arial" w:cs="Arial"/>
          <w:sz w:val="24"/>
          <w:szCs w:val="24"/>
        </w:rPr>
        <w:t xml:space="preserve">During the operational hours of the bays, short stay parking places in the city of Norwich are charged at two rates, the higher (Band A) and the lower rate (Band B). </w:t>
      </w:r>
    </w:p>
    <w:tbl>
      <w:tblPr>
        <w:tblStyle w:val="TableGrid"/>
        <w:tblW w:w="0" w:type="auto"/>
        <w:tblLook w:val="04A0" w:firstRow="1" w:lastRow="0" w:firstColumn="1" w:lastColumn="0" w:noHBand="0" w:noVBand="1"/>
      </w:tblPr>
      <w:tblGrid>
        <w:gridCol w:w="3865"/>
        <w:gridCol w:w="1890"/>
        <w:gridCol w:w="3240"/>
      </w:tblGrid>
      <w:tr w:rsidR="00707D2A" w:rsidRPr="00AD25A7" w14:paraId="416F457E" w14:textId="77777777" w:rsidTr="00804653">
        <w:tc>
          <w:tcPr>
            <w:tcW w:w="3865" w:type="dxa"/>
          </w:tcPr>
          <w:p w14:paraId="6ADC030A" w14:textId="305B18E9" w:rsidR="00707D2A" w:rsidRPr="00AD25A7" w:rsidRDefault="00707D2A" w:rsidP="00AD25A7">
            <w:pPr>
              <w:rPr>
                <w:rFonts w:ascii="Arial" w:hAnsi="Arial" w:cs="Arial"/>
                <w:sz w:val="24"/>
                <w:szCs w:val="24"/>
              </w:rPr>
            </w:pPr>
            <w:r w:rsidRPr="00AD25A7">
              <w:rPr>
                <w:rFonts w:ascii="Arial" w:hAnsi="Arial" w:cs="Arial"/>
                <w:sz w:val="24"/>
                <w:szCs w:val="24"/>
              </w:rPr>
              <w:t>Bay Type</w:t>
            </w:r>
          </w:p>
        </w:tc>
        <w:tc>
          <w:tcPr>
            <w:tcW w:w="1890" w:type="dxa"/>
          </w:tcPr>
          <w:p w14:paraId="156D872E" w14:textId="003689A9" w:rsidR="00707D2A" w:rsidRPr="00AD25A7" w:rsidRDefault="00707D2A" w:rsidP="00AD25A7">
            <w:pPr>
              <w:jc w:val="center"/>
              <w:rPr>
                <w:rFonts w:ascii="Arial" w:hAnsi="Arial" w:cs="Arial"/>
                <w:sz w:val="24"/>
                <w:szCs w:val="24"/>
              </w:rPr>
            </w:pPr>
            <w:r w:rsidRPr="00AD25A7">
              <w:rPr>
                <w:rFonts w:ascii="Arial" w:hAnsi="Arial" w:cs="Arial"/>
                <w:sz w:val="24"/>
                <w:szCs w:val="24"/>
              </w:rPr>
              <w:t>Current Charge</w:t>
            </w:r>
          </w:p>
        </w:tc>
        <w:tc>
          <w:tcPr>
            <w:tcW w:w="3240" w:type="dxa"/>
          </w:tcPr>
          <w:p w14:paraId="25E79C98" w14:textId="51EE3118" w:rsidR="00707D2A" w:rsidRPr="00AD25A7" w:rsidRDefault="005D536A" w:rsidP="00AD25A7">
            <w:pPr>
              <w:jc w:val="center"/>
              <w:rPr>
                <w:rFonts w:ascii="Arial" w:hAnsi="Arial" w:cs="Arial"/>
                <w:sz w:val="24"/>
                <w:szCs w:val="24"/>
              </w:rPr>
            </w:pPr>
            <w:r w:rsidRPr="009B2550">
              <w:rPr>
                <w:rFonts w:ascii="Arial" w:hAnsi="Arial" w:cs="Arial"/>
                <w:sz w:val="24"/>
                <w:szCs w:val="24"/>
              </w:rPr>
              <w:t>Charge from 18</w:t>
            </w:r>
            <w:r w:rsidRPr="009B2550">
              <w:rPr>
                <w:rFonts w:ascii="Arial" w:hAnsi="Arial" w:cs="Arial"/>
                <w:sz w:val="24"/>
                <w:szCs w:val="24"/>
                <w:vertAlign w:val="superscript"/>
              </w:rPr>
              <w:t>th</w:t>
            </w:r>
            <w:r w:rsidRPr="009B2550">
              <w:rPr>
                <w:rFonts w:ascii="Arial" w:hAnsi="Arial" w:cs="Arial"/>
                <w:sz w:val="24"/>
                <w:szCs w:val="24"/>
              </w:rPr>
              <w:t xml:space="preserve"> July 2022</w:t>
            </w:r>
          </w:p>
        </w:tc>
      </w:tr>
      <w:tr w:rsidR="00707D2A" w:rsidRPr="00AD25A7" w14:paraId="481E48AD" w14:textId="77777777" w:rsidTr="00804653">
        <w:tc>
          <w:tcPr>
            <w:tcW w:w="3865" w:type="dxa"/>
          </w:tcPr>
          <w:p w14:paraId="64C9B72E" w14:textId="742772CE" w:rsidR="00707D2A" w:rsidRPr="00AD25A7" w:rsidRDefault="00707D2A" w:rsidP="00AD25A7">
            <w:pPr>
              <w:rPr>
                <w:rFonts w:ascii="Arial" w:hAnsi="Arial" w:cs="Arial"/>
                <w:sz w:val="24"/>
                <w:szCs w:val="24"/>
              </w:rPr>
            </w:pPr>
            <w:r w:rsidRPr="00AD25A7">
              <w:rPr>
                <w:rFonts w:ascii="Arial" w:hAnsi="Arial" w:cs="Arial"/>
                <w:sz w:val="24"/>
                <w:szCs w:val="24"/>
              </w:rPr>
              <w:t>Band A – up to 30mins</w:t>
            </w:r>
          </w:p>
        </w:tc>
        <w:tc>
          <w:tcPr>
            <w:tcW w:w="1890" w:type="dxa"/>
          </w:tcPr>
          <w:p w14:paraId="298559B2" w14:textId="36248F8E" w:rsidR="00707D2A" w:rsidRPr="00AD25A7" w:rsidRDefault="00707D2A" w:rsidP="00AD25A7">
            <w:pPr>
              <w:jc w:val="center"/>
              <w:rPr>
                <w:rFonts w:ascii="Arial" w:hAnsi="Arial" w:cs="Arial"/>
                <w:sz w:val="24"/>
                <w:szCs w:val="24"/>
              </w:rPr>
            </w:pPr>
            <w:r w:rsidRPr="00AD25A7">
              <w:rPr>
                <w:rFonts w:ascii="Arial" w:hAnsi="Arial" w:cs="Arial"/>
                <w:sz w:val="24"/>
                <w:szCs w:val="24"/>
              </w:rPr>
              <w:t>£1.50</w:t>
            </w:r>
          </w:p>
        </w:tc>
        <w:tc>
          <w:tcPr>
            <w:tcW w:w="3240" w:type="dxa"/>
          </w:tcPr>
          <w:p w14:paraId="7BCED069" w14:textId="697A3518" w:rsidR="00707D2A" w:rsidRPr="00AD25A7" w:rsidRDefault="00707D2A" w:rsidP="00AD25A7">
            <w:pPr>
              <w:jc w:val="center"/>
              <w:rPr>
                <w:rFonts w:ascii="Arial" w:hAnsi="Arial" w:cs="Arial"/>
                <w:sz w:val="24"/>
                <w:szCs w:val="24"/>
              </w:rPr>
            </w:pPr>
            <w:r w:rsidRPr="00AD25A7">
              <w:rPr>
                <w:rFonts w:ascii="Arial" w:hAnsi="Arial" w:cs="Arial"/>
                <w:sz w:val="24"/>
                <w:szCs w:val="24"/>
              </w:rPr>
              <w:t>£1.80</w:t>
            </w:r>
          </w:p>
        </w:tc>
      </w:tr>
      <w:tr w:rsidR="00707D2A" w:rsidRPr="00AD25A7" w14:paraId="0337D9C3" w14:textId="77777777" w:rsidTr="00804653">
        <w:tc>
          <w:tcPr>
            <w:tcW w:w="3865" w:type="dxa"/>
          </w:tcPr>
          <w:p w14:paraId="4CD6EA7E" w14:textId="6B5493EF" w:rsidR="00707D2A" w:rsidRPr="00AD25A7" w:rsidRDefault="00707D2A" w:rsidP="00AD25A7">
            <w:pPr>
              <w:rPr>
                <w:rFonts w:ascii="Arial" w:hAnsi="Arial" w:cs="Arial"/>
                <w:sz w:val="24"/>
                <w:szCs w:val="24"/>
              </w:rPr>
            </w:pPr>
            <w:r w:rsidRPr="00AD25A7">
              <w:rPr>
                <w:rFonts w:ascii="Arial" w:hAnsi="Arial" w:cs="Arial"/>
                <w:sz w:val="24"/>
                <w:szCs w:val="24"/>
              </w:rPr>
              <w:t>Band A – each additional 15mins</w:t>
            </w:r>
          </w:p>
        </w:tc>
        <w:tc>
          <w:tcPr>
            <w:tcW w:w="1890" w:type="dxa"/>
          </w:tcPr>
          <w:p w14:paraId="6BEEAED9" w14:textId="14E6F21F" w:rsidR="00707D2A" w:rsidRPr="00AD25A7" w:rsidRDefault="00707D2A" w:rsidP="00AD25A7">
            <w:pPr>
              <w:jc w:val="center"/>
              <w:rPr>
                <w:rFonts w:ascii="Arial" w:hAnsi="Arial" w:cs="Arial"/>
                <w:sz w:val="24"/>
                <w:szCs w:val="24"/>
              </w:rPr>
            </w:pPr>
            <w:r w:rsidRPr="00AD25A7">
              <w:rPr>
                <w:rFonts w:ascii="Arial" w:hAnsi="Arial" w:cs="Arial"/>
                <w:sz w:val="24"/>
                <w:szCs w:val="24"/>
              </w:rPr>
              <w:t>£0.50</w:t>
            </w:r>
          </w:p>
        </w:tc>
        <w:tc>
          <w:tcPr>
            <w:tcW w:w="3240" w:type="dxa"/>
          </w:tcPr>
          <w:p w14:paraId="3EB6BB2F" w14:textId="0D2CC92F" w:rsidR="00707D2A" w:rsidRPr="00AD25A7" w:rsidRDefault="00707D2A" w:rsidP="00AD25A7">
            <w:pPr>
              <w:jc w:val="center"/>
              <w:rPr>
                <w:rFonts w:ascii="Arial" w:hAnsi="Arial" w:cs="Arial"/>
                <w:sz w:val="24"/>
                <w:szCs w:val="24"/>
              </w:rPr>
            </w:pPr>
            <w:r w:rsidRPr="00AD25A7">
              <w:rPr>
                <w:rFonts w:ascii="Arial" w:hAnsi="Arial" w:cs="Arial"/>
                <w:sz w:val="24"/>
                <w:szCs w:val="24"/>
              </w:rPr>
              <w:t>£0.60</w:t>
            </w:r>
          </w:p>
        </w:tc>
      </w:tr>
      <w:tr w:rsidR="00707D2A" w:rsidRPr="00AD25A7" w14:paraId="21DF8DD1" w14:textId="77777777" w:rsidTr="00804653">
        <w:tc>
          <w:tcPr>
            <w:tcW w:w="3865" w:type="dxa"/>
          </w:tcPr>
          <w:p w14:paraId="10A9BF98" w14:textId="0049E17F" w:rsidR="00707D2A" w:rsidRPr="00AD25A7" w:rsidRDefault="00707D2A" w:rsidP="00AD25A7">
            <w:pPr>
              <w:rPr>
                <w:rFonts w:ascii="Arial" w:hAnsi="Arial" w:cs="Arial"/>
                <w:sz w:val="24"/>
                <w:szCs w:val="24"/>
              </w:rPr>
            </w:pPr>
            <w:r w:rsidRPr="00AD25A7">
              <w:rPr>
                <w:rFonts w:ascii="Arial" w:hAnsi="Arial" w:cs="Arial"/>
                <w:sz w:val="24"/>
                <w:szCs w:val="24"/>
              </w:rPr>
              <w:t>Band B – up to 30mins</w:t>
            </w:r>
          </w:p>
        </w:tc>
        <w:tc>
          <w:tcPr>
            <w:tcW w:w="1890" w:type="dxa"/>
          </w:tcPr>
          <w:p w14:paraId="5B27F513" w14:textId="5DFBDA7E" w:rsidR="00707D2A" w:rsidRPr="00AD25A7" w:rsidRDefault="00707D2A" w:rsidP="00AD25A7">
            <w:pPr>
              <w:jc w:val="center"/>
              <w:rPr>
                <w:rFonts w:ascii="Arial" w:hAnsi="Arial" w:cs="Arial"/>
                <w:sz w:val="24"/>
                <w:szCs w:val="24"/>
              </w:rPr>
            </w:pPr>
            <w:r w:rsidRPr="00AD25A7">
              <w:rPr>
                <w:rFonts w:ascii="Arial" w:hAnsi="Arial" w:cs="Arial"/>
                <w:sz w:val="24"/>
                <w:szCs w:val="24"/>
              </w:rPr>
              <w:t>£1.10</w:t>
            </w:r>
          </w:p>
        </w:tc>
        <w:tc>
          <w:tcPr>
            <w:tcW w:w="3240" w:type="dxa"/>
          </w:tcPr>
          <w:p w14:paraId="26F1B5FE" w14:textId="4A1F7BBF" w:rsidR="00707D2A" w:rsidRPr="00AD25A7" w:rsidRDefault="00707D2A" w:rsidP="00AD25A7">
            <w:pPr>
              <w:jc w:val="center"/>
              <w:rPr>
                <w:rFonts w:ascii="Arial" w:hAnsi="Arial" w:cs="Arial"/>
                <w:sz w:val="24"/>
                <w:szCs w:val="24"/>
              </w:rPr>
            </w:pPr>
            <w:r w:rsidRPr="00AD25A7">
              <w:rPr>
                <w:rFonts w:ascii="Arial" w:hAnsi="Arial" w:cs="Arial"/>
                <w:sz w:val="24"/>
                <w:szCs w:val="24"/>
              </w:rPr>
              <w:t>£1.30</w:t>
            </w:r>
          </w:p>
        </w:tc>
      </w:tr>
      <w:tr w:rsidR="00707D2A" w:rsidRPr="00AD25A7" w14:paraId="503EBB18" w14:textId="77777777" w:rsidTr="00804653">
        <w:tc>
          <w:tcPr>
            <w:tcW w:w="3865" w:type="dxa"/>
          </w:tcPr>
          <w:p w14:paraId="18505BC7" w14:textId="77B8EAC1" w:rsidR="00707D2A" w:rsidRPr="00AD25A7" w:rsidRDefault="00707D2A" w:rsidP="00AD25A7">
            <w:pPr>
              <w:rPr>
                <w:rFonts w:ascii="Arial" w:hAnsi="Arial" w:cs="Arial"/>
                <w:sz w:val="24"/>
                <w:szCs w:val="24"/>
              </w:rPr>
            </w:pPr>
            <w:r w:rsidRPr="00AD25A7">
              <w:rPr>
                <w:rFonts w:ascii="Arial" w:hAnsi="Arial" w:cs="Arial"/>
                <w:sz w:val="24"/>
                <w:szCs w:val="24"/>
              </w:rPr>
              <w:t>Band B – each additional 15mins</w:t>
            </w:r>
          </w:p>
        </w:tc>
        <w:tc>
          <w:tcPr>
            <w:tcW w:w="1890" w:type="dxa"/>
          </w:tcPr>
          <w:p w14:paraId="5DDD9464" w14:textId="048569F3" w:rsidR="00707D2A" w:rsidRPr="00AD25A7" w:rsidRDefault="00707D2A" w:rsidP="00AD25A7">
            <w:pPr>
              <w:jc w:val="center"/>
              <w:rPr>
                <w:rFonts w:ascii="Arial" w:hAnsi="Arial" w:cs="Arial"/>
                <w:sz w:val="24"/>
                <w:szCs w:val="24"/>
              </w:rPr>
            </w:pPr>
            <w:r w:rsidRPr="00AD25A7">
              <w:rPr>
                <w:rFonts w:ascii="Arial" w:hAnsi="Arial" w:cs="Arial"/>
                <w:sz w:val="24"/>
                <w:szCs w:val="24"/>
              </w:rPr>
              <w:t>£0.30</w:t>
            </w:r>
          </w:p>
        </w:tc>
        <w:tc>
          <w:tcPr>
            <w:tcW w:w="3240" w:type="dxa"/>
          </w:tcPr>
          <w:p w14:paraId="1892BBE3" w14:textId="7AB02B86" w:rsidR="00707D2A" w:rsidRPr="00AD25A7" w:rsidRDefault="00707D2A" w:rsidP="00AD25A7">
            <w:pPr>
              <w:jc w:val="center"/>
              <w:rPr>
                <w:rFonts w:ascii="Arial" w:hAnsi="Arial" w:cs="Arial"/>
                <w:sz w:val="24"/>
                <w:szCs w:val="24"/>
              </w:rPr>
            </w:pPr>
            <w:r w:rsidRPr="00AD25A7">
              <w:rPr>
                <w:rFonts w:ascii="Arial" w:hAnsi="Arial" w:cs="Arial"/>
                <w:sz w:val="24"/>
                <w:szCs w:val="24"/>
              </w:rPr>
              <w:t>£0.35</w:t>
            </w:r>
          </w:p>
        </w:tc>
      </w:tr>
    </w:tbl>
    <w:p w14:paraId="09F78805" w14:textId="6CE5160A" w:rsidR="0012106C" w:rsidRPr="00AD25A7" w:rsidRDefault="0012106C" w:rsidP="00AD25A7">
      <w:pPr>
        <w:spacing w:after="0" w:line="240" w:lineRule="auto"/>
        <w:rPr>
          <w:rFonts w:ascii="Arial" w:hAnsi="Arial" w:cs="Arial"/>
          <w:sz w:val="24"/>
          <w:szCs w:val="24"/>
        </w:rPr>
      </w:pPr>
    </w:p>
    <w:tbl>
      <w:tblPr>
        <w:tblStyle w:val="TableGrid"/>
        <w:tblW w:w="0" w:type="auto"/>
        <w:tblInd w:w="-5" w:type="dxa"/>
        <w:tblLook w:val="01E0" w:firstRow="1" w:lastRow="1" w:firstColumn="1" w:lastColumn="1" w:noHBand="0" w:noVBand="0"/>
      </w:tblPr>
      <w:tblGrid>
        <w:gridCol w:w="9000"/>
      </w:tblGrid>
      <w:tr w:rsidR="00255E07" w:rsidRPr="00AD25A7" w14:paraId="4C1056F0" w14:textId="77777777" w:rsidTr="005D536A">
        <w:tc>
          <w:tcPr>
            <w:tcW w:w="9000" w:type="dxa"/>
          </w:tcPr>
          <w:p w14:paraId="235697F5" w14:textId="181CBB93" w:rsidR="00255E07" w:rsidRPr="00AD25A7" w:rsidRDefault="00255E07" w:rsidP="00584A6E">
            <w:pPr>
              <w:rPr>
                <w:rFonts w:ascii="Arial" w:hAnsi="Arial" w:cs="Arial"/>
                <w:sz w:val="24"/>
                <w:szCs w:val="24"/>
              </w:rPr>
            </w:pPr>
            <w:r w:rsidRPr="00AD25A7">
              <w:rPr>
                <w:rFonts w:ascii="Arial" w:hAnsi="Arial" w:cs="Arial"/>
                <w:b/>
                <w:sz w:val="24"/>
                <w:szCs w:val="24"/>
              </w:rPr>
              <w:t>Band A charging bays can be found in</w:t>
            </w:r>
            <w:r w:rsidRPr="00AD25A7">
              <w:rPr>
                <w:rFonts w:ascii="Arial" w:hAnsi="Arial" w:cs="Arial"/>
                <w:sz w:val="24"/>
                <w:szCs w:val="24"/>
              </w:rPr>
              <w:t xml:space="preserve"> Bank Street, Ber St, Bethel Street, Chapelfield East, Crown Road, Greyfriars Road, Magdalen Street, Prince of Wales Road, Princes Street, </w:t>
            </w:r>
            <w:r w:rsidRPr="00AD25A7">
              <w:rPr>
                <w:rFonts w:ascii="Arial" w:hAnsi="Arial" w:cs="Arial"/>
                <w:color w:val="000000"/>
                <w:sz w:val="24"/>
                <w:szCs w:val="24"/>
              </w:rPr>
              <w:t xml:space="preserve">Rouen Road and </w:t>
            </w:r>
            <w:r w:rsidRPr="00AD25A7">
              <w:rPr>
                <w:rFonts w:ascii="Arial" w:hAnsi="Arial" w:cs="Arial"/>
                <w:sz w:val="24"/>
                <w:szCs w:val="24"/>
              </w:rPr>
              <w:t xml:space="preserve">St Giles Street. </w:t>
            </w:r>
          </w:p>
        </w:tc>
      </w:tr>
      <w:tr w:rsidR="00255E07" w:rsidRPr="00AD25A7" w14:paraId="2DC249F9" w14:textId="77777777" w:rsidTr="005D536A">
        <w:tc>
          <w:tcPr>
            <w:tcW w:w="9000" w:type="dxa"/>
          </w:tcPr>
          <w:p w14:paraId="29E41339" w14:textId="77777777" w:rsidR="00255E07" w:rsidRPr="00AD25A7" w:rsidRDefault="00255E07" w:rsidP="00AD25A7">
            <w:pPr>
              <w:jc w:val="both"/>
              <w:outlineLvl w:val="0"/>
              <w:rPr>
                <w:rFonts w:ascii="Arial" w:hAnsi="Arial" w:cs="Arial"/>
                <w:sz w:val="24"/>
                <w:szCs w:val="24"/>
              </w:rPr>
            </w:pPr>
            <w:r w:rsidRPr="00AD25A7">
              <w:rPr>
                <w:rFonts w:ascii="Arial" w:hAnsi="Arial" w:cs="Arial"/>
                <w:b/>
                <w:sz w:val="24"/>
                <w:szCs w:val="24"/>
              </w:rPr>
              <w:t>Band B charging bays can be found in</w:t>
            </w:r>
            <w:r w:rsidRPr="00AD25A7">
              <w:rPr>
                <w:rFonts w:ascii="Arial" w:hAnsi="Arial" w:cs="Arial"/>
                <w:sz w:val="24"/>
                <w:szCs w:val="24"/>
              </w:rPr>
              <w:t xml:space="preserve"> Bedding Lane, Ber St, Bishopgate, Blackfriars Street, Calvert Street, Cathedral Street, Colegate, Cow Hill, Elm Hill, Fishergate, Garden Street, King Street, Mountergate, Muspole Street, Oak Street, Recorder Road, </w:t>
            </w:r>
            <w:r w:rsidRPr="00AD25A7">
              <w:rPr>
                <w:rFonts w:ascii="Arial" w:hAnsi="Arial" w:cs="Arial"/>
                <w:color w:val="000000"/>
                <w:sz w:val="24"/>
                <w:szCs w:val="24"/>
              </w:rPr>
              <w:t xml:space="preserve">Rouen Road, </w:t>
            </w:r>
            <w:r w:rsidRPr="00AD25A7">
              <w:rPr>
                <w:rFonts w:ascii="Arial" w:hAnsi="Arial" w:cs="Arial"/>
                <w:sz w:val="24"/>
                <w:szCs w:val="24"/>
              </w:rPr>
              <w:t>St Benedicts St, St Faiths Lane, St Margaret’s Street, St Martin's at Palace Plain, St Marys Plain, Surrey Street and Upper St Giles</w:t>
            </w:r>
          </w:p>
        </w:tc>
      </w:tr>
    </w:tbl>
    <w:p w14:paraId="2B8B71C6" w14:textId="5E1A22F9" w:rsidR="00707D2A" w:rsidRPr="00AD25A7" w:rsidRDefault="00707D2A" w:rsidP="00AD25A7">
      <w:pPr>
        <w:spacing w:after="0" w:line="240" w:lineRule="auto"/>
        <w:rPr>
          <w:rFonts w:ascii="Arial" w:hAnsi="Arial" w:cs="Arial"/>
          <w:sz w:val="24"/>
          <w:szCs w:val="24"/>
        </w:rPr>
      </w:pPr>
    </w:p>
    <w:p w14:paraId="7580B6FF" w14:textId="1BEE4FC1" w:rsidR="004B0001" w:rsidRPr="00AD25A7" w:rsidRDefault="004B0001" w:rsidP="00AD25A7">
      <w:pPr>
        <w:spacing w:after="0" w:line="240" w:lineRule="auto"/>
        <w:rPr>
          <w:rFonts w:ascii="Arial" w:hAnsi="Arial" w:cs="Arial"/>
          <w:b/>
          <w:bCs/>
          <w:sz w:val="24"/>
          <w:szCs w:val="24"/>
        </w:rPr>
      </w:pPr>
      <w:r w:rsidRPr="00AD25A7">
        <w:rPr>
          <w:rFonts w:ascii="Arial" w:hAnsi="Arial" w:cs="Arial"/>
          <w:b/>
          <w:bCs/>
          <w:sz w:val="24"/>
          <w:szCs w:val="24"/>
        </w:rPr>
        <w:t>Kings Lynn</w:t>
      </w:r>
    </w:p>
    <w:p w14:paraId="20766D91" w14:textId="14E72069" w:rsidR="004B0001" w:rsidRPr="00AD25A7" w:rsidRDefault="004B0001" w:rsidP="00AD25A7">
      <w:pPr>
        <w:spacing w:after="0" w:line="240" w:lineRule="auto"/>
        <w:rPr>
          <w:rFonts w:ascii="Arial" w:hAnsi="Arial" w:cs="Arial"/>
          <w:sz w:val="24"/>
          <w:szCs w:val="24"/>
        </w:rPr>
      </w:pPr>
      <w:r w:rsidRPr="00AD25A7">
        <w:rPr>
          <w:rFonts w:ascii="Arial" w:hAnsi="Arial" w:cs="Arial"/>
          <w:sz w:val="24"/>
          <w:szCs w:val="24"/>
        </w:rPr>
        <w:t>Kings Lynn South Quay Area (KR02) Restricted Zone</w:t>
      </w:r>
    </w:p>
    <w:tbl>
      <w:tblPr>
        <w:tblStyle w:val="TableGrid"/>
        <w:tblW w:w="0" w:type="auto"/>
        <w:tblLook w:val="04A0" w:firstRow="1" w:lastRow="0" w:firstColumn="1" w:lastColumn="0" w:noHBand="0" w:noVBand="1"/>
      </w:tblPr>
      <w:tblGrid>
        <w:gridCol w:w="3955"/>
        <w:gridCol w:w="1890"/>
        <w:gridCol w:w="3171"/>
      </w:tblGrid>
      <w:tr w:rsidR="004B0001" w:rsidRPr="00AD25A7" w14:paraId="2F8D2DAD" w14:textId="77777777" w:rsidTr="00804653">
        <w:tc>
          <w:tcPr>
            <w:tcW w:w="3955" w:type="dxa"/>
          </w:tcPr>
          <w:p w14:paraId="10F723E2" w14:textId="1E9A6797" w:rsidR="004B0001" w:rsidRPr="00AD25A7" w:rsidRDefault="0037131D" w:rsidP="00AD25A7">
            <w:pPr>
              <w:rPr>
                <w:rFonts w:ascii="Arial" w:hAnsi="Arial" w:cs="Arial"/>
                <w:sz w:val="24"/>
                <w:szCs w:val="24"/>
              </w:rPr>
            </w:pPr>
            <w:r w:rsidRPr="00AD25A7">
              <w:rPr>
                <w:rFonts w:ascii="Arial" w:hAnsi="Arial" w:cs="Arial"/>
                <w:sz w:val="24"/>
                <w:szCs w:val="24"/>
              </w:rPr>
              <w:t>Length of Stay</w:t>
            </w:r>
          </w:p>
        </w:tc>
        <w:tc>
          <w:tcPr>
            <w:tcW w:w="1890" w:type="dxa"/>
          </w:tcPr>
          <w:p w14:paraId="74285A08" w14:textId="573A71AA" w:rsidR="004B0001" w:rsidRPr="00AD25A7" w:rsidRDefault="0037131D" w:rsidP="00AD25A7">
            <w:pPr>
              <w:rPr>
                <w:rFonts w:ascii="Arial" w:hAnsi="Arial" w:cs="Arial"/>
                <w:sz w:val="24"/>
                <w:szCs w:val="24"/>
              </w:rPr>
            </w:pPr>
            <w:r w:rsidRPr="00AD25A7">
              <w:rPr>
                <w:rFonts w:ascii="Arial" w:hAnsi="Arial" w:cs="Arial"/>
                <w:sz w:val="24"/>
                <w:szCs w:val="24"/>
              </w:rPr>
              <w:t>Current Charge</w:t>
            </w:r>
          </w:p>
        </w:tc>
        <w:tc>
          <w:tcPr>
            <w:tcW w:w="3171" w:type="dxa"/>
          </w:tcPr>
          <w:p w14:paraId="4B12E94E" w14:textId="56C9C189" w:rsidR="004B0001" w:rsidRPr="00AD25A7" w:rsidRDefault="00804653" w:rsidP="00AD25A7">
            <w:pPr>
              <w:rPr>
                <w:rFonts w:ascii="Arial" w:hAnsi="Arial" w:cs="Arial"/>
                <w:sz w:val="24"/>
                <w:szCs w:val="24"/>
              </w:rPr>
            </w:pPr>
            <w:r w:rsidRPr="009B2550">
              <w:rPr>
                <w:rFonts w:ascii="Arial" w:hAnsi="Arial" w:cs="Arial"/>
                <w:sz w:val="24"/>
                <w:szCs w:val="24"/>
              </w:rPr>
              <w:t>Charge from 18</w:t>
            </w:r>
            <w:r w:rsidRPr="009B2550">
              <w:rPr>
                <w:rFonts w:ascii="Arial" w:hAnsi="Arial" w:cs="Arial"/>
                <w:sz w:val="24"/>
                <w:szCs w:val="24"/>
                <w:vertAlign w:val="superscript"/>
              </w:rPr>
              <w:t>th</w:t>
            </w:r>
            <w:r w:rsidRPr="009B2550">
              <w:rPr>
                <w:rFonts w:ascii="Arial" w:hAnsi="Arial" w:cs="Arial"/>
                <w:sz w:val="24"/>
                <w:szCs w:val="24"/>
              </w:rPr>
              <w:t xml:space="preserve"> July 2022</w:t>
            </w:r>
          </w:p>
        </w:tc>
      </w:tr>
      <w:tr w:rsidR="004B0001" w:rsidRPr="00AD25A7" w14:paraId="70221A0E" w14:textId="77777777" w:rsidTr="00804653">
        <w:tc>
          <w:tcPr>
            <w:tcW w:w="3955" w:type="dxa"/>
          </w:tcPr>
          <w:p w14:paraId="561E259B" w14:textId="22A12433" w:rsidR="004B0001" w:rsidRPr="00AD25A7" w:rsidRDefault="0037131D" w:rsidP="00AD25A7">
            <w:pPr>
              <w:rPr>
                <w:rFonts w:ascii="Arial" w:hAnsi="Arial" w:cs="Arial"/>
                <w:sz w:val="24"/>
                <w:szCs w:val="24"/>
              </w:rPr>
            </w:pPr>
            <w:r w:rsidRPr="00AD25A7">
              <w:rPr>
                <w:rFonts w:ascii="Arial" w:hAnsi="Arial" w:cs="Arial"/>
                <w:sz w:val="24"/>
                <w:szCs w:val="24"/>
              </w:rPr>
              <w:t>Up to 1 hour</w:t>
            </w:r>
          </w:p>
        </w:tc>
        <w:tc>
          <w:tcPr>
            <w:tcW w:w="1890" w:type="dxa"/>
          </w:tcPr>
          <w:p w14:paraId="5D958A64" w14:textId="103161D9" w:rsidR="004B0001" w:rsidRPr="00AD25A7" w:rsidRDefault="00F46049" w:rsidP="00AD25A7">
            <w:pPr>
              <w:rPr>
                <w:rFonts w:ascii="Arial" w:hAnsi="Arial" w:cs="Arial"/>
                <w:sz w:val="24"/>
                <w:szCs w:val="24"/>
              </w:rPr>
            </w:pPr>
            <w:r w:rsidRPr="00AD25A7">
              <w:rPr>
                <w:rFonts w:ascii="Arial" w:hAnsi="Arial" w:cs="Arial"/>
                <w:sz w:val="24"/>
                <w:szCs w:val="24"/>
              </w:rPr>
              <w:t>Free</w:t>
            </w:r>
          </w:p>
        </w:tc>
        <w:tc>
          <w:tcPr>
            <w:tcW w:w="3171" w:type="dxa"/>
          </w:tcPr>
          <w:p w14:paraId="4CEB0B6C" w14:textId="65891DF3" w:rsidR="004B0001" w:rsidRPr="00AD25A7" w:rsidRDefault="00F46049" w:rsidP="00AD25A7">
            <w:pPr>
              <w:rPr>
                <w:rFonts w:ascii="Arial" w:hAnsi="Arial" w:cs="Arial"/>
                <w:sz w:val="24"/>
                <w:szCs w:val="24"/>
              </w:rPr>
            </w:pPr>
            <w:r w:rsidRPr="00AD25A7">
              <w:rPr>
                <w:rFonts w:ascii="Arial" w:hAnsi="Arial" w:cs="Arial"/>
                <w:sz w:val="24"/>
                <w:szCs w:val="24"/>
              </w:rPr>
              <w:t>Free</w:t>
            </w:r>
          </w:p>
        </w:tc>
      </w:tr>
      <w:tr w:rsidR="004B0001" w:rsidRPr="00AD25A7" w14:paraId="4493478D" w14:textId="77777777" w:rsidTr="00804653">
        <w:tc>
          <w:tcPr>
            <w:tcW w:w="3955" w:type="dxa"/>
          </w:tcPr>
          <w:p w14:paraId="674E7389" w14:textId="5BA51AF0" w:rsidR="004B0001" w:rsidRPr="00AD25A7" w:rsidRDefault="0037131D" w:rsidP="00AD25A7">
            <w:pPr>
              <w:rPr>
                <w:rFonts w:ascii="Arial" w:hAnsi="Arial" w:cs="Arial"/>
                <w:sz w:val="24"/>
                <w:szCs w:val="24"/>
              </w:rPr>
            </w:pPr>
            <w:r w:rsidRPr="00AD25A7">
              <w:rPr>
                <w:rFonts w:ascii="Arial" w:hAnsi="Arial" w:cs="Arial"/>
                <w:sz w:val="24"/>
                <w:szCs w:val="24"/>
              </w:rPr>
              <w:t>Over 1 hour up to 2 hours</w:t>
            </w:r>
          </w:p>
        </w:tc>
        <w:tc>
          <w:tcPr>
            <w:tcW w:w="1890" w:type="dxa"/>
          </w:tcPr>
          <w:p w14:paraId="47B330B3" w14:textId="2E1C113B" w:rsidR="004B0001" w:rsidRPr="00AD25A7" w:rsidRDefault="00F46049" w:rsidP="00AD25A7">
            <w:pPr>
              <w:rPr>
                <w:rFonts w:ascii="Arial" w:hAnsi="Arial" w:cs="Arial"/>
                <w:sz w:val="24"/>
                <w:szCs w:val="24"/>
              </w:rPr>
            </w:pPr>
            <w:r w:rsidRPr="00AD25A7">
              <w:rPr>
                <w:rFonts w:ascii="Arial" w:hAnsi="Arial" w:cs="Arial"/>
                <w:sz w:val="24"/>
                <w:szCs w:val="24"/>
              </w:rPr>
              <w:t>£2.50</w:t>
            </w:r>
          </w:p>
        </w:tc>
        <w:tc>
          <w:tcPr>
            <w:tcW w:w="3171" w:type="dxa"/>
          </w:tcPr>
          <w:p w14:paraId="40602C60" w14:textId="63594C95" w:rsidR="004B0001" w:rsidRPr="00AD25A7" w:rsidRDefault="00F46049" w:rsidP="00AD25A7">
            <w:pPr>
              <w:rPr>
                <w:rFonts w:ascii="Arial" w:hAnsi="Arial" w:cs="Arial"/>
                <w:sz w:val="24"/>
                <w:szCs w:val="24"/>
              </w:rPr>
            </w:pPr>
            <w:r w:rsidRPr="00AD25A7">
              <w:rPr>
                <w:rFonts w:ascii="Arial" w:hAnsi="Arial" w:cs="Arial"/>
                <w:sz w:val="24"/>
                <w:szCs w:val="24"/>
              </w:rPr>
              <w:t>£3.00</w:t>
            </w:r>
          </w:p>
        </w:tc>
      </w:tr>
      <w:tr w:rsidR="0037131D" w:rsidRPr="00AD25A7" w14:paraId="6314BA24" w14:textId="77777777" w:rsidTr="00804653">
        <w:tc>
          <w:tcPr>
            <w:tcW w:w="3955" w:type="dxa"/>
          </w:tcPr>
          <w:p w14:paraId="2315F9E9" w14:textId="72F63B51" w:rsidR="0037131D" w:rsidRPr="00AD25A7" w:rsidRDefault="00FF744A" w:rsidP="00AD25A7">
            <w:pPr>
              <w:rPr>
                <w:rFonts w:ascii="Arial" w:hAnsi="Arial" w:cs="Arial"/>
                <w:sz w:val="24"/>
                <w:szCs w:val="24"/>
              </w:rPr>
            </w:pPr>
            <w:r w:rsidRPr="00AD25A7">
              <w:rPr>
                <w:rFonts w:ascii="Arial" w:hAnsi="Arial" w:cs="Arial"/>
                <w:sz w:val="24"/>
                <w:szCs w:val="24"/>
              </w:rPr>
              <w:t xml:space="preserve">Over 2 hours up to </w:t>
            </w:r>
            <w:r w:rsidR="007A2AE7" w:rsidRPr="00AD25A7">
              <w:rPr>
                <w:rFonts w:ascii="Arial" w:hAnsi="Arial" w:cs="Arial"/>
                <w:sz w:val="24"/>
                <w:szCs w:val="24"/>
              </w:rPr>
              <w:t>2.5 hours</w:t>
            </w:r>
          </w:p>
        </w:tc>
        <w:tc>
          <w:tcPr>
            <w:tcW w:w="1890" w:type="dxa"/>
          </w:tcPr>
          <w:p w14:paraId="1D2122EF" w14:textId="2D48A90E" w:rsidR="0037131D" w:rsidRPr="00AD25A7" w:rsidRDefault="00F46049" w:rsidP="00AD25A7">
            <w:pPr>
              <w:rPr>
                <w:rFonts w:ascii="Arial" w:hAnsi="Arial" w:cs="Arial"/>
                <w:sz w:val="24"/>
                <w:szCs w:val="24"/>
              </w:rPr>
            </w:pPr>
            <w:r w:rsidRPr="00AD25A7">
              <w:rPr>
                <w:rFonts w:ascii="Arial" w:hAnsi="Arial" w:cs="Arial"/>
                <w:sz w:val="24"/>
                <w:szCs w:val="24"/>
              </w:rPr>
              <w:t>£3.00</w:t>
            </w:r>
          </w:p>
        </w:tc>
        <w:tc>
          <w:tcPr>
            <w:tcW w:w="3171" w:type="dxa"/>
          </w:tcPr>
          <w:p w14:paraId="1B45E2A6" w14:textId="5C97D207" w:rsidR="0037131D" w:rsidRPr="00AD25A7" w:rsidRDefault="00483E2D" w:rsidP="00AD25A7">
            <w:pPr>
              <w:rPr>
                <w:rFonts w:ascii="Arial" w:hAnsi="Arial" w:cs="Arial"/>
                <w:sz w:val="24"/>
                <w:szCs w:val="24"/>
              </w:rPr>
            </w:pPr>
            <w:r w:rsidRPr="00AD25A7">
              <w:rPr>
                <w:rFonts w:ascii="Arial" w:hAnsi="Arial" w:cs="Arial"/>
                <w:sz w:val="24"/>
                <w:szCs w:val="24"/>
              </w:rPr>
              <w:t>£3.50</w:t>
            </w:r>
          </w:p>
        </w:tc>
      </w:tr>
      <w:tr w:rsidR="0037131D" w:rsidRPr="00AD25A7" w14:paraId="29607AFF" w14:textId="77777777" w:rsidTr="00804653">
        <w:tc>
          <w:tcPr>
            <w:tcW w:w="3955" w:type="dxa"/>
          </w:tcPr>
          <w:p w14:paraId="78CC76DC" w14:textId="4E378086" w:rsidR="0037131D" w:rsidRPr="00AD25A7" w:rsidRDefault="00483E2D" w:rsidP="00AD25A7">
            <w:pPr>
              <w:rPr>
                <w:rFonts w:ascii="Arial" w:hAnsi="Arial" w:cs="Arial"/>
                <w:sz w:val="24"/>
                <w:szCs w:val="24"/>
              </w:rPr>
            </w:pPr>
            <w:r w:rsidRPr="00AD25A7">
              <w:rPr>
                <w:rFonts w:ascii="Arial" w:hAnsi="Arial" w:cs="Arial"/>
                <w:sz w:val="24"/>
                <w:szCs w:val="24"/>
              </w:rPr>
              <w:t>up to 3 hours</w:t>
            </w:r>
          </w:p>
        </w:tc>
        <w:tc>
          <w:tcPr>
            <w:tcW w:w="1890" w:type="dxa"/>
          </w:tcPr>
          <w:p w14:paraId="56F8D6B9" w14:textId="50D5FDE9" w:rsidR="0037131D" w:rsidRPr="00AD25A7" w:rsidRDefault="00E2259D" w:rsidP="00AD25A7">
            <w:pPr>
              <w:rPr>
                <w:rFonts w:ascii="Arial" w:hAnsi="Arial" w:cs="Arial"/>
                <w:sz w:val="24"/>
                <w:szCs w:val="24"/>
              </w:rPr>
            </w:pPr>
            <w:r w:rsidRPr="00AD25A7">
              <w:rPr>
                <w:rFonts w:ascii="Arial" w:hAnsi="Arial" w:cs="Arial"/>
                <w:sz w:val="24"/>
                <w:szCs w:val="24"/>
              </w:rPr>
              <w:t>£3.50</w:t>
            </w:r>
          </w:p>
        </w:tc>
        <w:tc>
          <w:tcPr>
            <w:tcW w:w="3171" w:type="dxa"/>
          </w:tcPr>
          <w:p w14:paraId="23525A57" w14:textId="22D2FDD9" w:rsidR="0037131D" w:rsidRPr="00AD25A7" w:rsidRDefault="00244DC2" w:rsidP="00AD25A7">
            <w:pPr>
              <w:rPr>
                <w:rFonts w:ascii="Arial" w:hAnsi="Arial" w:cs="Arial"/>
                <w:sz w:val="24"/>
                <w:szCs w:val="24"/>
              </w:rPr>
            </w:pPr>
            <w:r w:rsidRPr="00AD25A7">
              <w:rPr>
                <w:rFonts w:ascii="Arial" w:hAnsi="Arial" w:cs="Arial"/>
                <w:sz w:val="24"/>
                <w:szCs w:val="24"/>
              </w:rPr>
              <w:t>£4.00</w:t>
            </w:r>
          </w:p>
        </w:tc>
      </w:tr>
      <w:tr w:rsidR="00565EFA" w:rsidRPr="00AD25A7" w14:paraId="5B5ACBF7" w14:textId="77777777" w:rsidTr="00804653">
        <w:trPr>
          <w:trHeight w:val="269"/>
        </w:trPr>
        <w:tc>
          <w:tcPr>
            <w:tcW w:w="3955" w:type="dxa"/>
          </w:tcPr>
          <w:p w14:paraId="6911704B" w14:textId="7C77DDA9" w:rsidR="00565EFA" w:rsidRPr="00AD25A7" w:rsidRDefault="007937DB" w:rsidP="00AD25A7">
            <w:pPr>
              <w:rPr>
                <w:rFonts w:ascii="Arial" w:hAnsi="Arial" w:cs="Arial"/>
                <w:sz w:val="24"/>
                <w:szCs w:val="24"/>
              </w:rPr>
            </w:pPr>
            <w:r w:rsidRPr="00AD25A7">
              <w:rPr>
                <w:rFonts w:ascii="Arial" w:hAnsi="Arial" w:cs="Arial"/>
                <w:sz w:val="24"/>
                <w:szCs w:val="24"/>
              </w:rPr>
              <w:t xml:space="preserve">Up to </w:t>
            </w:r>
            <w:r w:rsidR="00173FDC" w:rsidRPr="00AD25A7">
              <w:rPr>
                <w:rFonts w:ascii="Arial" w:hAnsi="Arial" w:cs="Arial"/>
                <w:sz w:val="24"/>
                <w:szCs w:val="24"/>
              </w:rPr>
              <w:t xml:space="preserve">3.5 hours </w:t>
            </w:r>
          </w:p>
        </w:tc>
        <w:tc>
          <w:tcPr>
            <w:tcW w:w="1890" w:type="dxa"/>
          </w:tcPr>
          <w:p w14:paraId="5D0DD6F8" w14:textId="3A34842A" w:rsidR="00565EFA" w:rsidRPr="00AD25A7" w:rsidRDefault="00E2259D" w:rsidP="00AD25A7">
            <w:pPr>
              <w:rPr>
                <w:rFonts w:ascii="Arial" w:hAnsi="Arial" w:cs="Arial"/>
                <w:sz w:val="24"/>
                <w:szCs w:val="24"/>
              </w:rPr>
            </w:pPr>
            <w:r w:rsidRPr="00AD25A7">
              <w:rPr>
                <w:rFonts w:ascii="Arial" w:hAnsi="Arial" w:cs="Arial"/>
                <w:sz w:val="24"/>
                <w:szCs w:val="24"/>
              </w:rPr>
              <w:t>£4.00</w:t>
            </w:r>
          </w:p>
        </w:tc>
        <w:tc>
          <w:tcPr>
            <w:tcW w:w="3171" w:type="dxa"/>
          </w:tcPr>
          <w:p w14:paraId="76FCCD3E" w14:textId="14982B5B" w:rsidR="00565EFA" w:rsidRPr="00AD25A7" w:rsidRDefault="00090D85" w:rsidP="00AD25A7">
            <w:pPr>
              <w:rPr>
                <w:rFonts w:ascii="Arial" w:hAnsi="Arial" w:cs="Arial"/>
                <w:sz w:val="24"/>
                <w:szCs w:val="24"/>
              </w:rPr>
            </w:pPr>
            <w:r w:rsidRPr="00AD25A7">
              <w:rPr>
                <w:rFonts w:ascii="Arial" w:hAnsi="Arial" w:cs="Arial"/>
                <w:sz w:val="24"/>
                <w:szCs w:val="24"/>
              </w:rPr>
              <w:t>£4.50</w:t>
            </w:r>
          </w:p>
        </w:tc>
      </w:tr>
      <w:tr w:rsidR="007937DB" w:rsidRPr="00AD25A7" w14:paraId="10C10B66" w14:textId="77777777" w:rsidTr="00804653">
        <w:trPr>
          <w:trHeight w:val="251"/>
        </w:trPr>
        <w:tc>
          <w:tcPr>
            <w:tcW w:w="3955" w:type="dxa"/>
          </w:tcPr>
          <w:p w14:paraId="78509892" w14:textId="7025B4E3" w:rsidR="007937DB" w:rsidRPr="00AD25A7" w:rsidRDefault="007937DB" w:rsidP="00AD25A7">
            <w:pPr>
              <w:rPr>
                <w:rFonts w:ascii="Arial" w:hAnsi="Arial" w:cs="Arial"/>
                <w:sz w:val="24"/>
                <w:szCs w:val="24"/>
              </w:rPr>
            </w:pPr>
            <w:r w:rsidRPr="00AD25A7">
              <w:rPr>
                <w:rFonts w:ascii="Arial" w:hAnsi="Arial" w:cs="Arial"/>
                <w:sz w:val="24"/>
                <w:szCs w:val="24"/>
              </w:rPr>
              <w:t>up to 4 hours</w:t>
            </w:r>
          </w:p>
        </w:tc>
        <w:tc>
          <w:tcPr>
            <w:tcW w:w="1890" w:type="dxa"/>
          </w:tcPr>
          <w:p w14:paraId="46FA1CB0" w14:textId="7E0E5883" w:rsidR="007937DB" w:rsidRPr="00AD25A7" w:rsidRDefault="007937DB" w:rsidP="00AD25A7">
            <w:pPr>
              <w:rPr>
                <w:rFonts w:ascii="Arial" w:hAnsi="Arial" w:cs="Arial"/>
                <w:sz w:val="24"/>
                <w:szCs w:val="24"/>
              </w:rPr>
            </w:pPr>
            <w:r w:rsidRPr="00AD25A7">
              <w:rPr>
                <w:rFonts w:ascii="Arial" w:hAnsi="Arial" w:cs="Arial"/>
                <w:sz w:val="24"/>
                <w:szCs w:val="24"/>
              </w:rPr>
              <w:t>£4.50</w:t>
            </w:r>
          </w:p>
        </w:tc>
        <w:tc>
          <w:tcPr>
            <w:tcW w:w="3171" w:type="dxa"/>
          </w:tcPr>
          <w:p w14:paraId="042B6B53" w14:textId="57F8B52D" w:rsidR="007937DB" w:rsidRPr="00AD25A7" w:rsidRDefault="007937DB" w:rsidP="00AD25A7">
            <w:pPr>
              <w:rPr>
                <w:rFonts w:ascii="Arial" w:hAnsi="Arial" w:cs="Arial"/>
                <w:sz w:val="24"/>
                <w:szCs w:val="24"/>
              </w:rPr>
            </w:pPr>
            <w:r w:rsidRPr="00AD25A7">
              <w:rPr>
                <w:rFonts w:ascii="Arial" w:hAnsi="Arial" w:cs="Arial"/>
                <w:sz w:val="24"/>
                <w:szCs w:val="24"/>
              </w:rPr>
              <w:t>£5.00</w:t>
            </w:r>
          </w:p>
        </w:tc>
      </w:tr>
      <w:tr w:rsidR="005F7C20" w:rsidRPr="00AD25A7" w14:paraId="4E30E9D7" w14:textId="77777777" w:rsidTr="00804653">
        <w:tc>
          <w:tcPr>
            <w:tcW w:w="3955" w:type="dxa"/>
          </w:tcPr>
          <w:p w14:paraId="6A789585" w14:textId="4E27A78B" w:rsidR="005F7C20" w:rsidRPr="00AD25A7" w:rsidRDefault="005F7C20" w:rsidP="00AD25A7">
            <w:pPr>
              <w:rPr>
                <w:rFonts w:ascii="Arial" w:hAnsi="Arial" w:cs="Arial"/>
                <w:sz w:val="24"/>
                <w:szCs w:val="24"/>
              </w:rPr>
            </w:pPr>
            <w:r w:rsidRPr="00AD25A7">
              <w:rPr>
                <w:rFonts w:ascii="Arial" w:hAnsi="Arial" w:cs="Arial"/>
                <w:sz w:val="24"/>
                <w:szCs w:val="24"/>
              </w:rPr>
              <w:t>Overnight (7pm -8am)</w:t>
            </w:r>
          </w:p>
        </w:tc>
        <w:tc>
          <w:tcPr>
            <w:tcW w:w="1890" w:type="dxa"/>
          </w:tcPr>
          <w:p w14:paraId="2F0D058E" w14:textId="47C662E4" w:rsidR="005F7C20" w:rsidRPr="00AD25A7" w:rsidRDefault="00800F61" w:rsidP="00AD25A7">
            <w:pPr>
              <w:rPr>
                <w:rFonts w:ascii="Arial" w:hAnsi="Arial" w:cs="Arial"/>
                <w:sz w:val="24"/>
                <w:szCs w:val="24"/>
              </w:rPr>
            </w:pPr>
            <w:r w:rsidRPr="00AD25A7">
              <w:rPr>
                <w:rFonts w:ascii="Arial" w:hAnsi="Arial" w:cs="Arial"/>
                <w:sz w:val="24"/>
                <w:szCs w:val="24"/>
              </w:rPr>
              <w:t>£1.00</w:t>
            </w:r>
          </w:p>
        </w:tc>
        <w:tc>
          <w:tcPr>
            <w:tcW w:w="3171" w:type="dxa"/>
          </w:tcPr>
          <w:p w14:paraId="219AE431" w14:textId="6A4573B4" w:rsidR="005F7C20" w:rsidRPr="00AD25A7" w:rsidRDefault="00800F61" w:rsidP="00AD25A7">
            <w:pPr>
              <w:rPr>
                <w:rFonts w:ascii="Arial" w:hAnsi="Arial" w:cs="Arial"/>
                <w:sz w:val="24"/>
                <w:szCs w:val="24"/>
              </w:rPr>
            </w:pPr>
            <w:r w:rsidRPr="00AD25A7">
              <w:rPr>
                <w:rFonts w:ascii="Arial" w:hAnsi="Arial" w:cs="Arial"/>
                <w:sz w:val="24"/>
                <w:szCs w:val="24"/>
              </w:rPr>
              <w:t>£1.00</w:t>
            </w:r>
          </w:p>
        </w:tc>
      </w:tr>
      <w:tr w:rsidR="00513561" w:rsidRPr="00AD25A7" w14:paraId="081A84F0" w14:textId="77777777" w:rsidTr="00804653">
        <w:tc>
          <w:tcPr>
            <w:tcW w:w="3955" w:type="dxa"/>
          </w:tcPr>
          <w:p w14:paraId="1B0C1C49" w14:textId="29A7D480" w:rsidR="00513561" w:rsidRPr="00AD25A7" w:rsidRDefault="001D65E2" w:rsidP="00AD25A7">
            <w:pPr>
              <w:rPr>
                <w:rFonts w:ascii="Arial" w:hAnsi="Arial" w:cs="Arial"/>
                <w:sz w:val="24"/>
                <w:szCs w:val="24"/>
              </w:rPr>
            </w:pPr>
            <w:r w:rsidRPr="00AD25A7">
              <w:rPr>
                <w:rFonts w:ascii="Arial" w:hAnsi="Arial" w:cs="Arial"/>
                <w:sz w:val="24"/>
                <w:szCs w:val="24"/>
              </w:rPr>
              <w:t xml:space="preserve">KR02 Parking Bays; </w:t>
            </w:r>
          </w:p>
        </w:tc>
        <w:tc>
          <w:tcPr>
            <w:tcW w:w="5061" w:type="dxa"/>
            <w:gridSpan w:val="2"/>
          </w:tcPr>
          <w:p w14:paraId="3AA5DCF5" w14:textId="77777777" w:rsidR="00513561" w:rsidRPr="00AD25A7" w:rsidRDefault="00513561" w:rsidP="00AD25A7">
            <w:pPr>
              <w:rPr>
                <w:rFonts w:ascii="Arial" w:hAnsi="Arial" w:cs="Arial"/>
                <w:sz w:val="24"/>
                <w:szCs w:val="24"/>
              </w:rPr>
            </w:pPr>
          </w:p>
        </w:tc>
      </w:tr>
      <w:tr w:rsidR="006659BD" w:rsidRPr="00AD25A7" w14:paraId="1A7441CC" w14:textId="77777777" w:rsidTr="00D65370">
        <w:tc>
          <w:tcPr>
            <w:tcW w:w="9016" w:type="dxa"/>
            <w:gridSpan w:val="3"/>
          </w:tcPr>
          <w:p w14:paraId="23A8B6A9" w14:textId="648AAE56" w:rsidR="006659BD" w:rsidRPr="00AD25A7" w:rsidRDefault="006659BD" w:rsidP="00AD25A7">
            <w:pPr>
              <w:rPr>
                <w:rFonts w:ascii="Arial" w:hAnsi="Arial" w:cs="Arial"/>
                <w:sz w:val="24"/>
                <w:szCs w:val="24"/>
              </w:rPr>
            </w:pPr>
            <w:r w:rsidRPr="00AD25A7">
              <w:rPr>
                <w:rFonts w:ascii="Arial" w:hAnsi="Arial" w:cs="Arial"/>
                <w:sz w:val="24"/>
                <w:szCs w:val="24"/>
              </w:rPr>
              <w:t>All</w:t>
            </w:r>
            <w:r w:rsidR="006B00ED" w:rsidRPr="00AD25A7">
              <w:rPr>
                <w:rFonts w:ascii="Arial" w:hAnsi="Arial" w:cs="Arial"/>
                <w:sz w:val="24"/>
                <w:szCs w:val="24"/>
              </w:rPr>
              <w:t xml:space="preserve"> existing pay and display bays on South Quay and within King’</w:t>
            </w:r>
            <w:r w:rsidR="00B13022" w:rsidRPr="00AD25A7">
              <w:rPr>
                <w:rFonts w:ascii="Arial" w:hAnsi="Arial" w:cs="Arial"/>
                <w:sz w:val="24"/>
                <w:szCs w:val="24"/>
              </w:rPr>
              <w:t>s</w:t>
            </w:r>
            <w:r w:rsidR="006B00ED" w:rsidRPr="00AD25A7">
              <w:rPr>
                <w:rFonts w:ascii="Arial" w:hAnsi="Arial" w:cs="Arial"/>
                <w:sz w:val="24"/>
                <w:szCs w:val="24"/>
              </w:rPr>
              <w:t xml:space="preserve"> Staithe Square</w:t>
            </w:r>
          </w:p>
        </w:tc>
      </w:tr>
    </w:tbl>
    <w:p w14:paraId="5AD6CA57" w14:textId="7D1D576D" w:rsidR="00565EFA" w:rsidRPr="00AD25A7" w:rsidRDefault="00565EFA" w:rsidP="00AD25A7">
      <w:pPr>
        <w:spacing w:after="0" w:line="240" w:lineRule="auto"/>
        <w:rPr>
          <w:rFonts w:ascii="Arial" w:hAnsi="Arial" w:cs="Arial"/>
          <w:sz w:val="24"/>
          <w:szCs w:val="24"/>
        </w:rPr>
      </w:pPr>
    </w:p>
    <w:p w14:paraId="69AFD90C" w14:textId="09CCE522" w:rsidR="00565EFA" w:rsidRPr="00AD25A7" w:rsidRDefault="007C26CA" w:rsidP="00AD25A7">
      <w:pPr>
        <w:spacing w:after="0" w:line="240" w:lineRule="auto"/>
        <w:rPr>
          <w:rFonts w:ascii="Arial" w:hAnsi="Arial" w:cs="Arial"/>
          <w:b/>
          <w:bCs/>
          <w:sz w:val="24"/>
          <w:szCs w:val="24"/>
        </w:rPr>
      </w:pPr>
      <w:r w:rsidRPr="00AD25A7">
        <w:rPr>
          <w:rFonts w:ascii="Arial" w:hAnsi="Arial" w:cs="Arial"/>
          <w:b/>
          <w:bCs/>
          <w:sz w:val="24"/>
          <w:szCs w:val="24"/>
        </w:rPr>
        <w:t>Great Yarmouth</w:t>
      </w:r>
    </w:p>
    <w:p w14:paraId="147F0167" w14:textId="1ECD6639" w:rsidR="00560B6D" w:rsidRPr="00AD25A7" w:rsidRDefault="000D77BA" w:rsidP="00AD25A7">
      <w:pPr>
        <w:spacing w:after="0" w:line="240" w:lineRule="auto"/>
        <w:rPr>
          <w:rFonts w:ascii="Arial" w:hAnsi="Arial" w:cs="Arial"/>
          <w:sz w:val="24"/>
          <w:szCs w:val="24"/>
        </w:rPr>
      </w:pPr>
      <w:r w:rsidRPr="00AD25A7">
        <w:rPr>
          <w:rFonts w:ascii="Arial" w:hAnsi="Arial" w:cs="Arial"/>
          <w:sz w:val="24"/>
          <w:szCs w:val="24"/>
        </w:rPr>
        <w:t>South Beach Parade and North Drive</w:t>
      </w:r>
    </w:p>
    <w:tbl>
      <w:tblPr>
        <w:tblStyle w:val="TableGrid"/>
        <w:tblW w:w="0" w:type="auto"/>
        <w:tblLook w:val="04A0" w:firstRow="1" w:lastRow="0" w:firstColumn="1" w:lastColumn="0" w:noHBand="0" w:noVBand="1"/>
      </w:tblPr>
      <w:tblGrid>
        <w:gridCol w:w="3955"/>
        <w:gridCol w:w="1890"/>
        <w:gridCol w:w="3171"/>
      </w:tblGrid>
      <w:tr w:rsidR="008C1C90" w:rsidRPr="00AD25A7" w14:paraId="604E6D95" w14:textId="77777777" w:rsidTr="00804653">
        <w:tc>
          <w:tcPr>
            <w:tcW w:w="3955" w:type="dxa"/>
          </w:tcPr>
          <w:p w14:paraId="5C34A4C8" w14:textId="642AA6FF" w:rsidR="008C1C90" w:rsidRPr="00AD25A7" w:rsidRDefault="008C1C90" w:rsidP="00AD25A7">
            <w:pPr>
              <w:rPr>
                <w:rFonts w:ascii="Arial" w:hAnsi="Arial" w:cs="Arial"/>
                <w:sz w:val="24"/>
                <w:szCs w:val="24"/>
              </w:rPr>
            </w:pPr>
            <w:r w:rsidRPr="00AD25A7">
              <w:rPr>
                <w:rFonts w:ascii="Arial" w:hAnsi="Arial" w:cs="Arial"/>
                <w:sz w:val="24"/>
                <w:szCs w:val="24"/>
              </w:rPr>
              <w:t>Length of Stay</w:t>
            </w:r>
          </w:p>
        </w:tc>
        <w:tc>
          <w:tcPr>
            <w:tcW w:w="1890" w:type="dxa"/>
          </w:tcPr>
          <w:p w14:paraId="6AA27DCC" w14:textId="60A0364E" w:rsidR="008C1C90" w:rsidRPr="00AD25A7" w:rsidRDefault="008C1C90" w:rsidP="00AD25A7">
            <w:pPr>
              <w:rPr>
                <w:rFonts w:ascii="Arial" w:hAnsi="Arial" w:cs="Arial"/>
                <w:sz w:val="24"/>
                <w:szCs w:val="24"/>
              </w:rPr>
            </w:pPr>
            <w:r w:rsidRPr="00AD25A7">
              <w:rPr>
                <w:rFonts w:ascii="Arial" w:hAnsi="Arial" w:cs="Arial"/>
                <w:sz w:val="24"/>
                <w:szCs w:val="24"/>
              </w:rPr>
              <w:t xml:space="preserve">Current </w:t>
            </w:r>
            <w:r w:rsidR="006164FF" w:rsidRPr="00AD25A7">
              <w:rPr>
                <w:rFonts w:ascii="Arial" w:hAnsi="Arial" w:cs="Arial"/>
                <w:sz w:val="24"/>
                <w:szCs w:val="24"/>
              </w:rPr>
              <w:t>Charge</w:t>
            </w:r>
          </w:p>
        </w:tc>
        <w:tc>
          <w:tcPr>
            <w:tcW w:w="3171" w:type="dxa"/>
          </w:tcPr>
          <w:p w14:paraId="76C0DF96" w14:textId="17D074FC" w:rsidR="008C1C90" w:rsidRPr="00AD25A7" w:rsidRDefault="00804653" w:rsidP="00AD25A7">
            <w:pPr>
              <w:rPr>
                <w:rFonts w:ascii="Arial" w:hAnsi="Arial" w:cs="Arial"/>
                <w:sz w:val="24"/>
                <w:szCs w:val="24"/>
              </w:rPr>
            </w:pPr>
            <w:r w:rsidRPr="009B2550">
              <w:rPr>
                <w:rFonts w:ascii="Arial" w:hAnsi="Arial" w:cs="Arial"/>
                <w:sz w:val="24"/>
                <w:szCs w:val="24"/>
              </w:rPr>
              <w:t>Charge from 18</w:t>
            </w:r>
            <w:r w:rsidRPr="009B2550">
              <w:rPr>
                <w:rFonts w:ascii="Arial" w:hAnsi="Arial" w:cs="Arial"/>
                <w:sz w:val="24"/>
                <w:szCs w:val="24"/>
                <w:vertAlign w:val="superscript"/>
              </w:rPr>
              <w:t>th</w:t>
            </w:r>
            <w:r w:rsidRPr="009B2550">
              <w:rPr>
                <w:rFonts w:ascii="Arial" w:hAnsi="Arial" w:cs="Arial"/>
                <w:sz w:val="24"/>
                <w:szCs w:val="24"/>
              </w:rPr>
              <w:t xml:space="preserve"> July 2022</w:t>
            </w:r>
          </w:p>
        </w:tc>
      </w:tr>
      <w:tr w:rsidR="008C1C90" w:rsidRPr="00AD25A7" w14:paraId="0326AAB0" w14:textId="77777777" w:rsidTr="00804653">
        <w:tc>
          <w:tcPr>
            <w:tcW w:w="3955" w:type="dxa"/>
          </w:tcPr>
          <w:p w14:paraId="3BCEE324" w14:textId="2FC2FBCB" w:rsidR="008C1C90" w:rsidRPr="00AD25A7" w:rsidRDefault="00755930" w:rsidP="00AD25A7">
            <w:pPr>
              <w:rPr>
                <w:rFonts w:ascii="Arial" w:hAnsi="Arial" w:cs="Arial"/>
                <w:sz w:val="24"/>
                <w:szCs w:val="24"/>
              </w:rPr>
            </w:pPr>
            <w:r w:rsidRPr="00AD25A7">
              <w:rPr>
                <w:rFonts w:ascii="Arial" w:hAnsi="Arial" w:cs="Arial"/>
                <w:sz w:val="24"/>
                <w:szCs w:val="24"/>
              </w:rPr>
              <w:t>North Drive u</w:t>
            </w:r>
            <w:r w:rsidR="006164FF" w:rsidRPr="00AD25A7">
              <w:rPr>
                <w:rFonts w:ascii="Arial" w:hAnsi="Arial" w:cs="Arial"/>
                <w:sz w:val="24"/>
                <w:szCs w:val="24"/>
              </w:rPr>
              <w:t>p to 4 hours</w:t>
            </w:r>
          </w:p>
        </w:tc>
        <w:tc>
          <w:tcPr>
            <w:tcW w:w="1890" w:type="dxa"/>
          </w:tcPr>
          <w:p w14:paraId="0AECB925" w14:textId="4837EBD8" w:rsidR="008C1C90" w:rsidRPr="00AD25A7" w:rsidRDefault="002E2FF3" w:rsidP="00AD25A7">
            <w:pPr>
              <w:rPr>
                <w:rFonts w:ascii="Arial" w:hAnsi="Arial" w:cs="Arial"/>
                <w:sz w:val="24"/>
                <w:szCs w:val="24"/>
              </w:rPr>
            </w:pPr>
            <w:r w:rsidRPr="00AD25A7">
              <w:rPr>
                <w:rFonts w:ascii="Arial" w:hAnsi="Arial" w:cs="Arial"/>
                <w:sz w:val="24"/>
                <w:szCs w:val="24"/>
              </w:rPr>
              <w:t>£3.00</w:t>
            </w:r>
          </w:p>
        </w:tc>
        <w:tc>
          <w:tcPr>
            <w:tcW w:w="3171" w:type="dxa"/>
          </w:tcPr>
          <w:p w14:paraId="3687647C" w14:textId="786BD203" w:rsidR="008C1C90" w:rsidRPr="00AD25A7" w:rsidRDefault="002E2FF3" w:rsidP="00AD25A7">
            <w:pPr>
              <w:rPr>
                <w:rFonts w:ascii="Arial" w:hAnsi="Arial" w:cs="Arial"/>
                <w:sz w:val="24"/>
                <w:szCs w:val="24"/>
              </w:rPr>
            </w:pPr>
            <w:r w:rsidRPr="00AD25A7">
              <w:rPr>
                <w:rFonts w:ascii="Arial" w:hAnsi="Arial" w:cs="Arial"/>
                <w:sz w:val="24"/>
                <w:szCs w:val="24"/>
              </w:rPr>
              <w:t>£</w:t>
            </w:r>
            <w:r w:rsidR="00E80BC2" w:rsidRPr="00AD25A7">
              <w:rPr>
                <w:rFonts w:ascii="Arial" w:hAnsi="Arial" w:cs="Arial"/>
                <w:sz w:val="24"/>
                <w:szCs w:val="24"/>
              </w:rPr>
              <w:t>5.00</w:t>
            </w:r>
          </w:p>
        </w:tc>
      </w:tr>
      <w:tr w:rsidR="008C1C90" w:rsidRPr="00AD25A7" w14:paraId="07C85B02" w14:textId="77777777" w:rsidTr="00804653">
        <w:tc>
          <w:tcPr>
            <w:tcW w:w="3955" w:type="dxa"/>
          </w:tcPr>
          <w:p w14:paraId="7D6ED9E8" w14:textId="1B7C04BD" w:rsidR="008C1C90" w:rsidRPr="00AD25A7" w:rsidRDefault="00755930" w:rsidP="00AD25A7">
            <w:pPr>
              <w:rPr>
                <w:rFonts w:ascii="Arial" w:hAnsi="Arial" w:cs="Arial"/>
                <w:sz w:val="24"/>
                <w:szCs w:val="24"/>
              </w:rPr>
            </w:pPr>
            <w:r w:rsidRPr="00AD25A7">
              <w:rPr>
                <w:rFonts w:ascii="Arial" w:hAnsi="Arial" w:cs="Arial"/>
                <w:sz w:val="24"/>
                <w:szCs w:val="24"/>
              </w:rPr>
              <w:t>North Drive o</w:t>
            </w:r>
            <w:r w:rsidR="006164FF" w:rsidRPr="00AD25A7">
              <w:rPr>
                <w:rFonts w:ascii="Arial" w:hAnsi="Arial" w:cs="Arial"/>
                <w:sz w:val="24"/>
                <w:szCs w:val="24"/>
              </w:rPr>
              <w:t xml:space="preserve">ver 4 hours </w:t>
            </w:r>
            <w:r w:rsidR="009157AC" w:rsidRPr="00AD25A7">
              <w:rPr>
                <w:rFonts w:ascii="Arial" w:hAnsi="Arial" w:cs="Arial"/>
                <w:sz w:val="24"/>
                <w:szCs w:val="24"/>
              </w:rPr>
              <w:t>up to a maximum of 10 hours</w:t>
            </w:r>
          </w:p>
        </w:tc>
        <w:tc>
          <w:tcPr>
            <w:tcW w:w="1890" w:type="dxa"/>
          </w:tcPr>
          <w:p w14:paraId="20AA8D6D" w14:textId="29C6189F" w:rsidR="008C1C90" w:rsidRPr="00AD25A7" w:rsidRDefault="002E2FF3" w:rsidP="00AD25A7">
            <w:pPr>
              <w:rPr>
                <w:rFonts w:ascii="Arial" w:hAnsi="Arial" w:cs="Arial"/>
                <w:sz w:val="24"/>
                <w:szCs w:val="24"/>
              </w:rPr>
            </w:pPr>
            <w:r w:rsidRPr="00AD25A7">
              <w:rPr>
                <w:rFonts w:ascii="Arial" w:hAnsi="Arial" w:cs="Arial"/>
                <w:sz w:val="24"/>
                <w:szCs w:val="24"/>
              </w:rPr>
              <w:t>£5.00</w:t>
            </w:r>
          </w:p>
        </w:tc>
        <w:tc>
          <w:tcPr>
            <w:tcW w:w="3171" w:type="dxa"/>
          </w:tcPr>
          <w:p w14:paraId="4A00479E" w14:textId="4EF5C581" w:rsidR="008C1C90" w:rsidRPr="00AD25A7" w:rsidRDefault="00E80BC2" w:rsidP="00AD25A7">
            <w:pPr>
              <w:rPr>
                <w:rFonts w:ascii="Arial" w:hAnsi="Arial" w:cs="Arial"/>
                <w:sz w:val="24"/>
                <w:szCs w:val="24"/>
              </w:rPr>
            </w:pPr>
            <w:r w:rsidRPr="00AD25A7">
              <w:rPr>
                <w:rFonts w:ascii="Arial" w:hAnsi="Arial" w:cs="Arial"/>
                <w:sz w:val="24"/>
                <w:szCs w:val="24"/>
              </w:rPr>
              <w:t>£8.00</w:t>
            </w:r>
          </w:p>
        </w:tc>
      </w:tr>
      <w:tr w:rsidR="00B13022" w:rsidRPr="00AD25A7" w14:paraId="78FD06B0" w14:textId="77777777" w:rsidTr="00804653">
        <w:tc>
          <w:tcPr>
            <w:tcW w:w="3955" w:type="dxa"/>
          </w:tcPr>
          <w:p w14:paraId="2450EA9D" w14:textId="7C2E56AA" w:rsidR="00B13022" w:rsidRPr="00AD25A7" w:rsidRDefault="00755930" w:rsidP="00AD25A7">
            <w:pPr>
              <w:rPr>
                <w:rFonts w:ascii="Arial" w:hAnsi="Arial" w:cs="Arial"/>
                <w:sz w:val="24"/>
                <w:szCs w:val="24"/>
              </w:rPr>
            </w:pPr>
            <w:r w:rsidRPr="00AD25A7">
              <w:rPr>
                <w:rFonts w:ascii="Arial" w:hAnsi="Arial" w:cs="Arial"/>
                <w:sz w:val="24"/>
                <w:szCs w:val="24"/>
              </w:rPr>
              <w:t>South Beach Parade up to 4 hours</w:t>
            </w:r>
          </w:p>
        </w:tc>
        <w:tc>
          <w:tcPr>
            <w:tcW w:w="1890" w:type="dxa"/>
          </w:tcPr>
          <w:p w14:paraId="4F4548E0" w14:textId="45DFD039" w:rsidR="00B13022" w:rsidRPr="00AD25A7" w:rsidRDefault="00755930" w:rsidP="00AD25A7">
            <w:pPr>
              <w:rPr>
                <w:rFonts w:ascii="Arial" w:hAnsi="Arial" w:cs="Arial"/>
                <w:sz w:val="24"/>
                <w:szCs w:val="24"/>
              </w:rPr>
            </w:pPr>
            <w:r w:rsidRPr="00AD25A7">
              <w:rPr>
                <w:rFonts w:ascii="Arial" w:hAnsi="Arial" w:cs="Arial"/>
                <w:sz w:val="24"/>
                <w:szCs w:val="24"/>
              </w:rPr>
              <w:t>£4.00</w:t>
            </w:r>
          </w:p>
        </w:tc>
        <w:tc>
          <w:tcPr>
            <w:tcW w:w="3171" w:type="dxa"/>
          </w:tcPr>
          <w:p w14:paraId="300989ED" w14:textId="5E951F9F" w:rsidR="00B13022" w:rsidRPr="00AD25A7" w:rsidRDefault="00755930" w:rsidP="00AD25A7">
            <w:pPr>
              <w:rPr>
                <w:rFonts w:ascii="Arial" w:hAnsi="Arial" w:cs="Arial"/>
                <w:sz w:val="24"/>
                <w:szCs w:val="24"/>
              </w:rPr>
            </w:pPr>
            <w:r w:rsidRPr="00AD25A7">
              <w:rPr>
                <w:rFonts w:ascii="Arial" w:hAnsi="Arial" w:cs="Arial"/>
                <w:sz w:val="24"/>
                <w:szCs w:val="24"/>
              </w:rPr>
              <w:t>£5.00</w:t>
            </w:r>
          </w:p>
        </w:tc>
      </w:tr>
      <w:tr w:rsidR="00B13022" w:rsidRPr="00AD25A7" w14:paraId="7EC6F33A" w14:textId="77777777" w:rsidTr="00804653">
        <w:tc>
          <w:tcPr>
            <w:tcW w:w="3955" w:type="dxa"/>
          </w:tcPr>
          <w:p w14:paraId="72107A8C" w14:textId="15A55074" w:rsidR="00B13022" w:rsidRPr="00AD25A7" w:rsidRDefault="00755930" w:rsidP="00AD25A7">
            <w:pPr>
              <w:rPr>
                <w:rFonts w:ascii="Arial" w:hAnsi="Arial" w:cs="Arial"/>
                <w:sz w:val="24"/>
                <w:szCs w:val="24"/>
              </w:rPr>
            </w:pPr>
            <w:r w:rsidRPr="00AD25A7">
              <w:rPr>
                <w:rFonts w:ascii="Arial" w:hAnsi="Arial" w:cs="Arial"/>
                <w:sz w:val="24"/>
                <w:szCs w:val="24"/>
              </w:rPr>
              <w:t>South Beach Parade over 4 hours up to a maximum of 10 hours</w:t>
            </w:r>
          </w:p>
        </w:tc>
        <w:tc>
          <w:tcPr>
            <w:tcW w:w="1890" w:type="dxa"/>
          </w:tcPr>
          <w:p w14:paraId="7D3A42CB" w14:textId="72225447" w:rsidR="00B13022" w:rsidRPr="00AD25A7" w:rsidRDefault="00755930" w:rsidP="00AD25A7">
            <w:pPr>
              <w:rPr>
                <w:rFonts w:ascii="Arial" w:hAnsi="Arial" w:cs="Arial"/>
                <w:sz w:val="24"/>
                <w:szCs w:val="24"/>
              </w:rPr>
            </w:pPr>
            <w:r w:rsidRPr="00AD25A7">
              <w:rPr>
                <w:rFonts w:ascii="Arial" w:hAnsi="Arial" w:cs="Arial"/>
                <w:sz w:val="24"/>
                <w:szCs w:val="24"/>
              </w:rPr>
              <w:t>£7.00</w:t>
            </w:r>
          </w:p>
        </w:tc>
        <w:tc>
          <w:tcPr>
            <w:tcW w:w="3171" w:type="dxa"/>
          </w:tcPr>
          <w:p w14:paraId="3F21625A" w14:textId="3EB507F6" w:rsidR="00B13022" w:rsidRPr="00AD25A7" w:rsidRDefault="00755930" w:rsidP="00AD25A7">
            <w:pPr>
              <w:rPr>
                <w:rFonts w:ascii="Arial" w:hAnsi="Arial" w:cs="Arial"/>
                <w:sz w:val="24"/>
                <w:szCs w:val="24"/>
              </w:rPr>
            </w:pPr>
            <w:r w:rsidRPr="00AD25A7">
              <w:rPr>
                <w:rFonts w:ascii="Arial" w:hAnsi="Arial" w:cs="Arial"/>
                <w:sz w:val="24"/>
                <w:szCs w:val="24"/>
              </w:rPr>
              <w:t>£8.00</w:t>
            </w:r>
          </w:p>
        </w:tc>
      </w:tr>
    </w:tbl>
    <w:p w14:paraId="48D7674E" w14:textId="7B437119" w:rsidR="000D77BA" w:rsidRDefault="000D77BA" w:rsidP="00AD25A7">
      <w:pPr>
        <w:spacing w:after="0" w:line="240" w:lineRule="auto"/>
        <w:rPr>
          <w:rFonts w:ascii="Arial" w:hAnsi="Arial" w:cs="Arial"/>
          <w:sz w:val="24"/>
          <w:szCs w:val="24"/>
        </w:rPr>
      </w:pPr>
    </w:p>
    <w:p w14:paraId="6556D4D3" w14:textId="4F2F9B10" w:rsidR="000F4A4A" w:rsidRDefault="000F4A4A" w:rsidP="00AD25A7">
      <w:pPr>
        <w:spacing w:after="0" w:line="240" w:lineRule="auto"/>
        <w:rPr>
          <w:rFonts w:ascii="Arial" w:hAnsi="Arial" w:cs="Arial"/>
          <w:sz w:val="24"/>
          <w:szCs w:val="24"/>
        </w:rPr>
      </w:pPr>
    </w:p>
    <w:p w14:paraId="705C8AAD" w14:textId="29411532" w:rsidR="000F4A4A" w:rsidRDefault="000F4A4A" w:rsidP="00AD25A7">
      <w:pPr>
        <w:spacing w:after="0" w:line="240" w:lineRule="auto"/>
        <w:rPr>
          <w:rFonts w:ascii="Arial" w:hAnsi="Arial" w:cs="Arial"/>
          <w:sz w:val="24"/>
          <w:szCs w:val="24"/>
        </w:rPr>
      </w:pPr>
    </w:p>
    <w:p w14:paraId="40D6ECDD" w14:textId="1049C1FD" w:rsidR="000F4A4A" w:rsidRDefault="000F4A4A" w:rsidP="00AD25A7">
      <w:pPr>
        <w:spacing w:after="0" w:line="240" w:lineRule="auto"/>
        <w:rPr>
          <w:rFonts w:ascii="Arial" w:hAnsi="Arial" w:cs="Arial"/>
          <w:sz w:val="24"/>
          <w:szCs w:val="24"/>
        </w:rPr>
      </w:pPr>
    </w:p>
    <w:p w14:paraId="78A3C95E" w14:textId="77777777" w:rsidR="000F4A4A" w:rsidRPr="00AD25A7" w:rsidRDefault="000F4A4A" w:rsidP="00AD25A7">
      <w:pPr>
        <w:spacing w:after="0" w:line="240" w:lineRule="auto"/>
        <w:rPr>
          <w:rFonts w:ascii="Arial" w:hAnsi="Arial" w:cs="Arial"/>
          <w:sz w:val="24"/>
          <w:szCs w:val="24"/>
        </w:rPr>
      </w:pPr>
    </w:p>
    <w:p w14:paraId="3DBADCC4" w14:textId="58036567" w:rsidR="000F4A4A" w:rsidRDefault="003266DF" w:rsidP="000F4A4A">
      <w:pPr>
        <w:spacing w:after="0" w:line="240" w:lineRule="auto"/>
        <w:jc w:val="both"/>
        <w:rPr>
          <w:rFonts w:ascii="Arial" w:hAnsi="Arial" w:cs="Arial"/>
          <w:sz w:val="24"/>
          <w:szCs w:val="24"/>
        </w:rPr>
      </w:pPr>
      <w:r w:rsidRPr="00AD25A7">
        <w:rPr>
          <w:rFonts w:ascii="Arial" w:hAnsi="Arial" w:cs="Arial"/>
          <w:sz w:val="24"/>
          <w:szCs w:val="24"/>
        </w:rPr>
        <w:t xml:space="preserve">NOTE </w:t>
      </w:r>
      <w:r w:rsidR="002178A2" w:rsidRPr="00AD25A7">
        <w:rPr>
          <w:rFonts w:ascii="Arial" w:hAnsi="Arial" w:cs="Arial"/>
          <w:sz w:val="24"/>
          <w:szCs w:val="24"/>
        </w:rPr>
        <w:t>–</w:t>
      </w:r>
      <w:r w:rsidR="000F4A4A">
        <w:rPr>
          <w:rFonts w:ascii="Arial" w:hAnsi="Arial" w:cs="Arial"/>
          <w:sz w:val="24"/>
          <w:szCs w:val="24"/>
        </w:rPr>
        <w:t xml:space="preserve"> These charges are amendments to </w:t>
      </w:r>
      <w:r w:rsidR="000F4A4A" w:rsidRPr="000F4A4A">
        <w:rPr>
          <w:rFonts w:ascii="Arial" w:hAnsi="Arial" w:cs="Arial"/>
          <w:sz w:val="24"/>
          <w:szCs w:val="24"/>
        </w:rPr>
        <w:t xml:space="preserve">The Norfolk County Council (Great Yarmouth, North Drive, Marine Parade </w:t>
      </w:r>
      <w:r w:rsidR="000F4A4A">
        <w:rPr>
          <w:rFonts w:ascii="Arial" w:hAnsi="Arial" w:cs="Arial"/>
          <w:sz w:val="24"/>
          <w:szCs w:val="24"/>
        </w:rPr>
        <w:t>a</w:t>
      </w:r>
      <w:r w:rsidR="000F4A4A" w:rsidRPr="000F4A4A">
        <w:rPr>
          <w:rFonts w:ascii="Arial" w:hAnsi="Arial" w:cs="Arial"/>
          <w:sz w:val="24"/>
          <w:szCs w:val="24"/>
        </w:rPr>
        <w:t xml:space="preserve">nd South Beach Parade) (On Street Parking Places </w:t>
      </w:r>
      <w:r w:rsidR="000F4A4A">
        <w:rPr>
          <w:rFonts w:ascii="Arial" w:hAnsi="Arial" w:cs="Arial"/>
          <w:sz w:val="24"/>
          <w:szCs w:val="24"/>
        </w:rPr>
        <w:t>a</w:t>
      </w:r>
      <w:r w:rsidR="000F4A4A" w:rsidRPr="000F4A4A">
        <w:rPr>
          <w:rFonts w:ascii="Arial" w:hAnsi="Arial" w:cs="Arial"/>
          <w:sz w:val="24"/>
          <w:szCs w:val="24"/>
        </w:rPr>
        <w:t xml:space="preserve">nd Pay </w:t>
      </w:r>
      <w:r w:rsidR="000F4A4A">
        <w:rPr>
          <w:rFonts w:ascii="Arial" w:hAnsi="Arial" w:cs="Arial"/>
          <w:sz w:val="24"/>
          <w:szCs w:val="24"/>
        </w:rPr>
        <w:t>a</w:t>
      </w:r>
      <w:r w:rsidR="000F4A4A" w:rsidRPr="000F4A4A">
        <w:rPr>
          <w:rFonts w:ascii="Arial" w:hAnsi="Arial" w:cs="Arial"/>
          <w:sz w:val="24"/>
          <w:szCs w:val="24"/>
        </w:rPr>
        <w:t>nd Display Parking Places) Consolidation Order 2012</w:t>
      </w:r>
      <w:r w:rsidR="000F4A4A">
        <w:rPr>
          <w:rFonts w:ascii="Arial" w:hAnsi="Arial" w:cs="Arial"/>
          <w:i/>
          <w:iCs/>
          <w:sz w:val="24"/>
          <w:szCs w:val="24"/>
        </w:rPr>
        <w:t xml:space="preserve"> (</w:t>
      </w:r>
      <w:r w:rsidR="000F4A4A">
        <w:rPr>
          <w:rFonts w:ascii="Arial" w:hAnsi="Arial" w:cs="Arial"/>
          <w:sz w:val="24"/>
          <w:szCs w:val="24"/>
        </w:rPr>
        <w:t xml:space="preserve">as amended).  </w:t>
      </w:r>
    </w:p>
    <w:p w14:paraId="61DDB2DB" w14:textId="155602A7" w:rsidR="003266DF" w:rsidRDefault="002178A2" w:rsidP="000F4A4A">
      <w:pPr>
        <w:spacing w:after="0" w:line="240" w:lineRule="auto"/>
        <w:jc w:val="both"/>
        <w:rPr>
          <w:rFonts w:ascii="Arial" w:hAnsi="Arial" w:cs="Arial"/>
          <w:sz w:val="24"/>
          <w:szCs w:val="24"/>
        </w:rPr>
      </w:pPr>
      <w:r w:rsidRPr="00AD25A7">
        <w:rPr>
          <w:rFonts w:ascii="Arial" w:hAnsi="Arial" w:cs="Arial"/>
          <w:sz w:val="24"/>
          <w:szCs w:val="24"/>
        </w:rPr>
        <w:t>Pay and Display parking bays on Marine Parade are unaffected by this notice.</w:t>
      </w:r>
    </w:p>
    <w:p w14:paraId="1FB0792B" w14:textId="77777777" w:rsidR="000F4A4A" w:rsidRDefault="000F4A4A" w:rsidP="000F4A4A">
      <w:pPr>
        <w:spacing w:after="0" w:line="240" w:lineRule="auto"/>
        <w:jc w:val="both"/>
        <w:rPr>
          <w:rFonts w:ascii="Arial" w:hAnsi="Arial" w:cs="Arial"/>
          <w:sz w:val="24"/>
          <w:szCs w:val="24"/>
        </w:rPr>
      </w:pPr>
    </w:p>
    <w:p w14:paraId="4ADC7A75" w14:textId="054477CB" w:rsidR="00267A4E" w:rsidRPr="00267A4E" w:rsidRDefault="00267A4E" w:rsidP="000F4A4A">
      <w:pPr>
        <w:spacing w:after="0" w:line="240" w:lineRule="auto"/>
        <w:jc w:val="both"/>
        <w:rPr>
          <w:rFonts w:ascii="Arial" w:eastAsia="Calibri" w:hAnsi="Arial" w:cs="Times New Roman"/>
          <w:sz w:val="24"/>
        </w:rPr>
      </w:pPr>
      <w:r w:rsidRPr="00267A4E">
        <w:rPr>
          <w:rFonts w:ascii="Arial" w:eastAsia="Calibri" w:hAnsi="Arial" w:cs="Times New Roman"/>
          <w:sz w:val="24"/>
        </w:rPr>
        <w:t xml:space="preserve">The Officer dealing with the public enquiries concerning this scheme is Mr </w:t>
      </w:r>
      <w:r>
        <w:rPr>
          <w:rFonts w:ascii="Arial" w:eastAsia="Calibri" w:hAnsi="Arial" w:cs="Times New Roman"/>
          <w:sz w:val="24"/>
        </w:rPr>
        <w:t>T Young</w:t>
      </w:r>
      <w:r w:rsidRPr="00267A4E">
        <w:rPr>
          <w:rFonts w:ascii="Arial" w:eastAsia="Calibri" w:hAnsi="Arial" w:cs="Times New Roman"/>
          <w:sz w:val="24"/>
        </w:rPr>
        <w:t>, telephone 0344 800 8020.</w:t>
      </w:r>
    </w:p>
    <w:p w14:paraId="3B24CEA8" w14:textId="77777777" w:rsidR="00560B6D" w:rsidRPr="00AD25A7" w:rsidRDefault="00560B6D" w:rsidP="00AD25A7">
      <w:pPr>
        <w:spacing w:after="0" w:line="240" w:lineRule="auto"/>
        <w:rPr>
          <w:rFonts w:ascii="Arial" w:hAnsi="Arial" w:cs="Arial"/>
          <w:sz w:val="24"/>
          <w:szCs w:val="24"/>
        </w:rPr>
      </w:pPr>
    </w:p>
    <w:p w14:paraId="51962ADF" w14:textId="77777777" w:rsidR="00804653" w:rsidRPr="009B2550" w:rsidRDefault="00804653" w:rsidP="00804653">
      <w:pPr>
        <w:spacing w:after="0" w:line="240" w:lineRule="auto"/>
        <w:rPr>
          <w:rFonts w:ascii="Arial" w:hAnsi="Arial" w:cs="Arial"/>
          <w:sz w:val="24"/>
          <w:szCs w:val="24"/>
        </w:rPr>
      </w:pPr>
      <w:r w:rsidRPr="009B2550">
        <w:rPr>
          <w:rFonts w:ascii="Arial" w:hAnsi="Arial" w:cs="Arial"/>
          <w:sz w:val="24"/>
          <w:szCs w:val="24"/>
        </w:rPr>
        <w:t>DATED this 24</w:t>
      </w:r>
      <w:r w:rsidRPr="009B2550">
        <w:rPr>
          <w:rFonts w:ascii="Arial" w:hAnsi="Arial" w:cs="Arial"/>
          <w:sz w:val="24"/>
          <w:szCs w:val="24"/>
          <w:vertAlign w:val="superscript"/>
        </w:rPr>
        <w:t>th</w:t>
      </w:r>
      <w:r w:rsidRPr="009B2550">
        <w:rPr>
          <w:rFonts w:ascii="Arial" w:hAnsi="Arial" w:cs="Arial"/>
          <w:sz w:val="24"/>
          <w:szCs w:val="24"/>
        </w:rPr>
        <w:t xml:space="preserve"> day of June 2022</w:t>
      </w:r>
    </w:p>
    <w:p w14:paraId="08F78701" w14:textId="77777777" w:rsidR="00804653" w:rsidRPr="009B2550" w:rsidRDefault="00804653" w:rsidP="00804653">
      <w:pPr>
        <w:spacing w:after="0" w:line="240" w:lineRule="auto"/>
        <w:rPr>
          <w:rFonts w:ascii="Arial" w:hAnsi="Arial" w:cs="Arial"/>
          <w:sz w:val="24"/>
          <w:szCs w:val="24"/>
        </w:rPr>
      </w:pPr>
    </w:p>
    <w:p w14:paraId="1B02EA9C" w14:textId="77777777" w:rsidR="00804653" w:rsidRPr="009B2550" w:rsidRDefault="00804653" w:rsidP="00804653">
      <w:pPr>
        <w:spacing w:after="0" w:line="240" w:lineRule="auto"/>
        <w:rPr>
          <w:rFonts w:ascii="Arial" w:hAnsi="Arial" w:cs="Arial"/>
          <w:sz w:val="24"/>
          <w:szCs w:val="24"/>
        </w:rPr>
      </w:pPr>
      <w:r w:rsidRPr="009B2550">
        <w:rPr>
          <w:rFonts w:ascii="Arial" w:hAnsi="Arial" w:cs="Arial"/>
          <w:sz w:val="24"/>
          <w:szCs w:val="24"/>
        </w:rPr>
        <w:t>Graham Bygrave</w:t>
      </w:r>
    </w:p>
    <w:p w14:paraId="59EF33D1" w14:textId="77777777" w:rsidR="00804653" w:rsidRPr="009B2550" w:rsidRDefault="00804653" w:rsidP="00804653">
      <w:pPr>
        <w:spacing w:after="0" w:line="240" w:lineRule="auto"/>
        <w:rPr>
          <w:rFonts w:ascii="Arial" w:hAnsi="Arial" w:cs="Arial"/>
          <w:sz w:val="24"/>
          <w:szCs w:val="24"/>
        </w:rPr>
      </w:pPr>
      <w:r w:rsidRPr="009B2550">
        <w:rPr>
          <w:rFonts w:ascii="Arial" w:hAnsi="Arial" w:cs="Arial"/>
          <w:sz w:val="24"/>
          <w:szCs w:val="24"/>
        </w:rPr>
        <w:t>Director of Highways, Transport and Waste</w:t>
      </w:r>
    </w:p>
    <w:p w14:paraId="48A3CE43" w14:textId="77777777" w:rsidR="00804653" w:rsidRPr="009B2550" w:rsidRDefault="00804653" w:rsidP="00804653">
      <w:pPr>
        <w:spacing w:after="0" w:line="240" w:lineRule="auto"/>
        <w:rPr>
          <w:rFonts w:ascii="Arial" w:eastAsia="Times New Roman" w:hAnsi="Arial" w:cs="Arial"/>
          <w:sz w:val="24"/>
          <w:szCs w:val="24"/>
        </w:rPr>
      </w:pPr>
      <w:r w:rsidRPr="009B2550">
        <w:rPr>
          <w:rFonts w:ascii="Arial" w:eastAsia="Times New Roman" w:hAnsi="Arial" w:cs="Arial"/>
          <w:sz w:val="24"/>
          <w:szCs w:val="24"/>
        </w:rPr>
        <w:t>County Hall,</w:t>
      </w:r>
    </w:p>
    <w:p w14:paraId="4F2CCB69" w14:textId="77777777" w:rsidR="00804653" w:rsidRPr="009B2550" w:rsidRDefault="00804653" w:rsidP="00804653">
      <w:pPr>
        <w:spacing w:after="0" w:line="240" w:lineRule="auto"/>
        <w:rPr>
          <w:rFonts w:ascii="Arial" w:eastAsia="Times New Roman" w:hAnsi="Arial" w:cs="Arial"/>
          <w:sz w:val="24"/>
          <w:szCs w:val="24"/>
        </w:rPr>
      </w:pPr>
      <w:r w:rsidRPr="009B2550">
        <w:rPr>
          <w:rFonts w:ascii="Arial" w:eastAsia="Times New Roman" w:hAnsi="Arial" w:cs="Arial"/>
          <w:sz w:val="24"/>
          <w:szCs w:val="24"/>
        </w:rPr>
        <w:t>Martineau Lane,</w:t>
      </w:r>
    </w:p>
    <w:p w14:paraId="04846AA4" w14:textId="77777777" w:rsidR="00804653" w:rsidRPr="009B2550" w:rsidRDefault="00804653" w:rsidP="00804653">
      <w:pPr>
        <w:spacing w:after="0" w:line="240" w:lineRule="auto"/>
        <w:rPr>
          <w:rFonts w:ascii="Arial" w:eastAsia="Times New Roman" w:hAnsi="Arial" w:cs="Arial"/>
          <w:sz w:val="24"/>
          <w:szCs w:val="24"/>
        </w:rPr>
      </w:pPr>
      <w:r w:rsidRPr="009B2550">
        <w:rPr>
          <w:rFonts w:ascii="Arial" w:eastAsia="Times New Roman" w:hAnsi="Arial" w:cs="Arial"/>
          <w:sz w:val="24"/>
          <w:szCs w:val="24"/>
        </w:rPr>
        <w:t>Norwich, NR1 2DH</w:t>
      </w:r>
    </w:p>
    <w:p w14:paraId="5287973B" w14:textId="77777777" w:rsidR="00565EFA" w:rsidRPr="00AD25A7" w:rsidRDefault="00565EFA" w:rsidP="00AD25A7">
      <w:pPr>
        <w:spacing w:after="0" w:line="240" w:lineRule="auto"/>
        <w:rPr>
          <w:rFonts w:ascii="Arial" w:hAnsi="Arial" w:cs="Arial"/>
          <w:sz w:val="24"/>
          <w:szCs w:val="24"/>
        </w:rPr>
      </w:pPr>
    </w:p>
    <w:sectPr w:rsidR="00565EFA" w:rsidRPr="00AD25A7" w:rsidSect="00AD25A7">
      <w:pgSz w:w="11906" w:h="16838" w:code="9"/>
      <w:pgMar w:top="864" w:right="1440" w:bottom="86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04FE" w14:textId="77777777" w:rsidR="00267A4E" w:rsidRDefault="00267A4E" w:rsidP="00267A4E">
      <w:pPr>
        <w:spacing w:after="0" w:line="240" w:lineRule="auto"/>
      </w:pPr>
      <w:r>
        <w:separator/>
      </w:r>
    </w:p>
  </w:endnote>
  <w:endnote w:type="continuationSeparator" w:id="0">
    <w:p w14:paraId="427A5CB6" w14:textId="77777777" w:rsidR="00267A4E" w:rsidRDefault="00267A4E" w:rsidP="002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9C14" w14:textId="77777777" w:rsidR="00267A4E" w:rsidRDefault="00267A4E" w:rsidP="00267A4E">
      <w:pPr>
        <w:spacing w:after="0" w:line="240" w:lineRule="auto"/>
      </w:pPr>
      <w:r>
        <w:separator/>
      </w:r>
    </w:p>
  </w:footnote>
  <w:footnote w:type="continuationSeparator" w:id="0">
    <w:p w14:paraId="2D29600A" w14:textId="77777777" w:rsidR="00267A4E" w:rsidRDefault="00267A4E" w:rsidP="00267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6C"/>
    <w:rsid w:val="00090D85"/>
    <w:rsid w:val="000D77BA"/>
    <w:rsid w:val="000F4A4A"/>
    <w:rsid w:val="001130B8"/>
    <w:rsid w:val="0012106C"/>
    <w:rsid w:val="00173FDC"/>
    <w:rsid w:val="001D65E2"/>
    <w:rsid w:val="002178A2"/>
    <w:rsid w:val="00244DC2"/>
    <w:rsid w:val="00255E07"/>
    <w:rsid w:val="00267A4E"/>
    <w:rsid w:val="002B6629"/>
    <w:rsid w:val="002E2FF3"/>
    <w:rsid w:val="002F03BB"/>
    <w:rsid w:val="003266DF"/>
    <w:rsid w:val="0037131D"/>
    <w:rsid w:val="003E5C3F"/>
    <w:rsid w:val="00483E2D"/>
    <w:rsid w:val="004A0036"/>
    <w:rsid w:val="004B0001"/>
    <w:rsid w:val="00513561"/>
    <w:rsid w:val="00560B6D"/>
    <w:rsid w:val="00565EFA"/>
    <w:rsid w:val="00584A6E"/>
    <w:rsid w:val="005D536A"/>
    <w:rsid w:val="005F7C20"/>
    <w:rsid w:val="006164FF"/>
    <w:rsid w:val="00663919"/>
    <w:rsid w:val="006659BD"/>
    <w:rsid w:val="00675C54"/>
    <w:rsid w:val="006B00ED"/>
    <w:rsid w:val="00707D2A"/>
    <w:rsid w:val="00755930"/>
    <w:rsid w:val="00781505"/>
    <w:rsid w:val="007937DB"/>
    <w:rsid w:val="007A2AE7"/>
    <w:rsid w:val="007C26CA"/>
    <w:rsid w:val="00800F61"/>
    <w:rsid w:val="00804653"/>
    <w:rsid w:val="008C1C90"/>
    <w:rsid w:val="009157AC"/>
    <w:rsid w:val="009A5AE8"/>
    <w:rsid w:val="00AD25A7"/>
    <w:rsid w:val="00B13022"/>
    <w:rsid w:val="00C2784F"/>
    <w:rsid w:val="00CB1682"/>
    <w:rsid w:val="00CC2B19"/>
    <w:rsid w:val="00D14D35"/>
    <w:rsid w:val="00DD7425"/>
    <w:rsid w:val="00E2259D"/>
    <w:rsid w:val="00E80BC2"/>
    <w:rsid w:val="00F46049"/>
    <w:rsid w:val="00FD7947"/>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0075"/>
  <w15:chartTrackingRefBased/>
  <w15:docId w15:val="{2E104932-D69A-4E7B-AEB4-4E24739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0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AE8"/>
    <w:rPr>
      <w:sz w:val="16"/>
      <w:szCs w:val="16"/>
    </w:rPr>
  </w:style>
  <w:style w:type="paragraph" w:styleId="CommentText">
    <w:name w:val="annotation text"/>
    <w:basedOn w:val="Normal"/>
    <w:link w:val="CommentTextChar"/>
    <w:uiPriority w:val="99"/>
    <w:semiHidden/>
    <w:unhideWhenUsed/>
    <w:rsid w:val="009A5AE8"/>
    <w:pPr>
      <w:spacing w:line="240" w:lineRule="auto"/>
    </w:pPr>
    <w:rPr>
      <w:sz w:val="20"/>
      <w:szCs w:val="20"/>
    </w:rPr>
  </w:style>
  <w:style w:type="character" w:customStyle="1" w:styleId="CommentTextChar">
    <w:name w:val="Comment Text Char"/>
    <w:basedOn w:val="DefaultParagraphFont"/>
    <w:link w:val="CommentText"/>
    <w:uiPriority w:val="99"/>
    <w:semiHidden/>
    <w:rsid w:val="009A5AE8"/>
    <w:rPr>
      <w:sz w:val="20"/>
      <w:szCs w:val="20"/>
    </w:rPr>
  </w:style>
  <w:style w:type="paragraph" w:styleId="CommentSubject">
    <w:name w:val="annotation subject"/>
    <w:basedOn w:val="CommentText"/>
    <w:next w:val="CommentText"/>
    <w:link w:val="CommentSubjectChar"/>
    <w:uiPriority w:val="99"/>
    <w:semiHidden/>
    <w:unhideWhenUsed/>
    <w:rsid w:val="009A5AE8"/>
    <w:rPr>
      <w:b/>
      <w:bCs/>
    </w:rPr>
  </w:style>
  <w:style w:type="character" w:customStyle="1" w:styleId="CommentSubjectChar">
    <w:name w:val="Comment Subject Char"/>
    <w:basedOn w:val="CommentTextChar"/>
    <w:link w:val="CommentSubject"/>
    <w:uiPriority w:val="99"/>
    <w:semiHidden/>
    <w:rsid w:val="009A5AE8"/>
    <w:rPr>
      <w:b/>
      <w:bCs/>
      <w:sz w:val="20"/>
      <w:szCs w:val="20"/>
    </w:rPr>
  </w:style>
  <w:style w:type="paragraph" w:styleId="Header">
    <w:name w:val="header"/>
    <w:basedOn w:val="Normal"/>
    <w:link w:val="HeaderChar"/>
    <w:uiPriority w:val="99"/>
    <w:unhideWhenUsed/>
    <w:rsid w:val="00267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A4E"/>
  </w:style>
  <w:style w:type="paragraph" w:styleId="Footer">
    <w:name w:val="footer"/>
    <w:basedOn w:val="Normal"/>
    <w:link w:val="FooterChar"/>
    <w:uiPriority w:val="99"/>
    <w:unhideWhenUsed/>
    <w:rsid w:val="00267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Timothy</dc:creator>
  <cp:keywords/>
  <dc:description/>
  <cp:lastModifiedBy>Simmons, Hazel</cp:lastModifiedBy>
  <cp:revision>3</cp:revision>
  <dcterms:created xsi:type="dcterms:W3CDTF">2022-06-22T11:08:00Z</dcterms:created>
  <dcterms:modified xsi:type="dcterms:W3CDTF">2022-06-22T12:38:00Z</dcterms:modified>
</cp:coreProperties>
</file>