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132E3" w14:textId="77777777" w:rsidR="0081158D" w:rsidRPr="0092216F" w:rsidRDefault="0081158D" w:rsidP="0081158D">
      <w:pPr>
        <w:pStyle w:val="Heading1"/>
        <w:jc w:val="center"/>
      </w:pPr>
      <w:bookmarkStart w:id="0" w:name="_Hlk518030634"/>
      <w:bookmarkStart w:id="1" w:name="_Hlk13234458"/>
      <w:r w:rsidRPr="0092216F">
        <w:t>The Norfolk County Council</w:t>
      </w:r>
      <w:r>
        <w:br/>
      </w:r>
      <w:r w:rsidRPr="0092216F">
        <w:t>(</w:t>
      </w:r>
      <w:r>
        <w:t>Norwich</w:t>
      </w:r>
      <w:r w:rsidRPr="0092216F">
        <w:t>,</w:t>
      </w:r>
      <w:r>
        <w:t xml:space="preserve"> Arnold Miller Road</w:t>
      </w:r>
      <w:r w:rsidRPr="0092216F">
        <w:t>)</w:t>
      </w:r>
      <w:r>
        <w:br/>
      </w:r>
      <w:r w:rsidRPr="0092216F">
        <w:t>(</w:t>
      </w:r>
      <w:r>
        <w:t xml:space="preserve">South-Eastern Controlled Parking Zone and </w:t>
      </w:r>
      <w:r w:rsidRPr="0092216F">
        <w:t xml:space="preserve">Prohibition of Waiting) </w:t>
      </w:r>
      <w:r>
        <w:t xml:space="preserve">Amendment </w:t>
      </w:r>
      <w:r w:rsidRPr="0092216F">
        <w:t>Order 202</w:t>
      </w:r>
      <w:r>
        <w:t>5</w:t>
      </w:r>
    </w:p>
    <w:p w14:paraId="38A533FF" w14:textId="77777777" w:rsidR="00756C63" w:rsidRPr="00A21369" w:rsidRDefault="00756C63" w:rsidP="00756C63">
      <w:pPr>
        <w:jc w:val="center"/>
        <w:rPr>
          <w:rFonts w:ascii="Arial" w:hAnsi="Arial"/>
          <w:b/>
          <w:color w:val="000000"/>
          <w:sz w:val="24"/>
        </w:rPr>
      </w:pPr>
    </w:p>
    <w:bookmarkEnd w:id="0"/>
    <w:bookmarkEnd w:id="1"/>
    <w:p w14:paraId="34C89AD9" w14:textId="48268A09" w:rsidR="00FC39A7" w:rsidRPr="00A21369" w:rsidRDefault="00756C63">
      <w:pPr>
        <w:jc w:val="center"/>
        <w:rPr>
          <w:rFonts w:ascii="Arial" w:hAnsi="Arial"/>
          <w:b/>
          <w:color w:val="000000"/>
          <w:sz w:val="24"/>
        </w:rPr>
      </w:pPr>
      <w:r w:rsidRPr="00A21369">
        <w:rPr>
          <w:rFonts w:ascii="Arial" w:hAnsi="Arial"/>
          <w:b/>
          <w:color w:val="000000"/>
          <w:sz w:val="24"/>
        </w:rPr>
        <w:t>Statement of Reasons for Making the Order</w:t>
      </w:r>
    </w:p>
    <w:p w14:paraId="0EE94F2D" w14:textId="77777777" w:rsidR="00FF6B45" w:rsidRDefault="00FF6B45" w:rsidP="00FF6B45">
      <w:pPr>
        <w:rPr>
          <w:rFonts w:ascii="Arial" w:hAnsi="Arial"/>
          <w:b/>
          <w:color w:val="000000"/>
          <w:sz w:val="24"/>
          <w:u w:val="single"/>
        </w:rPr>
      </w:pPr>
    </w:p>
    <w:p w14:paraId="593E2407" w14:textId="3076EE79" w:rsidR="00F117C6" w:rsidRPr="00F117C6" w:rsidRDefault="0081158D" w:rsidP="00F117C6">
      <w:pPr>
        <w:jc w:val="both"/>
        <w:rPr>
          <w:rFonts w:ascii="Arial" w:hAnsi="Arial"/>
          <w:bCs/>
          <w:color w:val="000000"/>
          <w:sz w:val="24"/>
        </w:rPr>
      </w:pPr>
      <w:r>
        <w:rPr>
          <w:rFonts w:ascii="Arial" w:hAnsi="Arial"/>
          <w:bCs/>
          <w:color w:val="000000"/>
          <w:sz w:val="24"/>
        </w:rPr>
        <w:t xml:space="preserve">It is proposed to </w:t>
      </w:r>
      <w:r w:rsidR="00F117C6" w:rsidRPr="00F117C6">
        <w:rPr>
          <w:rFonts w:ascii="Arial" w:hAnsi="Arial"/>
          <w:bCs/>
          <w:color w:val="000000"/>
          <w:sz w:val="24"/>
        </w:rPr>
        <w:t xml:space="preserve">prohibit parking </w:t>
      </w:r>
      <w:r w:rsidR="00B259E6">
        <w:rPr>
          <w:rFonts w:ascii="Arial" w:hAnsi="Arial"/>
          <w:bCs/>
          <w:color w:val="000000"/>
          <w:sz w:val="24"/>
        </w:rPr>
        <w:t>within the turning head of A</w:t>
      </w:r>
      <w:r w:rsidR="00E36BA8">
        <w:rPr>
          <w:rFonts w:ascii="Arial" w:hAnsi="Arial"/>
          <w:bCs/>
          <w:color w:val="000000"/>
          <w:sz w:val="24"/>
        </w:rPr>
        <w:t>rnold Miller Road</w:t>
      </w:r>
      <w:r w:rsidR="00F117C6" w:rsidRPr="00F117C6">
        <w:rPr>
          <w:rFonts w:ascii="Arial" w:hAnsi="Arial"/>
          <w:bCs/>
          <w:color w:val="000000"/>
          <w:sz w:val="24"/>
        </w:rPr>
        <w:t xml:space="preserve"> to </w:t>
      </w:r>
      <w:r w:rsidR="00E36BA8">
        <w:rPr>
          <w:rFonts w:ascii="Arial" w:hAnsi="Arial"/>
          <w:bCs/>
          <w:color w:val="000000"/>
          <w:sz w:val="24"/>
        </w:rPr>
        <w:t>prevent vehicles from causing an obstruction</w:t>
      </w:r>
      <w:r w:rsidR="0071759F">
        <w:rPr>
          <w:rFonts w:ascii="Arial" w:hAnsi="Arial"/>
          <w:bCs/>
          <w:color w:val="000000"/>
          <w:sz w:val="24"/>
        </w:rPr>
        <w:t xml:space="preserve"> on the road and to ensure that access to properties is maintained. The provision of the associated Controlled Parking Zone would be amended accordingly. </w:t>
      </w:r>
    </w:p>
    <w:p w14:paraId="278F2ABF" w14:textId="77777777" w:rsidR="00756C63" w:rsidRPr="00A21369" w:rsidRDefault="00756C63" w:rsidP="00756C63">
      <w:pPr>
        <w:jc w:val="both"/>
        <w:rPr>
          <w:rFonts w:ascii="Arial" w:hAnsi="Arial"/>
          <w:iCs/>
          <w:color w:val="000000"/>
          <w:sz w:val="24"/>
        </w:rPr>
      </w:pPr>
    </w:p>
    <w:p w14:paraId="4A1A51F0" w14:textId="363FC6A1" w:rsidR="0081158D" w:rsidRDefault="00FC39A7" w:rsidP="0081158D">
      <w:pPr>
        <w:jc w:val="both"/>
        <w:rPr>
          <w:rFonts w:ascii="Arial" w:hAnsi="Arial"/>
          <w:color w:val="000000"/>
          <w:sz w:val="24"/>
        </w:rPr>
      </w:pPr>
      <w:r w:rsidRPr="00A21369">
        <w:rPr>
          <w:rFonts w:ascii="Arial" w:hAnsi="Arial"/>
          <w:color w:val="000000"/>
          <w:sz w:val="24"/>
        </w:rPr>
        <w:t>The proposal to make the Order is</w:t>
      </w:r>
      <w:r w:rsidR="0081158D">
        <w:rPr>
          <w:rFonts w:ascii="Arial" w:hAnsi="Arial"/>
          <w:color w:val="000000"/>
          <w:sz w:val="24"/>
        </w:rPr>
        <w:t xml:space="preserve"> therefore</w:t>
      </w:r>
      <w:r w:rsidRPr="00A21369">
        <w:rPr>
          <w:rFonts w:ascii="Arial" w:hAnsi="Arial"/>
          <w:color w:val="000000"/>
          <w:sz w:val="24"/>
        </w:rPr>
        <w:t xml:space="preserve"> made because it appears to </w:t>
      </w:r>
      <w:r w:rsidR="00756C63" w:rsidRPr="00A21369">
        <w:rPr>
          <w:rFonts w:ascii="Arial" w:hAnsi="Arial"/>
          <w:color w:val="000000"/>
          <w:sz w:val="24"/>
        </w:rPr>
        <w:t>Norfolk</w:t>
      </w:r>
      <w:r w:rsidRPr="00A21369">
        <w:rPr>
          <w:rFonts w:ascii="Arial" w:hAnsi="Arial"/>
          <w:color w:val="000000"/>
          <w:sz w:val="24"/>
        </w:rPr>
        <w:t xml:space="preserve"> County Council that it is expedient to do so in accordance with Section </w:t>
      </w:r>
      <w:r w:rsidR="00C86410" w:rsidRPr="00A21369">
        <w:rPr>
          <w:rFonts w:ascii="Arial" w:hAnsi="Arial"/>
          <w:color w:val="000000"/>
          <w:sz w:val="24"/>
        </w:rPr>
        <w:t>1(</w:t>
      </w:r>
      <w:r w:rsidR="0081158D">
        <w:rPr>
          <w:rFonts w:ascii="Arial" w:hAnsi="Arial"/>
          <w:color w:val="000000"/>
          <w:sz w:val="24"/>
        </w:rPr>
        <w:t>c</w:t>
      </w:r>
      <w:r w:rsidRPr="00A21369">
        <w:rPr>
          <w:rFonts w:ascii="Arial" w:hAnsi="Arial"/>
          <w:color w:val="000000"/>
          <w:sz w:val="24"/>
        </w:rPr>
        <w:t>)</w:t>
      </w:r>
      <w:r w:rsidR="0071759F">
        <w:rPr>
          <w:rFonts w:ascii="Arial" w:hAnsi="Arial"/>
          <w:color w:val="000000"/>
          <w:sz w:val="24"/>
        </w:rPr>
        <w:t xml:space="preserve"> and 1(f)</w:t>
      </w:r>
      <w:r w:rsidRPr="00A21369">
        <w:rPr>
          <w:rFonts w:ascii="Arial" w:hAnsi="Arial"/>
          <w:color w:val="000000"/>
          <w:sz w:val="24"/>
        </w:rPr>
        <w:t xml:space="preserve"> of the Roa</w:t>
      </w:r>
      <w:r w:rsidR="00026B26" w:rsidRPr="00A21369">
        <w:rPr>
          <w:rFonts w:ascii="Arial" w:hAnsi="Arial"/>
          <w:color w:val="000000"/>
          <w:sz w:val="24"/>
        </w:rPr>
        <w:t>d Traffic Regulation Act 1984</w:t>
      </w:r>
      <w:r w:rsidR="0081158D">
        <w:rPr>
          <w:rFonts w:ascii="Arial" w:hAnsi="Arial"/>
          <w:color w:val="000000"/>
          <w:sz w:val="24"/>
        </w:rPr>
        <w:t>:</w:t>
      </w:r>
    </w:p>
    <w:p w14:paraId="45FBA794" w14:textId="77777777" w:rsidR="0081158D" w:rsidRDefault="0081158D" w:rsidP="0081158D">
      <w:pPr>
        <w:jc w:val="both"/>
        <w:rPr>
          <w:rFonts w:ascii="Arial" w:hAnsi="Arial"/>
          <w:color w:val="000000"/>
          <w:sz w:val="24"/>
        </w:rPr>
      </w:pPr>
    </w:p>
    <w:p w14:paraId="09B81465" w14:textId="56C04B08" w:rsidR="00FC39A7" w:rsidRPr="0071759F" w:rsidRDefault="007D0E9F" w:rsidP="0081158D">
      <w:pPr>
        <w:pStyle w:val="ListParagraph"/>
        <w:numPr>
          <w:ilvl w:val="0"/>
          <w:numId w:val="8"/>
        </w:numPr>
        <w:jc w:val="both"/>
        <w:rPr>
          <w:rFonts w:ascii="Arial" w:hAnsi="Arial"/>
          <w:color w:val="000000"/>
          <w:sz w:val="24"/>
        </w:rPr>
      </w:pPr>
      <w:r w:rsidRPr="0071759F">
        <w:rPr>
          <w:rFonts w:ascii="Arial" w:hAnsi="Arial" w:cs="Arial"/>
          <w:color w:val="000000"/>
          <w:sz w:val="24"/>
          <w:szCs w:val="24"/>
          <w:lang w:val="en" w:eastAsia="en-GB"/>
        </w:rPr>
        <w:t>for facilitating the passage on the road or any other road of any class of</w:t>
      </w:r>
      <w:r w:rsidR="0081158D" w:rsidRPr="0071759F">
        <w:rPr>
          <w:rFonts w:ascii="Arial" w:hAnsi="Arial" w:cs="Arial"/>
          <w:color w:val="000000"/>
          <w:sz w:val="24"/>
          <w:szCs w:val="24"/>
          <w:lang w:val="en" w:eastAsia="en-GB"/>
        </w:rPr>
        <w:t xml:space="preserve"> </w:t>
      </w:r>
      <w:r w:rsidRPr="0071759F">
        <w:rPr>
          <w:rFonts w:ascii="Arial" w:hAnsi="Arial" w:cs="Arial"/>
          <w:color w:val="000000"/>
          <w:sz w:val="24"/>
          <w:szCs w:val="24"/>
          <w:lang w:val="en" w:eastAsia="en-GB"/>
        </w:rPr>
        <w:t>traffic (including pedestrians)</w:t>
      </w:r>
    </w:p>
    <w:p w14:paraId="18887E3E" w14:textId="77777777" w:rsidR="0071759F" w:rsidRPr="0071759F" w:rsidRDefault="0071759F" w:rsidP="0071759F">
      <w:pPr>
        <w:pStyle w:val="ListParagraph"/>
        <w:jc w:val="both"/>
        <w:rPr>
          <w:rFonts w:ascii="Arial" w:hAnsi="Arial"/>
          <w:color w:val="000000"/>
          <w:sz w:val="24"/>
        </w:rPr>
      </w:pPr>
    </w:p>
    <w:p w14:paraId="5B5216C8" w14:textId="72AC8F48" w:rsidR="0071759F" w:rsidRPr="0071759F" w:rsidRDefault="0071759F" w:rsidP="0071759F">
      <w:pPr>
        <w:ind w:left="720" w:hanging="360"/>
        <w:jc w:val="both"/>
        <w:rPr>
          <w:rFonts w:ascii="Arial" w:hAnsi="Arial"/>
          <w:color w:val="000000"/>
          <w:sz w:val="24"/>
        </w:rPr>
      </w:pPr>
      <w:r w:rsidRPr="0071759F">
        <w:rPr>
          <w:rFonts w:ascii="Arial" w:hAnsi="Arial"/>
          <w:color w:val="000000"/>
          <w:sz w:val="24"/>
        </w:rPr>
        <w:t>(f)</w:t>
      </w:r>
      <w:r w:rsidRPr="0071759F">
        <w:rPr>
          <w:rFonts w:ascii="Arial" w:hAnsi="Arial"/>
          <w:color w:val="000000"/>
          <w:sz w:val="24"/>
        </w:rPr>
        <w:tab/>
      </w:r>
      <w:r w:rsidRPr="0071759F">
        <w:rPr>
          <w:rFonts w:ascii="Arial" w:hAnsi="Arial"/>
          <w:color w:val="000000"/>
          <w:sz w:val="24"/>
        </w:rPr>
        <w:t>for preserving or improving the amenities of the area through which the road runs</w:t>
      </w:r>
    </w:p>
    <w:p w14:paraId="75F32315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0B95C5E8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0BD610B4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2E4B7E71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213E7F9B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75B22CE1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4F70B032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31243CC4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563BF36F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54F6C70F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1A3F6D35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0E4D4D2B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469625F7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093B492E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42731206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53873F61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069745DB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745F9F53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137018E8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4E784988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77A9CAA8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47D09095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27478038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7D0EA0E2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353EF550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4B55D79A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sectPr w:rsidR="00756C63" w:rsidRPr="00A21369" w:rsidSect="00C576F7">
      <w:headerReference w:type="default" r:id="rId10"/>
      <w:footnotePr>
        <w:numRestart w:val="eachSect"/>
      </w:footnotePr>
      <w:type w:val="continuous"/>
      <w:pgSz w:w="11909" w:h="16834" w:code="9"/>
      <w:pgMar w:top="864" w:right="1440" w:bottom="576" w:left="144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78960" w14:textId="77777777" w:rsidR="00A21369" w:rsidRDefault="00A21369" w:rsidP="0095755B">
      <w:r>
        <w:separator/>
      </w:r>
    </w:p>
  </w:endnote>
  <w:endnote w:type="continuationSeparator" w:id="0">
    <w:p w14:paraId="662A6B72" w14:textId="77777777" w:rsidR="00A21369" w:rsidRDefault="00A21369" w:rsidP="0095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CBF0B" w14:textId="77777777" w:rsidR="00A21369" w:rsidRDefault="00A21369" w:rsidP="0095755B">
      <w:r>
        <w:separator/>
      </w:r>
    </w:p>
  </w:footnote>
  <w:footnote w:type="continuationSeparator" w:id="0">
    <w:p w14:paraId="31B65EE5" w14:textId="77777777" w:rsidR="00A21369" w:rsidRDefault="00A21369" w:rsidP="00957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FC2A0" w14:textId="77777777" w:rsidR="0095755B" w:rsidRPr="0095755B" w:rsidRDefault="0095755B" w:rsidP="002817B0">
    <w:pPr>
      <w:pStyle w:val="Header"/>
      <w:jc w:val="center"/>
      <w:rPr>
        <w:rFonts w:ascii="Arial" w:hAnsi="Arial" w:cs="Arial"/>
        <w:b/>
        <w:color w:val="ED7D31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82FCD"/>
    <w:multiLevelType w:val="hybridMultilevel"/>
    <w:tmpl w:val="A810FF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731B3"/>
    <w:multiLevelType w:val="hybridMultilevel"/>
    <w:tmpl w:val="99AE0D9A"/>
    <w:lvl w:ilvl="0" w:tplc="1BDADE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7CED2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AEADC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0EA7F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C18FD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B1CFF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562A6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7E5F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F8E7F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4CB57A28"/>
    <w:multiLevelType w:val="hybridMultilevel"/>
    <w:tmpl w:val="C90A12AC"/>
    <w:lvl w:ilvl="0" w:tplc="8D70A03C">
      <w:start w:val="3"/>
      <w:numFmt w:val="lowerLetter"/>
      <w:lvlText w:val="(%1)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C48F3"/>
    <w:multiLevelType w:val="hybridMultilevel"/>
    <w:tmpl w:val="9A9A836C"/>
    <w:lvl w:ilvl="0" w:tplc="6E4CC7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9CA8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3586E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CDEED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4F873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33253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B1AFA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1FEB8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DF09F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5" w15:restartNumberingAfterBreak="0">
    <w:nsid w:val="6C054419"/>
    <w:multiLevelType w:val="hybridMultilevel"/>
    <w:tmpl w:val="4692E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52815"/>
    <w:multiLevelType w:val="hybridMultilevel"/>
    <w:tmpl w:val="B7360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172777">
    <w:abstractNumId w:val="4"/>
  </w:num>
  <w:num w:numId="2" w16cid:durableId="783187415">
    <w:abstractNumId w:val="4"/>
  </w:num>
  <w:num w:numId="3" w16cid:durableId="1834443363">
    <w:abstractNumId w:val="6"/>
  </w:num>
  <w:num w:numId="4" w16cid:durableId="1120219266">
    <w:abstractNumId w:val="5"/>
  </w:num>
  <w:num w:numId="5" w16cid:durableId="746802521">
    <w:abstractNumId w:val="1"/>
  </w:num>
  <w:num w:numId="6" w16cid:durableId="604848405">
    <w:abstractNumId w:val="3"/>
  </w:num>
  <w:num w:numId="7" w16cid:durableId="1203714925">
    <w:abstractNumId w:val="0"/>
  </w:num>
  <w:num w:numId="8" w16cid:durableId="384572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ED"/>
    <w:rsid w:val="00026B26"/>
    <w:rsid w:val="000659AE"/>
    <w:rsid w:val="000D3DDF"/>
    <w:rsid w:val="000F0BDD"/>
    <w:rsid w:val="00122241"/>
    <w:rsid w:val="00151B64"/>
    <w:rsid w:val="001B09E1"/>
    <w:rsid w:val="00202666"/>
    <w:rsid w:val="002817B0"/>
    <w:rsid w:val="0029060F"/>
    <w:rsid w:val="00293A07"/>
    <w:rsid w:val="002E5CA2"/>
    <w:rsid w:val="002F0917"/>
    <w:rsid w:val="002F466A"/>
    <w:rsid w:val="003F332E"/>
    <w:rsid w:val="00467CE5"/>
    <w:rsid w:val="004758D3"/>
    <w:rsid w:val="004957AC"/>
    <w:rsid w:val="004A0F0A"/>
    <w:rsid w:val="004A24E1"/>
    <w:rsid w:val="004B056A"/>
    <w:rsid w:val="004C0FD2"/>
    <w:rsid w:val="004D1DED"/>
    <w:rsid w:val="004E671F"/>
    <w:rsid w:val="004F2FAA"/>
    <w:rsid w:val="00524940"/>
    <w:rsid w:val="0056481C"/>
    <w:rsid w:val="00570F7D"/>
    <w:rsid w:val="005715B8"/>
    <w:rsid w:val="005A5EB3"/>
    <w:rsid w:val="005C7550"/>
    <w:rsid w:val="005D4503"/>
    <w:rsid w:val="005E2ADF"/>
    <w:rsid w:val="00631AD9"/>
    <w:rsid w:val="00651E25"/>
    <w:rsid w:val="006A4FC9"/>
    <w:rsid w:val="006C0C2A"/>
    <w:rsid w:val="006D2FFC"/>
    <w:rsid w:val="006E0355"/>
    <w:rsid w:val="006F2F3E"/>
    <w:rsid w:val="006F394D"/>
    <w:rsid w:val="0071759F"/>
    <w:rsid w:val="007208D4"/>
    <w:rsid w:val="00725414"/>
    <w:rsid w:val="00754E1A"/>
    <w:rsid w:val="00756C63"/>
    <w:rsid w:val="00771DB1"/>
    <w:rsid w:val="007811E3"/>
    <w:rsid w:val="007A2CCF"/>
    <w:rsid w:val="007A3B3A"/>
    <w:rsid w:val="007C1D73"/>
    <w:rsid w:val="007D0E9F"/>
    <w:rsid w:val="0081158D"/>
    <w:rsid w:val="008308EB"/>
    <w:rsid w:val="008E0B21"/>
    <w:rsid w:val="0095755B"/>
    <w:rsid w:val="009A1A0F"/>
    <w:rsid w:val="009E2925"/>
    <w:rsid w:val="009F617E"/>
    <w:rsid w:val="00A00CFC"/>
    <w:rsid w:val="00A056F9"/>
    <w:rsid w:val="00A0644E"/>
    <w:rsid w:val="00A10352"/>
    <w:rsid w:val="00A21369"/>
    <w:rsid w:val="00A32DA4"/>
    <w:rsid w:val="00A37D31"/>
    <w:rsid w:val="00A40457"/>
    <w:rsid w:val="00AB297B"/>
    <w:rsid w:val="00AC414B"/>
    <w:rsid w:val="00B17875"/>
    <w:rsid w:val="00B259E6"/>
    <w:rsid w:val="00B3057A"/>
    <w:rsid w:val="00B51A9C"/>
    <w:rsid w:val="00B612E6"/>
    <w:rsid w:val="00B7484A"/>
    <w:rsid w:val="00C20CF6"/>
    <w:rsid w:val="00C3408D"/>
    <w:rsid w:val="00C36F89"/>
    <w:rsid w:val="00C576F7"/>
    <w:rsid w:val="00C622B0"/>
    <w:rsid w:val="00C76801"/>
    <w:rsid w:val="00C86410"/>
    <w:rsid w:val="00CB651E"/>
    <w:rsid w:val="00CF3DE9"/>
    <w:rsid w:val="00D94F2D"/>
    <w:rsid w:val="00E00DF2"/>
    <w:rsid w:val="00E2535D"/>
    <w:rsid w:val="00E36BA8"/>
    <w:rsid w:val="00E66765"/>
    <w:rsid w:val="00EF2555"/>
    <w:rsid w:val="00F117C6"/>
    <w:rsid w:val="00F23EA1"/>
    <w:rsid w:val="00F41E3A"/>
    <w:rsid w:val="00F4689A"/>
    <w:rsid w:val="00F64FED"/>
    <w:rsid w:val="00F66ABA"/>
    <w:rsid w:val="00F76BB4"/>
    <w:rsid w:val="00F91559"/>
    <w:rsid w:val="00FC058B"/>
    <w:rsid w:val="00FC39A7"/>
    <w:rsid w:val="00FC7649"/>
    <w:rsid w:val="00FE6F86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16AE1B"/>
  <w15:chartTrackingRefBased/>
  <w15:docId w15:val="{5286CA39-381F-47E8-AAB7-7D236808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C63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58D"/>
    <w:pPr>
      <w:keepNext/>
      <w:keepLines/>
      <w:spacing w:before="240"/>
      <w:outlineLvl w:val="0"/>
    </w:pPr>
    <w:rPr>
      <w:rFonts w:ascii="Arial" w:eastAsiaTheme="majorEastAsia" w:hAnsi="Arial" w:cs="Arial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617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617E"/>
    <w:rPr>
      <w:lang w:eastAsia="en-US"/>
    </w:rPr>
  </w:style>
  <w:style w:type="character" w:styleId="CommentReference">
    <w:name w:val="annotation reference"/>
    <w:uiPriority w:val="99"/>
    <w:semiHidden/>
    <w:unhideWhenUsed/>
    <w:rsid w:val="00756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6C63"/>
  </w:style>
  <w:style w:type="character" w:customStyle="1" w:styleId="CommentTextChar">
    <w:name w:val="Comment Text Char"/>
    <w:link w:val="CommentText"/>
    <w:uiPriority w:val="99"/>
    <w:rsid w:val="00756C6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6C63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1158D"/>
    <w:rPr>
      <w:rFonts w:ascii="Arial" w:eastAsiaTheme="majorEastAsia" w:hAnsi="Arial" w:cs="Arial"/>
      <w:b/>
      <w:bCs/>
      <w:color w:val="000000" w:themeColor="text1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11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4" ma:contentTypeDescription="Create a new document." ma:contentTypeScope="" ma:versionID="bee7c5cbe575aadb1d45f8ddb9f3c265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6346dd465531c00c4712d6e1c6fe2f3b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74F7B-4FEB-4B2E-BC28-D0872D863F6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1fdf58b-5f67-482e-9884-ddbf9e18ce5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C7917A-8F51-482C-AB2C-A5BD1B767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4C4A92-513E-4EF6-A8D2-F145C13B84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 (                                                                  )</vt:lpstr>
    </vt:vector>
  </TitlesOfParts>
  <Company>NCC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 (                                                                  )</dc:title>
  <dc:subject/>
  <dc:creator>Matthew Barnett</dc:creator>
  <cp:keywords/>
  <cp:lastModifiedBy>Oliver Forster-Vets</cp:lastModifiedBy>
  <cp:revision>3</cp:revision>
  <cp:lastPrinted>2001-01-24T10:22:00Z</cp:lastPrinted>
  <dcterms:created xsi:type="dcterms:W3CDTF">2025-01-10T15:26:00Z</dcterms:created>
  <dcterms:modified xsi:type="dcterms:W3CDTF">2025-03-18T12:39:00Z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