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124E3ADB" w:rsidR="00B60B80" w:rsidRPr="00074446" w:rsidRDefault="00B60B80" w:rsidP="00B60B80">
      <w:pPr>
        <w:pStyle w:val="Heading1"/>
        <w:spacing w:before="0"/>
      </w:pPr>
      <w:r w:rsidRPr="00074446">
        <w:t>The Norfolk County Council</w:t>
      </w:r>
      <w:bookmarkStart w:id="0" w:name="_Hlk131597523"/>
      <w:bookmarkStart w:id="1" w:name="_Hlk126739066"/>
      <w:r>
        <w:br/>
      </w:r>
      <w:r w:rsidRPr="00074446">
        <w:t>(</w:t>
      </w:r>
      <w:bookmarkStart w:id="2" w:name="_Hlk163469337"/>
      <w:r w:rsidR="00A71CEB">
        <w:t>King’s Lynn</w:t>
      </w:r>
      <w:r w:rsidRPr="00074446">
        <w:t xml:space="preserve">, </w:t>
      </w:r>
      <w:bookmarkEnd w:id="2"/>
      <w:r w:rsidR="00A71CEB">
        <w:t>Various Roads</w:t>
      </w:r>
      <w:r w:rsidRPr="00074446">
        <w:t>)</w:t>
      </w:r>
      <w:bookmarkEnd w:id="0"/>
      <w:r>
        <w:br/>
      </w:r>
      <w:r w:rsidRPr="00074446">
        <w:t xml:space="preserve"> (</w:t>
      </w:r>
      <w:r w:rsidR="00FF5E23">
        <w:t>20</w:t>
      </w:r>
      <w:r w:rsidRPr="00074446">
        <w:t xml:space="preserve"> mph Speed Limit</w:t>
      </w:r>
      <w:r w:rsidR="00FF5E23">
        <w:t xml:space="preserve"> Zone</w:t>
      </w:r>
      <w:r w:rsidRPr="00074446">
        <w:t xml:space="preserve">) Order </w:t>
      </w:r>
      <w:r w:rsidR="00FF5E23">
        <w:t>2025</w:t>
      </w:r>
    </w:p>
    <w:bookmarkEnd w:id="1"/>
    <w:p w14:paraId="625CDB48" w14:textId="77777777" w:rsidR="00B60B80" w:rsidRPr="003E091A" w:rsidRDefault="00B60B80" w:rsidP="00B60B80"/>
    <w:p w14:paraId="1F55334C" w14:textId="2E3A4DB7"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prohibit any motor vehicle from exceeding </w:t>
      </w:r>
      <w:r w:rsidR="00FF5E23">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road specified in the Schedule below.</w:t>
      </w:r>
    </w:p>
    <w:p w14:paraId="16BA81A7" w14:textId="6714AA3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w:t>
      </w:r>
      <w:r w:rsidRPr="00FF5E23">
        <w:rPr>
          <w:rFonts w:eastAsiaTheme="minorHAnsi" w:cs="Arial"/>
          <w:kern w:val="2"/>
          <w:szCs w:val="24"/>
          <w14:ligatures w14:val="standardContextual"/>
        </w:rPr>
        <w:t xml:space="preserve">of </w:t>
      </w:r>
      <w:r w:rsidR="00FF5E23" w:rsidRPr="00FF5E23">
        <w:rPr>
          <w:rFonts w:eastAsiaTheme="minorHAnsi" w:cs="Arial"/>
          <w:kern w:val="2"/>
          <w:szCs w:val="24"/>
          <w14:ligatures w14:val="standardContextual"/>
        </w:rPr>
        <w:t>Borough Council of King's Lynn &amp; West Norfolk, King's Court, Chapel Street, King's Lynn, PE30 1EX</w:t>
      </w:r>
      <w:r w:rsidRPr="002E7A12">
        <w:rPr>
          <w:rFonts w:eastAsiaTheme="minorHAnsi" w:cs="Arial"/>
          <w:kern w:val="2"/>
          <w:szCs w:val="24"/>
          <w14:ligatures w14:val="standardContextual"/>
        </w:rPr>
        <w:t>, during normal office hours. Online viewing is recommended.</w:t>
      </w:r>
    </w:p>
    <w:p w14:paraId="5E4AE75B" w14:textId="11DFA363"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6530CF">
        <w:rPr>
          <w:rFonts w:eastAsiaTheme="minorHAnsi" w:cs="Arial"/>
          <w:kern w:val="2"/>
          <w:szCs w:val="24"/>
          <w14:ligatures w14:val="standardContextual"/>
        </w:rPr>
        <w:t>16</w:t>
      </w:r>
      <w:r w:rsidR="006530CF" w:rsidRPr="006530CF">
        <w:rPr>
          <w:rFonts w:eastAsiaTheme="minorHAnsi" w:cs="Arial"/>
          <w:kern w:val="2"/>
          <w:szCs w:val="24"/>
          <w:vertAlign w:val="superscript"/>
          <w14:ligatures w14:val="standardContextual"/>
        </w:rPr>
        <w:t>th</w:t>
      </w:r>
      <w:r w:rsidR="006530CF">
        <w:rPr>
          <w:rFonts w:eastAsiaTheme="minorHAnsi" w:cs="Arial"/>
          <w:kern w:val="2"/>
          <w:szCs w:val="24"/>
          <w14:ligatures w14:val="standardContextual"/>
        </w:rPr>
        <w:t xml:space="preserve"> December</w:t>
      </w:r>
      <w:r w:rsidRPr="00F60DA5">
        <w:rPr>
          <w:rFonts w:eastAsiaTheme="minorHAnsi" w:cs="Arial"/>
          <w:kern w:val="2"/>
          <w:szCs w:val="24"/>
          <w14:ligatures w14:val="standardContextual"/>
        </w:rPr>
        <w:t xml:space="preserve"> 202</w:t>
      </w:r>
      <w:r w:rsidR="006530CF">
        <w:rPr>
          <w:rFonts w:eastAsiaTheme="minorHAnsi" w:cs="Arial"/>
          <w:kern w:val="2"/>
          <w:szCs w:val="24"/>
          <w14:ligatures w14:val="standardContextual"/>
        </w:rPr>
        <w:t>5</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2B016EC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F6786F">
        <w:rPr>
          <w:rFonts w:eastAsiaTheme="minorHAnsi" w:cs="Arial"/>
          <w:kern w:val="2"/>
          <w:szCs w:val="24"/>
          <w14:ligatures w14:val="standardContextual"/>
        </w:rPr>
        <w:t xml:space="preserve">Mr </w:t>
      </w:r>
      <w:r w:rsidR="00FF5E23">
        <w:rPr>
          <w:rFonts w:eastAsiaTheme="minorHAnsi" w:cs="Arial"/>
          <w:kern w:val="2"/>
          <w:szCs w:val="24"/>
          <w14:ligatures w14:val="standardContextual"/>
        </w:rPr>
        <w:t>K</w:t>
      </w:r>
      <w:r w:rsidR="00F6786F">
        <w:rPr>
          <w:rFonts w:eastAsiaTheme="minorHAnsi" w:cs="Arial"/>
          <w:kern w:val="2"/>
          <w:szCs w:val="24"/>
          <w14:ligatures w14:val="standardContextual"/>
        </w:rPr>
        <w:t>.</w:t>
      </w:r>
      <w:r w:rsidR="00FF5E23">
        <w:rPr>
          <w:rFonts w:eastAsiaTheme="minorHAnsi" w:cs="Arial"/>
          <w:kern w:val="2"/>
          <w:szCs w:val="24"/>
          <w14:ligatures w14:val="standardContextual"/>
        </w:rPr>
        <w:t xml:space="preserve"> Pammar</w:t>
      </w:r>
      <w:r w:rsidRPr="002E7A12">
        <w:rPr>
          <w:rFonts w:eastAsiaTheme="minorHAnsi" w:cs="Arial"/>
          <w:kern w:val="2"/>
          <w:szCs w:val="24"/>
          <w14:ligatures w14:val="standardContextual"/>
        </w:rPr>
        <w:t xml:space="preserve"> and can be contacted by telephone 0344 800 8020.</w:t>
      </w:r>
    </w:p>
    <w:p w14:paraId="3968C118" w14:textId="77777777" w:rsidR="00B60B80" w:rsidRDefault="00B60B80" w:rsidP="00B60B80"/>
    <w:p w14:paraId="02C475DD" w14:textId="77777777" w:rsidR="00B60B80" w:rsidRPr="00C03D0F" w:rsidRDefault="00B60B80" w:rsidP="009D071B">
      <w:pPr>
        <w:pStyle w:val="Heading2"/>
        <w:spacing w:before="0" w:after="0"/>
        <w:jc w:val="center"/>
        <w:rPr>
          <w:b w:val="0"/>
        </w:rPr>
      </w:pPr>
      <w:r w:rsidRPr="00C03D0F">
        <w:t>Schedule</w:t>
      </w:r>
    </w:p>
    <w:p w14:paraId="45EA3EFB" w14:textId="72756699" w:rsidR="00B60B80" w:rsidRDefault="00B60B80" w:rsidP="009D071B">
      <w:pPr>
        <w:pStyle w:val="Heading3"/>
        <w:spacing w:before="0" w:after="0"/>
        <w:jc w:val="center"/>
      </w:pPr>
      <w:r w:rsidRPr="00F961CE">
        <w:t xml:space="preserve">In the </w:t>
      </w:r>
      <w:r w:rsidR="00FF5E23">
        <w:t>Borough</w:t>
      </w:r>
      <w:r w:rsidRPr="00F961CE">
        <w:t xml:space="preserve"> of </w:t>
      </w:r>
      <w:r w:rsidR="00F6786F">
        <w:t>King’s Lynn</w:t>
      </w:r>
    </w:p>
    <w:p w14:paraId="1C02407D" w14:textId="77777777" w:rsidR="009D071B" w:rsidRPr="009D071B" w:rsidRDefault="009D071B" w:rsidP="009D071B"/>
    <w:p w14:paraId="0FC962DA" w14:textId="3477356A" w:rsidR="00B60B80" w:rsidRDefault="00B60B80" w:rsidP="00F961CE">
      <w:pPr>
        <w:pStyle w:val="Heading4"/>
      </w:pPr>
      <w:r>
        <w:t xml:space="preserve">Proposed </w:t>
      </w:r>
      <w:r w:rsidR="00F6786F">
        <w:t>20</w:t>
      </w:r>
      <w:r>
        <w:t xml:space="preserve"> mph Speed Limit</w:t>
      </w:r>
      <w:r w:rsidR="00F6786F">
        <w:t xml:space="preserve"> Zone</w:t>
      </w:r>
      <w:r>
        <w:t xml:space="preserve"> </w:t>
      </w:r>
    </w:p>
    <w:tbl>
      <w:tblPr>
        <w:tblW w:w="9345" w:type="dxa"/>
        <w:jc w:val="center"/>
        <w:tblLook w:val="04A0" w:firstRow="1" w:lastRow="0" w:firstColumn="1" w:lastColumn="0" w:noHBand="0" w:noVBand="1"/>
      </w:tblPr>
      <w:tblGrid>
        <w:gridCol w:w="3397"/>
        <w:gridCol w:w="5948"/>
      </w:tblGrid>
      <w:tr w:rsidR="00B60B80" w:rsidRPr="00207B97" w14:paraId="4BBEAACB"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666137EA" w14:textId="77777777" w:rsidR="00B60B80" w:rsidRPr="00CC4AED" w:rsidRDefault="00B60B80" w:rsidP="00A140BA">
            <w:pPr>
              <w:rPr>
                <w:b/>
                <w:bCs/>
              </w:rPr>
            </w:pPr>
            <w:bookmarkStart w:id="3" w:name="_Hlk126739182"/>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3AAAF67B" w14:textId="77777777" w:rsidR="00B60B80" w:rsidRPr="00CC4AED" w:rsidRDefault="00B60B80" w:rsidP="00A140BA">
            <w:pPr>
              <w:rPr>
                <w:b/>
                <w:bCs/>
              </w:rPr>
            </w:pPr>
            <w:r w:rsidRPr="00CC4AED">
              <w:rPr>
                <w:b/>
                <w:bCs/>
              </w:rPr>
              <w:t>Description</w:t>
            </w:r>
          </w:p>
        </w:tc>
      </w:tr>
      <w:tr w:rsidR="00B60B80" w:rsidRPr="00063ED8" w14:paraId="076F07EE"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6CAB0CFA" w14:textId="285E9BC3" w:rsidR="00B60B80" w:rsidRPr="00BE4638" w:rsidRDefault="00A04D66" w:rsidP="00A140BA">
            <w:r w:rsidRPr="00D10F05">
              <w:t>2P753 Dragonfly Way</w:t>
            </w:r>
          </w:p>
        </w:tc>
        <w:tc>
          <w:tcPr>
            <w:tcW w:w="5948" w:type="dxa"/>
            <w:tcBorders>
              <w:top w:val="single" w:sz="4" w:space="0" w:color="auto"/>
              <w:left w:val="single" w:sz="4" w:space="0" w:color="auto"/>
              <w:bottom w:val="single" w:sz="4" w:space="0" w:color="auto"/>
              <w:right w:val="single" w:sz="4" w:space="0" w:color="auto"/>
            </w:tcBorders>
          </w:tcPr>
          <w:p w14:paraId="791DCDD9" w14:textId="28D75FE6" w:rsidR="00B60B80" w:rsidRPr="00063ED8" w:rsidRDefault="00D82287" w:rsidP="00A140BA">
            <w:r w:rsidRPr="00D10F05">
              <w:t xml:space="preserve">From its junction with C644 Morston Drift extending northwards for 310 metres including </w:t>
            </w:r>
            <w:r>
              <w:t xml:space="preserve">its </w:t>
            </w:r>
            <w:r w:rsidRPr="00D10F05">
              <w:t>turning heads.</w:t>
            </w:r>
          </w:p>
        </w:tc>
      </w:tr>
      <w:tr w:rsidR="00B60B80" w:rsidRPr="00063ED8" w14:paraId="20D9FE6F"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498FDFF2" w14:textId="4C3770E2" w:rsidR="00B60B80" w:rsidRPr="00BE4638" w:rsidRDefault="009B4A60" w:rsidP="00A140BA">
            <w:r w:rsidRPr="00887A7D">
              <w:t>2P754</w:t>
            </w:r>
            <w:r w:rsidRPr="00D10F05">
              <w:t xml:space="preserve"> Honey Bee Lane</w:t>
            </w:r>
          </w:p>
        </w:tc>
        <w:tc>
          <w:tcPr>
            <w:tcW w:w="5948" w:type="dxa"/>
            <w:tcBorders>
              <w:top w:val="single" w:sz="4" w:space="0" w:color="auto"/>
              <w:left w:val="single" w:sz="4" w:space="0" w:color="auto"/>
              <w:bottom w:val="single" w:sz="4" w:space="0" w:color="auto"/>
              <w:right w:val="single" w:sz="4" w:space="0" w:color="auto"/>
            </w:tcBorders>
          </w:tcPr>
          <w:p w14:paraId="2F8F2061" w14:textId="2610F37E" w:rsidR="00B60B80" w:rsidRPr="00063ED8" w:rsidRDefault="0068386C" w:rsidP="00A140BA">
            <w:r w:rsidRPr="00D10F05">
              <w:t xml:space="preserve">From its junction with 2P753 Dragonfly Way extending eastwards and southwards for 115 metres including </w:t>
            </w:r>
            <w:r>
              <w:t xml:space="preserve">its </w:t>
            </w:r>
            <w:r w:rsidRPr="00D10F05">
              <w:t>turning heads.</w:t>
            </w:r>
          </w:p>
        </w:tc>
      </w:tr>
      <w:tr w:rsidR="00B60B80" w:rsidRPr="00063ED8" w14:paraId="79D77E6B"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6602AFF4" w14:textId="3040500F" w:rsidR="00B60B80" w:rsidRPr="00BE4638" w:rsidRDefault="00F9642C" w:rsidP="00A140BA">
            <w:r w:rsidRPr="00D10F05">
              <w:t>2P755 Kingfisher Road</w:t>
            </w:r>
          </w:p>
        </w:tc>
        <w:tc>
          <w:tcPr>
            <w:tcW w:w="5948" w:type="dxa"/>
            <w:tcBorders>
              <w:top w:val="single" w:sz="4" w:space="0" w:color="auto"/>
              <w:left w:val="single" w:sz="4" w:space="0" w:color="auto"/>
              <w:bottom w:val="single" w:sz="4" w:space="0" w:color="auto"/>
              <w:right w:val="single" w:sz="4" w:space="0" w:color="auto"/>
            </w:tcBorders>
          </w:tcPr>
          <w:p w14:paraId="1025165C" w14:textId="065578B4" w:rsidR="00B60B80" w:rsidRPr="00063ED8" w:rsidRDefault="00325AB9" w:rsidP="00A140BA">
            <w:r w:rsidRPr="00D10F05">
              <w:t xml:space="preserve">From its junction with </w:t>
            </w:r>
            <w:r w:rsidRPr="00887A7D">
              <w:t>2P754</w:t>
            </w:r>
            <w:r w:rsidRPr="00D10F05">
              <w:t xml:space="preserve"> Honey</w:t>
            </w:r>
            <w:r w:rsidR="00F60DA5">
              <w:t xml:space="preserve"> </w:t>
            </w:r>
            <w:r w:rsidRPr="00D10F05">
              <w:t>Bee Lane extending northwards for 1</w:t>
            </w:r>
            <w:r>
              <w:t>10</w:t>
            </w:r>
            <w:r w:rsidRPr="00D10F05">
              <w:t xml:space="preserve"> metres including </w:t>
            </w:r>
            <w:r>
              <w:t xml:space="preserve">its </w:t>
            </w:r>
            <w:r w:rsidRPr="00D10F05">
              <w:t>turning heads.</w:t>
            </w:r>
          </w:p>
        </w:tc>
      </w:tr>
      <w:tr w:rsidR="00F9329B" w:rsidRPr="00063ED8" w14:paraId="26C9AA5B"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17F8B3D8" w14:textId="0D5A39F3" w:rsidR="00F9329B" w:rsidRPr="00BE4638" w:rsidRDefault="00800085" w:rsidP="00A140BA">
            <w:r w:rsidRPr="00D10F05">
              <w:t>2P756 Kittiwake Court</w:t>
            </w:r>
          </w:p>
        </w:tc>
        <w:tc>
          <w:tcPr>
            <w:tcW w:w="5948" w:type="dxa"/>
            <w:tcBorders>
              <w:top w:val="single" w:sz="4" w:space="0" w:color="auto"/>
              <w:left w:val="single" w:sz="4" w:space="0" w:color="auto"/>
              <w:bottom w:val="single" w:sz="4" w:space="0" w:color="auto"/>
              <w:right w:val="single" w:sz="4" w:space="0" w:color="auto"/>
            </w:tcBorders>
          </w:tcPr>
          <w:p w14:paraId="3B181AD1" w14:textId="447D0206" w:rsidR="00F9329B" w:rsidRPr="00063ED8" w:rsidRDefault="00F60DA5" w:rsidP="00A140BA">
            <w:r w:rsidRPr="00E0394D">
              <w:t>From its junction with 2P753 Dragonfly Way</w:t>
            </w:r>
            <w:r>
              <w:t xml:space="preserve"> </w:t>
            </w:r>
            <w:r w:rsidRPr="00E0394D">
              <w:t xml:space="preserve"> extending westwards and southwards for 75 metres</w:t>
            </w:r>
            <w:r>
              <w:t xml:space="preserve"> </w:t>
            </w:r>
            <w:r w:rsidRPr="00E0394D">
              <w:t>including</w:t>
            </w:r>
            <w:r>
              <w:t xml:space="preserve"> its</w:t>
            </w:r>
            <w:r w:rsidRPr="00E0394D">
              <w:t xml:space="preserve"> turning heads.</w:t>
            </w:r>
          </w:p>
        </w:tc>
      </w:tr>
      <w:tr w:rsidR="00F9329B" w:rsidRPr="00063ED8" w14:paraId="5832DBD0" w14:textId="77777777" w:rsidTr="00F9329B">
        <w:trPr>
          <w:tblHeader/>
          <w:jc w:val="center"/>
        </w:trPr>
        <w:tc>
          <w:tcPr>
            <w:tcW w:w="3397" w:type="dxa"/>
            <w:tcBorders>
              <w:top w:val="single" w:sz="4" w:space="0" w:color="auto"/>
              <w:left w:val="single" w:sz="4" w:space="0" w:color="auto"/>
              <w:bottom w:val="single" w:sz="4" w:space="0" w:color="auto"/>
              <w:right w:val="single" w:sz="4" w:space="0" w:color="auto"/>
            </w:tcBorders>
          </w:tcPr>
          <w:p w14:paraId="7DFF127D" w14:textId="309D14FA" w:rsidR="00F9329B" w:rsidRPr="00BE4638" w:rsidRDefault="00FC552C" w:rsidP="00A140BA">
            <w:r w:rsidRPr="00D10F05">
              <w:t>2P833 Whalers Farrow</w:t>
            </w:r>
          </w:p>
        </w:tc>
        <w:tc>
          <w:tcPr>
            <w:tcW w:w="5948" w:type="dxa"/>
            <w:tcBorders>
              <w:top w:val="single" w:sz="4" w:space="0" w:color="auto"/>
              <w:left w:val="single" w:sz="4" w:space="0" w:color="auto"/>
              <w:bottom w:val="single" w:sz="4" w:space="0" w:color="auto"/>
              <w:right w:val="single" w:sz="4" w:space="0" w:color="auto"/>
            </w:tcBorders>
          </w:tcPr>
          <w:p w14:paraId="3D754DB5" w14:textId="2DFA6DCE" w:rsidR="00F9329B" w:rsidRPr="00063ED8" w:rsidRDefault="00157FBC" w:rsidP="00A140BA">
            <w:r w:rsidRPr="00D21699">
              <w:t>From its junction with 2P753 Dragonfly Way extending westwards and northwards for 35 metres including</w:t>
            </w:r>
            <w:r w:rsidR="00F60DA5">
              <w:t xml:space="preserve"> its</w:t>
            </w:r>
            <w:r w:rsidRPr="00D21699">
              <w:t xml:space="preserve"> turning heads.</w:t>
            </w:r>
          </w:p>
        </w:tc>
      </w:tr>
    </w:tbl>
    <w:p w14:paraId="5B19B526" w14:textId="77777777" w:rsidR="00B60B80" w:rsidRDefault="00B60B80" w:rsidP="00B60B80"/>
    <w:p w14:paraId="04474A66" w14:textId="48F1F618" w:rsidR="00B60B80" w:rsidRPr="00772D28" w:rsidRDefault="009D071B" w:rsidP="00B60B80">
      <w:r>
        <w:t>Dated</w:t>
      </w:r>
      <w:r w:rsidR="00B60B80" w:rsidRPr="00772D28">
        <w:t xml:space="preserve"> </w:t>
      </w:r>
      <w:r w:rsidR="00B60B80" w:rsidRPr="00746CCB">
        <w:t xml:space="preserve">this </w:t>
      </w:r>
      <w:r w:rsidR="005969A4">
        <w:t>21</w:t>
      </w:r>
      <w:r w:rsidR="005969A4" w:rsidRPr="005969A4">
        <w:rPr>
          <w:vertAlign w:val="superscript"/>
        </w:rPr>
        <w:t>st</w:t>
      </w:r>
      <w:r w:rsidR="00B60B80" w:rsidRPr="00746CCB">
        <w:t xml:space="preserve"> day of </w:t>
      </w:r>
      <w:r w:rsidR="005969A4">
        <w:t>November</w:t>
      </w:r>
      <w:r w:rsidR="00B60B80" w:rsidRPr="00746CCB">
        <w:t xml:space="preserve"> 202</w:t>
      </w:r>
      <w:r w:rsidR="005969A4">
        <w:t>5</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lastRenderedPageBreak/>
        <w:t xml:space="preserve">Director of </w:t>
      </w:r>
      <w:r>
        <w:t>Legal Services</w:t>
      </w:r>
      <w:r w:rsidRPr="00BD303D">
        <w:t xml:space="preserve"> (</w:t>
      </w:r>
      <w:r>
        <w:t>NPLaw</w:t>
      </w:r>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157FBC"/>
    <w:rsid w:val="002176DA"/>
    <w:rsid w:val="002E7A12"/>
    <w:rsid w:val="00325AB9"/>
    <w:rsid w:val="00361710"/>
    <w:rsid w:val="003E561B"/>
    <w:rsid w:val="00472415"/>
    <w:rsid w:val="0049134E"/>
    <w:rsid w:val="004A6EDD"/>
    <w:rsid w:val="0055687B"/>
    <w:rsid w:val="005969A4"/>
    <w:rsid w:val="00652492"/>
    <w:rsid w:val="006530CF"/>
    <w:rsid w:val="0068386C"/>
    <w:rsid w:val="006D458F"/>
    <w:rsid w:val="0070447D"/>
    <w:rsid w:val="007347C8"/>
    <w:rsid w:val="00746CCB"/>
    <w:rsid w:val="00800085"/>
    <w:rsid w:val="00886D82"/>
    <w:rsid w:val="008D3742"/>
    <w:rsid w:val="00906073"/>
    <w:rsid w:val="00926E54"/>
    <w:rsid w:val="009B4A60"/>
    <w:rsid w:val="009D071B"/>
    <w:rsid w:val="00A04D66"/>
    <w:rsid w:val="00A262C7"/>
    <w:rsid w:val="00A71CEB"/>
    <w:rsid w:val="00AD246E"/>
    <w:rsid w:val="00B60B80"/>
    <w:rsid w:val="00CD5788"/>
    <w:rsid w:val="00D55DD7"/>
    <w:rsid w:val="00D82287"/>
    <w:rsid w:val="00D83A81"/>
    <w:rsid w:val="00DA5174"/>
    <w:rsid w:val="00DC350B"/>
    <w:rsid w:val="00F238A5"/>
    <w:rsid w:val="00F43BAD"/>
    <w:rsid w:val="00F60DA5"/>
    <w:rsid w:val="00F6786F"/>
    <w:rsid w:val="00F9329B"/>
    <w:rsid w:val="00F961CE"/>
    <w:rsid w:val="00F9642C"/>
    <w:rsid w:val="00FC552C"/>
    <w:rsid w:val="00FF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425</Words>
  <Characters>2222</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37</cp:revision>
  <dcterms:created xsi:type="dcterms:W3CDTF">2025-09-24T14:35:00Z</dcterms:created>
  <dcterms:modified xsi:type="dcterms:W3CDTF">2025-11-13T15:08:00Z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