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3DC54" w14:textId="77777777" w:rsidR="00A41658" w:rsidRDefault="00A41658" w:rsidP="00A41658">
      <w:pPr>
        <w:pStyle w:val="NoSpacing"/>
        <w:jc w:val="center"/>
        <w:rPr>
          <w:rFonts w:ascii="Arial" w:hAnsi="Arial" w:cs="Arial"/>
          <w:b/>
          <w:bCs/>
          <w:sz w:val="24"/>
          <w:szCs w:val="24"/>
        </w:rPr>
      </w:pPr>
      <w:bookmarkStart w:id="0" w:name="_Hlk22044760"/>
      <w:bookmarkStart w:id="1" w:name="_Hlk176375956"/>
      <w:bookmarkStart w:id="2" w:name="_Hlk22111755"/>
      <w:r w:rsidRPr="00511654">
        <w:rPr>
          <w:rFonts w:ascii="Arial" w:hAnsi="Arial" w:cs="Arial"/>
          <w:b/>
          <w:bCs/>
          <w:sz w:val="24"/>
          <w:szCs w:val="24"/>
        </w:rPr>
        <w:t xml:space="preserve">The Norfolk County Council </w:t>
      </w:r>
    </w:p>
    <w:p w14:paraId="35385709" w14:textId="77777777" w:rsidR="00A41658" w:rsidRPr="00FF62D7" w:rsidRDefault="00A41658" w:rsidP="00A41658">
      <w:pPr>
        <w:jc w:val="center"/>
        <w:rPr>
          <w:rFonts w:ascii="Arial" w:hAnsi="Arial" w:cs="Arial"/>
          <w:b/>
          <w:bCs/>
          <w:sz w:val="24"/>
          <w:szCs w:val="24"/>
        </w:rPr>
      </w:pPr>
      <w:bookmarkStart w:id="3" w:name="_Hlk175310153"/>
      <w:bookmarkStart w:id="4" w:name="_Hlk152757182"/>
      <w:bookmarkEnd w:id="0"/>
      <w:r w:rsidRPr="00FF62D7">
        <w:rPr>
          <w:rFonts w:ascii="Arial" w:hAnsi="Arial" w:cs="Arial"/>
          <w:b/>
          <w:bCs/>
          <w:sz w:val="24"/>
          <w:szCs w:val="24"/>
        </w:rPr>
        <w:t>(</w:t>
      </w:r>
      <w:r>
        <w:rPr>
          <w:rFonts w:ascii="Arial" w:hAnsi="Arial" w:cs="Arial"/>
          <w:b/>
          <w:bCs/>
          <w:sz w:val="24"/>
          <w:szCs w:val="24"/>
        </w:rPr>
        <w:t>King’s Lynn</w:t>
      </w:r>
      <w:r w:rsidRPr="00FF62D7">
        <w:rPr>
          <w:rFonts w:ascii="Arial" w:hAnsi="Arial" w:cs="Arial"/>
          <w:b/>
          <w:bCs/>
          <w:sz w:val="24"/>
          <w:szCs w:val="24"/>
        </w:rPr>
        <w:t xml:space="preserve">, </w:t>
      </w:r>
      <w:r>
        <w:rPr>
          <w:rFonts w:ascii="Arial" w:hAnsi="Arial" w:cs="Arial"/>
          <w:b/>
          <w:bCs/>
          <w:sz w:val="24"/>
          <w:szCs w:val="24"/>
        </w:rPr>
        <w:t>Portland Street and Blackfriars Road</w:t>
      </w:r>
      <w:r w:rsidRPr="00FF62D7">
        <w:rPr>
          <w:rFonts w:ascii="Arial" w:hAnsi="Arial" w:cs="Arial"/>
          <w:b/>
          <w:bCs/>
          <w:sz w:val="24"/>
          <w:szCs w:val="24"/>
        </w:rPr>
        <w:t>)</w:t>
      </w:r>
    </w:p>
    <w:p w14:paraId="4D6FC9E9" w14:textId="77777777" w:rsidR="00A41658" w:rsidRPr="00FF62D7" w:rsidRDefault="00A41658" w:rsidP="00A41658">
      <w:pPr>
        <w:jc w:val="center"/>
        <w:rPr>
          <w:rFonts w:ascii="Arial" w:hAnsi="Arial" w:cs="Arial"/>
          <w:b/>
          <w:bCs/>
          <w:sz w:val="24"/>
          <w:szCs w:val="24"/>
        </w:rPr>
      </w:pPr>
      <w:r w:rsidRPr="00FF62D7">
        <w:rPr>
          <w:rFonts w:ascii="Arial" w:hAnsi="Arial" w:cs="Arial"/>
          <w:b/>
          <w:bCs/>
          <w:sz w:val="24"/>
          <w:szCs w:val="24"/>
        </w:rPr>
        <w:t>(</w:t>
      </w:r>
      <w:bookmarkEnd w:id="3"/>
      <w:r>
        <w:rPr>
          <w:rFonts w:ascii="Arial" w:hAnsi="Arial" w:cs="Arial"/>
          <w:b/>
          <w:bCs/>
          <w:sz w:val="24"/>
          <w:szCs w:val="24"/>
        </w:rPr>
        <w:t xml:space="preserve">Prohibition of Loading and Unloading) </w:t>
      </w:r>
      <w:r w:rsidRPr="00FF62D7">
        <w:rPr>
          <w:rFonts w:ascii="Arial" w:hAnsi="Arial" w:cs="Arial"/>
          <w:b/>
          <w:bCs/>
          <w:sz w:val="24"/>
          <w:szCs w:val="24"/>
        </w:rPr>
        <w:t>Order 2024</w:t>
      </w:r>
      <w:bookmarkEnd w:id="1"/>
    </w:p>
    <w:bookmarkEnd w:id="4"/>
    <w:p w14:paraId="54A1E116" w14:textId="77777777" w:rsidR="00A41658" w:rsidRDefault="00A41658" w:rsidP="00A41658">
      <w:pPr>
        <w:rPr>
          <w:rFonts w:ascii="Arial" w:hAnsi="Arial"/>
          <w:sz w:val="24"/>
        </w:rPr>
      </w:pPr>
    </w:p>
    <w:bookmarkEnd w:id="2"/>
    <w:p w14:paraId="6144E2FB" w14:textId="52E9201C" w:rsidR="00A41658" w:rsidRDefault="00A41658" w:rsidP="00A41658">
      <w:pPr>
        <w:jc w:val="both"/>
        <w:rPr>
          <w:rFonts w:ascii="Arial" w:hAnsi="Arial"/>
          <w:sz w:val="24"/>
        </w:rPr>
      </w:pPr>
      <w:r>
        <w:rPr>
          <w:rFonts w:ascii="Arial" w:hAnsi="Arial"/>
          <w:sz w:val="24"/>
        </w:rPr>
        <w:t>The Norfolk County Council in exercise of their powers under Sections 1(1), 2(1), 2(2)</w:t>
      </w:r>
      <w:r w:rsidR="007078A6">
        <w:rPr>
          <w:rFonts w:ascii="Arial" w:hAnsi="Arial"/>
          <w:sz w:val="24"/>
        </w:rPr>
        <w:t xml:space="preserve">, </w:t>
      </w:r>
      <w:r>
        <w:rPr>
          <w:rFonts w:ascii="Arial" w:hAnsi="Arial"/>
          <w:sz w:val="24"/>
        </w:rPr>
        <w:t>and 4</w:t>
      </w:r>
      <w:r w:rsidR="002C20B6">
        <w:rPr>
          <w:rFonts w:ascii="Arial" w:hAnsi="Arial"/>
          <w:sz w:val="24"/>
        </w:rPr>
        <w:t xml:space="preserve">(1) and </w:t>
      </w:r>
      <w:r>
        <w:rPr>
          <w:rFonts w:ascii="Arial" w:hAnsi="Arial"/>
          <w:sz w:val="24"/>
        </w:rPr>
        <w:t>(2) and 122 and Parts III and IV of Schedule 9 of the Road Traffic Regulation Act 1984 (hereinafter referred to as “the Act”) and the Traffic Management Act 2004 and of all other enabling powers, and after consultation with the Chief Officer of Police in accordance with Part III of Schedule 9 to the Act hereby make the following Order:-</w:t>
      </w:r>
    </w:p>
    <w:p w14:paraId="2AC496CB" w14:textId="77777777" w:rsidR="00A41658" w:rsidRDefault="00A41658" w:rsidP="00A41658">
      <w:pPr>
        <w:rPr>
          <w:rFonts w:ascii="Arial" w:hAnsi="Arial"/>
          <w:sz w:val="24"/>
        </w:rPr>
      </w:pPr>
    </w:p>
    <w:p w14:paraId="52D9BAE5" w14:textId="77777777" w:rsidR="00A41658" w:rsidRDefault="00A41658" w:rsidP="00A41658">
      <w:pPr>
        <w:ind w:left="720" w:hanging="720"/>
        <w:jc w:val="both"/>
        <w:rPr>
          <w:rFonts w:ascii="Arial" w:hAnsi="Arial"/>
          <w:sz w:val="24"/>
        </w:rPr>
      </w:pPr>
      <w:r>
        <w:rPr>
          <w:rFonts w:ascii="Arial" w:hAnsi="Arial"/>
          <w:sz w:val="24"/>
        </w:rPr>
        <w:t>1.</w:t>
      </w:r>
      <w:r>
        <w:rPr>
          <w:rFonts w:ascii="Arial" w:hAnsi="Arial"/>
          <w:sz w:val="24"/>
        </w:rPr>
        <w:tab/>
        <w:t xml:space="preserve">This Order may be cited as </w:t>
      </w:r>
      <w:r w:rsidRPr="00243C01">
        <w:rPr>
          <w:rFonts w:ascii="Arial" w:hAnsi="Arial"/>
          <w:sz w:val="24"/>
        </w:rPr>
        <w:t>The Norfolk County Council</w:t>
      </w:r>
      <w:r>
        <w:rPr>
          <w:rFonts w:ascii="Arial" w:hAnsi="Arial"/>
          <w:sz w:val="24"/>
        </w:rPr>
        <w:t xml:space="preserve"> </w:t>
      </w:r>
      <w:r w:rsidRPr="00DA6014">
        <w:rPr>
          <w:rFonts w:ascii="Arial" w:hAnsi="Arial"/>
          <w:sz w:val="24"/>
        </w:rPr>
        <w:t>(</w:t>
      </w:r>
      <w:r>
        <w:rPr>
          <w:rFonts w:ascii="Arial" w:hAnsi="Arial"/>
          <w:sz w:val="24"/>
        </w:rPr>
        <w:t>King’s Lynn, Portland Street and Blackfriars Road</w:t>
      </w:r>
      <w:r w:rsidRPr="00DA6014">
        <w:rPr>
          <w:rFonts w:ascii="Arial" w:hAnsi="Arial"/>
          <w:sz w:val="24"/>
        </w:rPr>
        <w:t>)</w:t>
      </w:r>
      <w:r>
        <w:rPr>
          <w:rFonts w:ascii="Arial" w:hAnsi="Arial"/>
          <w:sz w:val="24"/>
        </w:rPr>
        <w:t xml:space="preserve"> </w:t>
      </w:r>
      <w:r w:rsidRPr="00DA6014">
        <w:rPr>
          <w:rFonts w:ascii="Arial" w:hAnsi="Arial"/>
          <w:sz w:val="24"/>
        </w:rPr>
        <w:t>(</w:t>
      </w:r>
      <w:r>
        <w:rPr>
          <w:rFonts w:ascii="Arial" w:hAnsi="Arial"/>
          <w:sz w:val="24"/>
        </w:rPr>
        <w:t xml:space="preserve">Prohibition of Loading and Unloading) Order </w:t>
      </w:r>
      <w:r w:rsidRPr="00D05CE1">
        <w:rPr>
          <w:rFonts w:ascii="Arial" w:hAnsi="Arial"/>
          <w:sz w:val="24"/>
        </w:rPr>
        <w:t>2024</w:t>
      </w:r>
      <w:r>
        <w:rPr>
          <w:rFonts w:ascii="Arial" w:hAnsi="Arial"/>
          <w:sz w:val="24"/>
        </w:rPr>
        <w:t xml:space="preserve"> and shall come into operation for all purposes on the XX </w:t>
      </w:r>
      <w:r w:rsidRPr="00F00DAF">
        <w:rPr>
          <w:rFonts w:ascii="Arial" w:hAnsi="Arial"/>
          <w:sz w:val="24"/>
        </w:rPr>
        <w:t xml:space="preserve">day of </w:t>
      </w:r>
      <w:r>
        <w:rPr>
          <w:rFonts w:ascii="Arial" w:hAnsi="Arial"/>
          <w:sz w:val="24"/>
        </w:rPr>
        <w:t>XXXX</w:t>
      </w:r>
      <w:r w:rsidRPr="00F00DAF">
        <w:rPr>
          <w:rFonts w:ascii="Arial" w:hAnsi="Arial"/>
          <w:sz w:val="24"/>
        </w:rPr>
        <w:t xml:space="preserve"> 2024</w:t>
      </w:r>
      <w:r>
        <w:rPr>
          <w:rFonts w:ascii="Arial" w:hAnsi="Arial"/>
          <w:sz w:val="24"/>
        </w:rPr>
        <w:t>.</w:t>
      </w:r>
    </w:p>
    <w:p w14:paraId="05E3B22B" w14:textId="77777777" w:rsidR="00A41658" w:rsidRDefault="00A41658" w:rsidP="00A41658">
      <w:pPr>
        <w:ind w:left="720" w:hanging="720"/>
        <w:jc w:val="both"/>
        <w:rPr>
          <w:rFonts w:ascii="Arial" w:hAnsi="Arial"/>
          <w:sz w:val="24"/>
        </w:rPr>
      </w:pPr>
    </w:p>
    <w:p w14:paraId="0B36E055" w14:textId="77777777" w:rsidR="00A41658" w:rsidRDefault="00A41658" w:rsidP="00A41658">
      <w:pPr>
        <w:ind w:left="720" w:hanging="720"/>
        <w:jc w:val="both"/>
        <w:rPr>
          <w:rFonts w:ascii="Arial" w:hAnsi="Arial"/>
          <w:sz w:val="24"/>
        </w:rPr>
      </w:pPr>
      <w:r w:rsidRPr="006E52B2">
        <w:rPr>
          <w:rFonts w:ascii="Arial" w:hAnsi="Arial"/>
          <w:sz w:val="24"/>
        </w:rPr>
        <w:t>2.</w:t>
      </w:r>
      <w:r w:rsidRPr="006E52B2">
        <w:rPr>
          <w:rFonts w:ascii="Arial" w:hAnsi="Arial"/>
          <w:sz w:val="24"/>
        </w:rPr>
        <w:tab/>
      </w:r>
      <w:bookmarkStart w:id="5" w:name="_Hlk166256983"/>
      <w:r>
        <w:rPr>
          <w:rFonts w:ascii="Arial" w:hAnsi="Arial"/>
          <w:sz w:val="24"/>
        </w:rPr>
        <w:t>In this Order –</w:t>
      </w:r>
    </w:p>
    <w:p w14:paraId="5348E602" w14:textId="77777777" w:rsidR="00A41658" w:rsidRDefault="00A41658" w:rsidP="00A41658">
      <w:pPr>
        <w:ind w:left="720" w:hanging="720"/>
        <w:jc w:val="both"/>
        <w:rPr>
          <w:rFonts w:ascii="Arial" w:hAnsi="Arial"/>
          <w:sz w:val="24"/>
        </w:rPr>
      </w:pPr>
    </w:p>
    <w:p w14:paraId="65133536" w14:textId="55E6CE75" w:rsidR="00A41658" w:rsidRDefault="00A41658" w:rsidP="00EE7B18">
      <w:pPr>
        <w:ind w:left="720" w:hanging="720"/>
        <w:jc w:val="both"/>
        <w:rPr>
          <w:rFonts w:ascii="Arial" w:hAnsi="Arial"/>
          <w:sz w:val="24"/>
        </w:rPr>
      </w:pPr>
      <w:r>
        <w:rPr>
          <w:rFonts w:ascii="Arial" w:hAnsi="Arial"/>
          <w:sz w:val="24"/>
        </w:rPr>
        <w:tab/>
        <w:t xml:space="preserve">Any reference to any enactment shall be construed as a reference to that enactment as amended, applied, consolidated, re-enacted by or as having effect by virtue of any subsequent enactment. Where the context otherwise requires the following expressions have the meaning hereby respectively assigned to them.  </w:t>
      </w:r>
    </w:p>
    <w:p w14:paraId="0D1E9F58" w14:textId="77777777" w:rsidR="006036F0" w:rsidRDefault="006036F0" w:rsidP="00A41658">
      <w:pPr>
        <w:ind w:left="720" w:hanging="720"/>
        <w:jc w:val="both"/>
        <w:rPr>
          <w:rFonts w:ascii="Arial" w:hAnsi="Arial"/>
          <w:sz w:val="24"/>
        </w:rPr>
      </w:pPr>
    </w:p>
    <w:p w14:paraId="5440999D" w14:textId="15B53999" w:rsidR="006036F0" w:rsidRDefault="006036F0" w:rsidP="00A41658">
      <w:pPr>
        <w:ind w:left="720" w:hanging="720"/>
        <w:jc w:val="both"/>
        <w:rPr>
          <w:rFonts w:ascii="Arial" w:hAnsi="Arial"/>
          <w:sz w:val="24"/>
        </w:rPr>
      </w:pPr>
      <w:r>
        <w:rPr>
          <w:rFonts w:ascii="Arial" w:hAnsi="Arial"/>
          <w:sz w:val="24"/>
        </w:rPr>
        <w:tab/>
        <w:t>“</w:t>
      </w:r>
      <w:r w:rsidR="00323C53">
        <w:rPr>
          <w:rFonts w:ascii="Arial" w:hAnsi="Arial"/>
          <w:sz w:val="24"/>
        </w:rPr>
        <w:t>B</w:t>
      </w:r>
      <w:r>
        <w:rPr>
          <w:rFonts w:ascii="Arial" w:hAnsi="Arial"/>
          <w:sz w:val="24"/>
        </w:rPr>
        <w:t xml:space="preserve">us” </w:t>
      </w:r>
      <w:r w:rsidR="00D1678C">
        <w:rPr>
          <w:rFonts w:ascii="Arial" w:hAnsi="Arial"/>
          <w:sz w:val="24"/>
        </w:rPr>
        <w:t xml:space="preserve">has the same meaning as in Schedule 1 of the General Directions </w:t>
      </w:r>
    </w:p>
    <w:p w14:paraId="4D684E0E" w14:textId="77777777" w:rsidR="007B733E" w:rsidRDefault="007B733E" w:rsidP="00A41658">
      <w:pPr>
        <w:ind w:left="720" w:hanging="720"/>
        <w:jc w:val="both"/>
        <w:rPr>
          <w:rFonts w:ascii="Arial" w:hAnsi="Arial"/>
          <w:sz w:val="24"/>
        </w:rPr>
      </w:pPr>
    </w:p>
    <w:p w14:paraId="22787899" w14:textId="0EA05878" w:rsidR="007B733E" w:rsidRPr="00E66424" w:rsidRDefault="007B733E" w:rsidP="00A41658">
      <w:pPr>
        <w:ind w:left="720" w:hanging="720"/>
        <w:jc w:val="both"/>
        <w:rPr>
          <w:rFonts w:ascii="Arial" w:hAnsi="Arial"/>
          <w:sz w:val="24"/>
        </w:rPr>
      </w:pPr>
      <w:r>
        <w:rPr>
          <w:rFonts w:ascii="Arial" w:hAnsi="Arial"/>
          <w:sz w:val="24"/>
        </w:rPr>
        <w:tab/>
        <w:t xml:space="preserve">“Bus Stop Clearway” has the </w:t>
      </w:r>
      <w:r w:rsidR="00604EFC">
        <w:rPr>
          <w:rFonts w:ascii="Arial" w:hAnsi="Arial"/>
          <w:sz w:val="24"/>
        </w:rPr>
        <w:t>meaning as defined in the General Directions</w:t>
      </w:r>
    </w:p>
    <w:p w14:paraId="2CED3DC6" w14:textId="77777777" w:rsidR="00A41658" w:rsidRPr="00E66424" w:rsidRDefault="00A41658" w:rsidP="00A41658">
      <w:pPr>
        <w:ind w:left="720" w:hanging="720"/>
        <w:jc w:val="both"/>
        <w:rPr>
          <w:rFonts w:ascii="Arial" w:hAnsi="Arial"/>
          <w:sz w:val="24"/>
        </w:rPr>
      </w:pPr>
    </w:p>
    <w:p w14:paraId="7CEDE34F" w14:textId="08D90571" w:rsidR="00E9110D" w:rsidRDefault="00A41658" w:rsidP="00A41658">
      <w:pPr>
        <w:ind w:left="720" w:hanging="720"/>
        <w:jc w:val="both"/>
        <w:rPr>
          <w:rFonts w:ascii="Arial" w:hAnsi="Arial"/>
          <w:sz w:val="24"/>
        </w:rPr>
      </w:pPr>
      <w:r w:rsidRPr="00E66424">
        <w:rPr>
          <w:rFonts w:ascii="Arial" w:hAnsi="Arial"/>
          <w:sz w:val="24"/>
        </w:rPr>
        <w:tab/>
        <w:t xml:space="preserve">“Civil Enforcement Officer” has the same meaning as in </w:t>
      </w:r>
      <w:r>
        <w:rPr>
          <w:rFonts w:ascii="Arial" w:hAnsi="Arial"/>
          <w:sz w:val="24"/>
        </w:rPr>
        <w:t>S</w:t>
      </w:r>
      <w:r w:rsidRPr="00E66424">
        <w:rPr>
          <w:rFonts w:ascii="Arial" w:hAnsi="Arial"/>
          <w:sz w:val="24"/>
        </w:rPr>
        <w:t>ection 76 of the 2004 Act;</w:t>
      </w:r>
    </w:p>
    <w:p w14:paraId="3425013A" w14:textId="77777777" w:rsidR="00A41658" w:rsidRDefault="00A41658" w:rsidP="00A41658">
      <w:pPr>
        <w:ind w:left="720" w:hanging="720"/>
        <w:jc w:val="both"/>
        <w:rPr>
          <w:rFonts w:ascii="Arial" w:hAnsi="Arial"/>
          <w:sz w:val="24"/>
        </w:rPr>
      </w:pPr>
    </w:p>
    <w:p w14:paraId="0AACEE82" w14:textId="77777777" w:rsidR="00A41658" w:rsidRPr="00E66424" w:rsidRDefault="00A41658" w:rsidP="00A41658">
      <w:pPr>
        <w:ind w:left="720"/>
        <w:jc w:val="both"/>
        <w:rPr>
          <w:rFonts w:ascii="Arial" w:hAnsi="Arial"/>
          <w:sz w:val="24"/>
        </w:rPr>
      </w:pPr>
      <w:r>
        <w:rPr>
          <w:rFonts w:ascii="Arial" w:hAnsi="Arial"/>
          <w:sz w:val="24"/>
        </w:rPr>
        <w:t>“General Directions” shall mean The Traffic Signs Regulations and General Directions 2016”</w:t>
      </w:r>
    </w:p>
    <w:p w14:paraId="27469BF0" w14:textId="77777777" w:rsidR="00A41658" w:rsidRDefault="00A41658" w:rsidP="00A41658">
      <w:pPr>
        <w:ind w:left="720" w:hanging="720"/>
        <w:jc w:val="both"/>
        <w:rPr>
          <w:rFonts w:ascii="Arial" w:hAnsi="Arial"/>
          <w:sz w:val="24"/>
        </w:rPr>
      </w:pPr>
    </w:p>
    <w:p w14:paraId="79B66B64" w14:textId="14AED155" w:rsidR="00A41658" w:rsidRDefault="00A41658" w:rsidP="00A41658">
      <w:pPr>
        <w:ind w:left="720" w:hanging="720"/>
        <w:jc w:val="both"/>
        <w:rPr>
          <w:rFonts w:ascii="Arial" w:hAnsi="Arial"/>
          <w:sz w:val="24"/>
        </w:rPr>
      </w:pPr>
      <w:r>
        <w:rPr>
          <w:rFonts w:ascii="Arial" w:hAnsi="Arial"/>
          <w:sz w:val="24"/>
        </w:rPr>
        <w:t>3.</w:t>
      </w:r>
      <w:r>
        <w:rPr>
          <w:rFonts w:ascii="Arial" w:hAnsi="Arial"/>
          <w:sz w:val="24"/>
        </w:rPr>
        <w:tab/>
      </w:r>
      <w:bookmarkEnd w:id="5"/>
      <w:r>
        <w:rPr>
          <w:rFonts w:ascii="Arial" w:hAnsi="Arial"/>
          <w:sz w:val="24"/>
        </w:rPr>
        <w:t>Save as provided for in Articles 4, 5</w:t>
      </w:r>
      <w:r w:rsidR="00F34668">
        <w:rPr>
          <w:rFonts w:ascii="Arial" w:hAnsi="Arial"/>
          <w:sz w:val="24"/>
        </w:rPr>
        <w:t xml:space="preserve"> and</w:t>
      </w:r>
      <w:r>
        <w:rPr>
          <w:rFonts w:ascii="Arial" w:hAnsi="Arial"/>
          <w:sz w:val="24"/>
        </w:rPr>
        <w:t xml:space="preserve"> 6</w:t>
      </w:r>
      <w:r w:rsidR="00E34A87">
        <w:rPr>
          <w:rFonts w:ascii="Arial" w:hAnsi="Arial"/>
          <w:sz w:val="24"/>
        </w:rPr>
        <w:t xml:space="preserve"> </w:t>
      </w:r>
      <w:r>
        <w:rPr>
          <w:rFonts w:ascii="Arial" w:hAnsi="Arial"/>
          <w:sz w:val="24"/>
        </w:rPr>
        <w:t xml:space="preserve">no person shall, except upon the direction of or with the permission of a police constable in uniform or a Civil Enforcement Officer, cause or permit any vehicle to load or unload at any time along the lengths of road specified in the Schedule to this Order  </w:t>
      </w:r>
      <w:bookmarkStart w:id="6" w:name="_Hlk526937757"/>
    </w:p>
    <w:p w14:paraId="6642C37A" w14:textId="77777777" w:rsidR="00A41658" w:rsidRDefault="00A41658" w:rsidP="00A41658">
      <w:pPr>
        <w:ind w:left="720" w:hanging="720"/>
        <w:jc w:val="both"/>
        <w:rPr>
          <w:rFonts w:ascii="Arial" w:hAnsi="Arial"/>
          <w:sz w:val="24"/>
        </w:rPr>
      </w:pPr>
    </w:p>
    <w:p w14:paraId="2A520BBE" w14:textId="1C4E163C" w:rsidR="00A41658" w:rsidRPr="00184653" w:rsidRDefault="000E4511" w:rsidP="00A41658">
      <w:pPr>
        <w:ind w:left="720" w:hanging="720"/>
        <w:jc w:val="both"/>
        <w:rPr>
          <w:rFonts w:ascii="Arial" w:hAnsi="Arial"/>
          <w:sz w:val="24"/>
        </w:rPr>
      </w:pPr>
      <w:r>
        <w:rPr>
          <w:rFonts w:ascii="Arial" w:hAnsi="Arial"/>
          <w:sz w:val="24"/>
        </w:rPr>
        <w:t>4</w:t>
      </w:r>
      <w:r w:rsidR="00A41658">
        <w:rPr>
          <w:rFonts w:ascii="Arial" w:hAnsi="Arial"/>
          <w:sz w:val="24"/>
        </w:rPr>
        <w:t xml:space="preserve">. </w:t>
      </w:r>
      <w:r w:rsidR="00A41658">
        <w:rPr>
          <w:rFonts w:ascii="Arial" w:hAnsi="Arial"/>
          <w:sz w:val="24"/>
        </w:rPr>
        <w:tab/>
      </w:r>
      <w:r w:rsidR="00A41658" w:rsidRPr="00D06C31">
        <w:rPr>
          <w:rFonts w:ascii="Arial" w:hAnsi="Arial" w:cs="Arial"/>
          <w:sz w:val="24"/>
          <w:szCs w:val="24"/>
          <w:lang w:eastAsia="en-GB"/>
        </w:rPr>
        <w:t xml:space="preserve">Nothing in </w:t>
      </w:r>
      <w:r w:rsidR="00A41658">
        <w:rPr>
          <w:rFonts w:ascii="Arial" w:hAnsi="Arial" w:cs="Arial"/>
          <w:sz w:val="24"/>
          <w:szCs w:val="24"/>
          <w:lang w:eastAsia="en-GB"/>
        </w:rPr>
        <w:t xml:space="preserve">Article 3 </w:t>
      </w:r>
      <w:r w:rsidR="00A41658" w:rsidRPr="00D06C31">
        <w:rPr>
          <w:rFonts w:ascii="Arial" w:hAnsi="Arial" w:cs="Arial"/>
          <w:sz w:val="24"/>
          <w:szCs w:val="24"/>
          <w:lang w:eastAsia="en-GB"/>
        </w:rPr>
        <w:t xml:space="preserve">of this Order shall apply </w:t>
      </w:r>
      <w:bookmarkEnd w:id="6"/>
      <w:r w:rsidR="00A41658" w:rsidRPr="00D06C31">
        <w:rPr>
          <w:rFonts w:ascii="Arial" w:hAnsi="Arial" w:cs="Arial"/>
          <w:sz w:val="24"/>
          <w:szCs w:val="24"/>
          <w:lang w:eastAsia="en-GB"/>
        </w:rPr>
        <w:t>to any vehicle owned by a funeral director or owner of funeral vehicles when in use as part of a funeral cortege.</w:t>
      </w:r>
    </w:p>
    <w:p w14:paraId="28994B7F" w14:textId="77777777" w:rsidR="00A41658" w:rsidRDefault="00A41658" w:rsidP="00A41658">
      <w:pPr>
        <w:ind w:left="720" w:hanging="720"/>
        <w:jc w:val="both"/>
        <w:rPr>
          <w:rFonts w:ascii="Arial" w:hAnsi="Arial"/>
          <w:sz w:val="24"/>
        </w:rPr>
      </w:pPr>
    </w:p>
    <w:p w14:paraId="1A791CDA" w14:textId="3BA6EFEF" w:rsidR="002F2C22" w:rsidRDefault="000E4511" w:rsidP="000E4511">
      <w:pPr>
        <w:ind w:left="720" w:hanging="720"/>
        <w:jc w:val="both"/>
        <w:rPr>
          <w:rFonts w:ascii="Arial" w:hAnsi="Arial"/>
          <w:sz w:val="24"/>
        </w:rPr>
      </w:pPr>
      <w:r>
        <w:rPr>
          <w:rFonts w:ascii="Arial" w:hAnsi="Arial"/>
          <w:sz w:val="24"/>
        </w:rPr>
        <w:t>5</w:t>
      </w:r>
      <w:r w:rsidR="00A41658">
        <w:rPr>
          <w:rFonts w:ascii="Arial" w:hAnsi="Arial"/>
          <w:sz w:val="24"/>
        </w:rPr>
        <w:t xml:space="preserve">. </w:t>
      </w:r>
      <w:r w:rsidR="00A41658">
        <w:rPr>
          <w:rFonts w:ascii="Arial" w:hAnsi="Arial"/>
          <w:sz w:val="24"/>
        </w:rPr>
        <w:tab/>
      </w:r>
      <w:r w:rsidR="006562DA">
        <w:rPr>
          <w:rFonts w:ascii="Arial" w:hAnsi="Arial"/>
          <w:sz w:val="24"/>
        </w:rPr>
        <w:t xml:space="preserve">Nothing in Article 3 of this Order shall prohibit a person to cause or permit any vehicle </w:t>
      </w:r>
      <w:r w:rsidR="002F2C22">
        <w:rPr>
          <w:rFonts w:ascii="Arial" w:hAnsi="Arial"/>
          <w:sz w:val="24"/>
        </w:rPr>
        <w:t xml:space="preserve">being a </w:t>
      </w:r>
      <w:r w:rsidR="00EE7B18">
        <w:rPr>
          <w:rFonts w:ascii="Arial" w:hAnsi="Arial"/>
          <w:sz w:val="24"/>
        </w:rPr>
        <w:t>B</w:t>
      </w:r>
      <w:r w:rsidR="002F2C22">
        <w:rPr>
          <w:rFonts w:ascii="Arial" w:hAnsi="Arial"/>
          <w:sz w:val="24"/>
        </w:rPr>
        <w:t xml:space="preserve">us to </w:t>
      </w:r>
      <w:r w:rsidR="00567023">
        <w:rPr>
          <w:rFonts w:ascii="Arial" w:hAnsi="Arial"/>
          <w:sz w:val="24"/>
        </w:rPr>
        <w:t>stop</w:t>
      </w:r>
      <w:r w:rsidR="00A71BBE">
        <w:rPr>
          <w:rFonts w:ascii="Arial" w:hAnsi="Arial"/>
          <w:sz w:val="24"/>
        </w:rPr>
        <w:t xml:space="preserve">, wait and </w:t>
      </w:r>
      <w:r w:rsidR="00CC1EC1">
        <w:rPr>
          <w:rFonts w:ascii="Arial" w:hAnsi="Arial"/>
          <w:sz w:val="24"/>
        </w:rPr>
        <w:t>enable persons to board and alight</w:t>
      </w:r>
      <w:r w:rsidR="00567023">
        <w:rPr>
          <w:rFonts w:ascii="Arial" w:hAnsi="Arial"/>
          <w:sz w:val="24"/>
        </w:rPr>
        <w:t xml:space="preserve"> </w:t>
      </w:r>
      <w:r w:rsidR="008A3990">
        <w:rPr>
          <w:rFonts w:ascii="Arial" w:hAnsi="Arial"/>
          <w:sz w:val="24"/>
        </w:rPr>
        <w:t xml:space="preserve">(being crew or passengers) </w:t>
      </w:r>
      <w:r w:rsidR="00567023">
        <w:rPr>
          <w:rFonts w:ascii="Arial" w:hAnsi="Arial"/>
          <w:sz w:val="24"/>
        </w:rPr>
        <w:t xml:space="preserve">within a </w:t>
      </w:r>
      <w:r w:rsidR="00604EFC">
        <w:rPr>
          <w:rFonts w:ascii="Arial" w:hAnsi="Arial"/>
          <w:sz w:val="24"/>
        </w:rPr>
        <w:t>B</w:t>
      </w:r>
      <w:r w:rsidR="00567023">
        <w:rPr>
          <w:rFonts w:ascii="Arial" w:hAnsi="Arial"/>
          <w:sz w:val="24"/>
        </w:rPr>
        <w:t xml:space="preserve">us </w:t>
      </w:r>
      <w:r w:rsidR="00604EFC">
        <w:rPr>
          <w:rFonts w:ascii="Arial" w:hAnsi="Arial"/>
          <w:sz w:val="24"/>
        </w:rPr>
        <w:t>S</w:t>
      </w:r>
      <w:r w:rsidR="00567023">
        <w:rPr>
          <w:rFonts w:ascii="Arial" w:hAnsi="Arial"/>
          <w:sz w:val="24"/>
        </w:rPr>
        <w:t xml:space="preserve">top </w:t>
      </w:r>
      <w:r w:rsidR="00604EFC">
        <w:rPr>
          <w:rFonts w:ascii="Arial" w:hAnsi="Arial"/>
          <w:sz w:val="24"/>
        </w:rPr>
        <w:t>C</w:t>
      </w:r>
      <w:r w:rsidR="00567023">
        <w:rPr>
          <w:rFonts w:ascii="Arial" w:hAnsi="Arial"/>
          <w:sz w:val="24"/>
        </w:rPr>
        <w:t xml:space="preserve">learway </w:t>
      </w:r>
      <w:r w:rsidR="005F137D">
        <w:rPr>
          <w:rFonts w:ascii="Arial" w:hAnsi="Arial"/>
          <w:sz w:val="24"/>
        </w:rPr>
        <w:t>in accordance with the provisions</w:t>
      </w:r>
      <w:r w:rsidR="00445BD6">
        <w:rPr>
          <w:rFonts w:ascii="Arial" w:hAnsi="Arial"/>
          <w:sz w:val="24"/>
        </w:rPr>
        <w:t xml:space="preserve"> </w:t>
      </w:r>
      <w:r w:rsidR="00AF1CC1">
        <w:rPr>
          <w:rFonts w:ascii="Arial" w:hAnsi="Arial"/>
          <w:sz w:val="24"/>
        </w:rPr>
        <w:t xml:space="preserve">of </w:t>
      </w:r>
      <w:r w:rsidR="006036F0">
        <w:rPr>
          <w:rFonts w:ascii="Arial" w:hAnsi="Arial"/>
          <w:sz w:val="24"/>
        </w:rPr>
        <w:t xml:space="preserve">the General Directions </w:t>
      </w:r>
      <w:r w:rsidR="00F34668">
        <w:rPr>
          <w:rFonts w:ascii="Arial" w:hAnsi="Arial"/>
          <w:sz w:val="24"/>
        </w:rPr>
        <w:t xml:space="preserve">on the lengths of road in the Schedule on A148 </w:t>
      </w:r>
      <w:r>
        <w:rPr>
          <w:rFonts w:ascii="Arial" w:hAnsi="Arial"/>
          <w:sz w:val="24"/>
        </w:rPr>
        <w:t xml:space="preserve">Blackfriars </w:t>
      </w:r>
      <w:r w:rsidR="00EE7B18">
        <w:rPr>
          <w:rFonts w:ascii="Arial" w:hAnsi="Arial"/>
          <w:sz w:val="24"/>
        </w:rPr>
        <w:t>Road</w:t>
      </w:r>
    </w:p>
    <w:p w14:paraId="2F27D3B0" w14:textId="77777777" w:rsidR="00A41658" w:rsidRDefault="00A41658" w:rsidP="00A41658">
      <w:pPr>
        <w:ind w:left="720" w:hanging="720"/>
        <w:jc w:val="both"/>
        <w:rPr>
          <w:rFonts w:ascii="Arial" w:hAnsi="Arial"/>
          <w:sz w:val="24"/>
        </w:rPr>
      </w:pPr>
    </w:p>
    <w:p w14:paraId="25F0DBAF" w14:textId="43AA6C51" w:rsidR="00A41658" w:rsidRDefault="00EE7B18" w:rsidP="00A41658">
      <w:pPr>
        <w:ind w:left="720" w:hanging="720"/>
        <w:jc w:val="both"/>
        <w:rPr>
          <w:rFonts w:ascii="Arial" w:hAnsi="Arial"/>
          <w:sz w:val="24"/>
        </w:rPr>
      </w:pPr>
      <w:r>
        <w:rPr>
          <w:rFonts w:ascii="Arial" w:hAnsi="Arial"/>
          <w:sz w:val="24"/>
        </w:rPr>
        <w:t>6</w:t>
      </w:r>
      <w:r w:rsidR="00A41658">
        <w:rPr>
          <w:rFonts w:ascii="Arial" w:hAnsi="Arial"/>
          <w:sz w:val="24"/>
        </w:rPr>
        <w:t xml:space="preserve">. </w:t>
      </w:r>
      <w:r w:rsidR="00A41658">
        <w:rPr>
          <w:rFonts w:ascii="Arial" w:hAnsi="Arial"/>
          <w:sz w:val="24"/>
        </w:rPr>
        <w:tab/>
        <w:t>Nothing in Article 3 of this Order shall prohibit a person to cause or permit any vehicle to load and unload along the lengths of road referred to therein where it is used in connection with the following purposes (provided that it cannot conveniently be used for such purposes in any other road):</w:t>
      </w:r>
    </w:p>
    <w:p w14:paraId="24288CC3" w14:textId="77777777" w:rsidR="00A41658" w:rsidRDefault="00A41658" w:rsidP="00A41658">
      <w:pPr>
        <w:ind w:left="720" w:hanging="720"/>
        <w:jc w:val="both"/>
        <w:rPr>
          <w:rFonts w:ascii="Arial" w:hAnsi="Arial"/>
          <w:sz w:val="24"/>
        </w:rPr>
      </w:pPr>
    </w:p>
    <w:p w14:paraId="42ACD38E" w14:textId="77777777" w:rsidR="00A41658" w:rsidRDefault="00A41658" w:rsidP="00A41658">
      <w:pPr>
        <w:pStyle w:val="ListParagraph"/>
        <w:numPr>
          <w:ilvl w:val="0"/>
          <w:numId w:val="1"/>
        </w:numPr>
        <w:jc w:val="both"/>
        <w:rPr>
          <w:rFonts w:ascii="Arial" w:hAnsi="Arial"/>
          <w:sz w:val="24"/>
        </w:rPr>
      </w:pPr>
      <w:r>
        <w:rPr>
          <w:rFonts w:ascii="Arial" w:hAnsi="Arial"/>
          <w:sz w:val="24"/>
        </w:rPr>
        <w:tab/>
        <w:t>fire brigade, ambulance or police purposes;</w:t>
      </w:r>
    </w:p>
    <w:p w14:paraId="7B3CC9B2" w14:textId="77777777" w:rsidR="00A41658" w:rsidRDefault="00A41658" w:rsidP="00A41658">
      <w:pPr>
        <w:pStyle w:val="ListParagraph"/>
        <w:ind w:left="1080"/>
        <w:jc w:val="both"/>
        <w:rPr>
          <w:rFonts w:ascii="Arial" w:hAnsi="Arial"/>
          <w:sz w:val="24"/>
        </w:rPr>
      </w:pPr>
    </w:p>
    <w:p w14:paraId="6612AD12" w14:textId="77777777" w:rsidR="00A41658" w:rsidRDefault="00A41658" w:rsidP="00A41658">
      <w:pPr>
        <w:pStyle w:val="ListParagraph"/>
        <w:numPr>
          <w:ilvl w:val="0"/>
          <w:numId w:val="1"/>
        </w:numPr>
        <w:jc w:val="both"/>
        <w:rPr>
          <w:rFonts w:ascii="Arial" w:hAnsi="Arial"/>
          <w:sz w:val="24"/>
        </w:rPr>
      </w:pPr>
      <w:r>
        <w:rPr>
          <w:rFonts w:ascii="Arial" w:hAnsi="Arial"/>
          <w:sz w:val="24"/>
        </w:rPr>
        <w:lastRenderedPageBreak/>
        <w:tab/>
        <w:t>building, industrial or demolition operations;</w:t>
      </w:r>
    </w:p>
    <w:p w14:paraId="75866BAB" w14:textId="77777777" w:rsidR="00A41658" w:rsidRPr="00D25AA5" w:rsidRDefault="00A41658" w:rsidP="00A41658">
      <w:pPr>
        <w:pStyle w:val="ListParagraph"/>
        <w:rPr>
          <w:rFonts w:ascii="Arial" w:hAnsi="Arial"/>
          <w:sz w:val="24"/>
        </w:rPr>
      </w:pPr>
    </w:p>
    <w:p w14:paraId="40DD810C" w14:textId="77777777" w:rsidR="00A41658" w:rsidRDefault="00A41658" w:rsidP="00A41658">
      <w:pPr>
        <w:pStyle w:val="ListParagraph"/>
        <w:numPr>
          <w:ilvl w:val="0"/>
          <w:numId w:val="1"/>
        </w:numPr>
        <w:jc w:val="both"/>
        <w:rPr>
          <w:rFonts w:ascii="Arial" w:hAnsi="Arial"/>
          <w:sz w:val="24"/>
        </w:rPr>
      </w:pPr>
      <w:r>
        <w:rPr>
          <w:rFonts w:ascii="Arial" w:hAnsi="Arial"/>
          <w:sz w:val="24"/>
        </w:rPr>
        <w:tab/>
        <w:t>the removal of any obstruction to traffic;</w:t>
      </w:r>
    </w:p>
    <w:p w14:paraId="0CAC8201" w14:textId="77777777" w:rsidR="00A41658" w:rsidRPr="00D25AA5" w:rsidRDefault="00A41658" w:rsidP="00A41658">
      <w:pPr>
        <w:pStyle w:val="ListParagraph"/>
        <w:rPr>
          <w:rFonts w:ascii="Arial" w:hAnsi="Arial"/>
          <w:sz w:val="24"/>
        </w:rPr>
      </w:pPr>
    </w:p>
    <w:p w14:paraId="51040F45" w14:textId="77777777" w:rsidR="00A41658" w:rsidRDefault="00A41658" w:rsidP="00A41658">
      <w:pPr>
        <w:pStyle w:val="ListParagraph"/>
        <w:numPr>
          <w:ilvl w:val="0"/>
          <w:numId w:val="1"/>
        </w:numPr>
        <w:jc w:val="both"/>
        <w:rPr>
          <w:rFonts w:ascii="Arial" w:hAnsi="Arial"/>
          <w:sz w:val="24"/>
        </w:rPr>
      </w:pPr>
      <w:r>
        <w:rPr>
          <w:rFonts w:ascii="Arial" w:hAnsi="Arial"/>
          <w:sz w:val="24"/>
        </w:rPr>
        <w:tab/>
        <w:t xml:space="preserve">the maintenance, improvement or reconstructions of the said lengths of </w:t>
      </w:r>
      <w:r>
        <w:rPr>
          <w:rFonts w:ascii="Arial" w:hAnsi="Arial"/>
          <w:sz w:val="24"/>
        </w:rPr>
        <w:tab/>
        <w:t>road or side of roads;</w:t>
      </w:r>
    </w:p>
    <w:p w14:paraId="23CA98AB" w14:textId="77777777" w:rsidR="00A41658" w:rsidRPr="00E96955" w:rsidRDefault="00A41658" w:rsidP="00A41658">
      <w:pPr>
        <w:pStyle w:val="ListParagraph"/>
        <w:rPr>
          <w:rFonts w:ascii="Arial" w:hAnsi="Arial"/>
          <w:sz w:val="24"/>
        </w:rPr>
      </w:pPr>
    </w:p>
    <w:p w14:paraId="2E4FA05A" w14:textId="7EA4C0CB" w:rsidR="00A41658" w:rsidRPr="007F40E2" w:rsidRDefault="00A41658" w:rsidP="00A41658">
      <w:pPr>
        <w:pStyle w:val="ListParagraph"/>
        <w:numPr>
          <w:ilvl w:val="0"/>
          <w:numId w:val="1"/>
        </w:numPr>
        <w:jc w:val="both"/>
        <w:rPr>
          <w:rFonts w:ascii="Arial" w:hAnsi="Arial"/>
          <w:sz w:val="24"/>
        </w:rPr>
      </w:pPr>
      <w:r>
        <w:rPr>
          <w:rFonts w:ascii="Arial" w:hAnsi="Arial" w:cs="Arial"/>
          <w:sz w:val="24"/>
          <w:szCs w:val="24"/>
          <w:lang w:eastAsia="en-GB"/>
        </w:rPr>
        <w:tab/>
      </w:r>
      <w:r w:rsidRPr="00D06C31">
        <w:rPr>
          <w:rFonts w:ascii="Arial" w:hAnsi="Arial" w:cs="Arial"/>
          <w:sz w:val="24"/>
          <w:szCs w:val="24"/>
          <w:lang w:eastAsia="en-GB"/>
        </w:rPr>
        <w:t xml:space="preserve">the laying, erection, alteration or repair in, or in land adjacent to, the said </w:t>
      </w:r>
      <w:r>
        <w:rPr>
          <w:rFonts w:ascii="Arial" w:hAnsi="Arial" w:cs="Arial"/>
          <w:sz w:val="24"/>
          <w:szCs w:val="24"/>
          <w:lang w:eastAsia="en-GB"/>
        </w:rPr>
        <w:tab/>
      </w:r>
      <w:r w:rsidRPr="00D06C31">
        <w:rPr>
          <w:rFonts w:ascii="Arial" w:hAnsi="Arial" w:cs="Arial"/>
          <w:sz w:val="24"/>
          <w:szCs w:val="24"/>
          <w:lang w:eastAsia="en-GB"/>
        </w:rPr>
        <w:t xml:space="preserve">lengths of road or side of roads, of any sewer or of any main, pipe or </w:t>
      </w:r>
      <w:r>
        <w:rPr>
          <w:rFonts w:ascii="Arial" w:hAnsi="Arial" w:cs="Arial"/>
          <w:sz w:val="24"/>
          <w:szCs w:val="24"/>
          <w:lang w:eastAsia="en-GB"/>
        </w:rPr>
        <w:tab/>
      </w:r>
      <w:r w:rsidRPr="00D06C31">
        <w:rPr>
          <w:rFonts w:ascii="Arial" w:hAnsi="Arial" w:cs="Arial"/>
          <w:sz w:val="24"/>
          <w:szCs w:val="24"/>
          <w:lang w:eastAsia="en-GB"/>
        </w:rPr>
        <w:t xml:space="preserve">apparatus for the supply of gas, water or electricity or of any electronic </w:t>
      </w:r>
      <w:r>
        <w:rPr>
          <w:rFonts w:ascii="Arial" w:hAnsi="Arial" w:cs="Arial"/>
          <w:sz w:val="24"/>
          <w:szCs w:val="24"/>
          <w:lang w:eastAsia="en-GB"/>
        </w:rPr>
        <w:tab/>
      </w:r>
      <w:r w:rsidRPr="00D06C31">
        <w:rPr>
          <w:rFonts w:ascii="Arial" w:hAnsi="Arial" w:cs="Arial"/>
          <w:sz w:val="24"/>
          <w:szCs w:val="24"/>
          <w:lang w:eastAsia="en-GB"/>
        </w:rPr>
        <w:t xml:space="preserve">communications apparatus as defined in the </w:t>
      </w:r>
      <w:r w:rsidR="005E1540">
        <w:rPr>
          <w:rFonts w:ascii="Arial" w:hAnsi="Arial" w:cs="Arial"/>
          <w:sz w:val="24"/>
          <w:szCs w:val="24"/>
          <w:lang w:eastAsia="en-GB"/>
        </w:rPr>
        <w:t>Digital Economy Act 2017</w:t>
      </w:r>
    </w:p>
    <w:p w14:paraId="3FC77A6E" w14:textId="77777777" w:rsidR="00A41658" w:rsidRPr="007F40E2" w:rsidRDefault="00A41658" w:rsidP="00A41658">
      <w:pPr>
        <w:pStyle w:val="ListParagraph"/>
        <w:rPr>
          <w:rFonts w:ascii="Arial" w:hAnsi="Arial"/>
          <w:sz w:val="24"/>
        </w:rPr>
      </w:pPr>
    </w:p>
    <w:p w14:paraId="62B0B0B7" w14:textId="77777777" w:rsidR="00A41658" w:rsidRPr="00B27876" w:rsidRDefault="00A41658" w:rsidP="00A41658">
      <w:pPr>
        <w:pStyle w:val="ListParagraph"/>
        <w:numPr>
          <w:ilvl w:val="0"/>
          <w:numId w:val="1"/>
        </w:numPr>
        <w:jc w:val="both"/>
        <w:rPr>
          <w:rFonts w:ascii="Arial" w:hAnsi="Arial"/>
          <w:sz w:val="24"/>
        </w:rPr>
      </w:pPr>
      <w:r>
        <w:rPr>
          <w:rFonts w:ascii="Arial" w:hAnsi="Arial" w:cs="Arial"/>
          <w:sz w:val="24"/>
          <w:szCs w:val="24"/>
          <w:lang w:eastAsia="en-GB"/>
        </w:rPr>
        <w:tab/>
      </w:r>
      <w:r w:rsidRPr="00D06C31">
        <w:rPr>
          <w:rFonts w:ascii="Arial" w:hAnsi="Arial" w:cs="Arial"/>
          <w:sz w:val="24"/>
          <w:szCs w:val="24"/>
          <w:lang w:eastAsia="en-GB"/>
        </w:rPr>
        <w:t xml:space="preserve">the provision of a universal postal service as defined in the Postal </w:t>
      </w:r>
      <w:r>
        <w:rPr>
          <w:rFonts w:ascii="Arial" w:hAnsi="Arial" w:cs="Arial"/>
          <w:sz w:val="24"/>
          <w:szCs w:val="24"/>
          <w:lang w:eastAsia="en-GB"/>
        </w:rPr>
        <w:tab/>
      </w:r>
      <w:r w:rsidRPr="00D06C31">
        <w:rPr>
          <w:rFonts w:ascii="Arial" w:hAnsi="Arial" w:cs="Arial"/>
          <w:sz w:val="24"/>
          <w:szCs w:val="24"/>
          <w:lang w:eastAsia="en-GB"/>
        </w:rPr>
        <w:t>Services Act 2011</w:t>
      </w:r>
    </w:p>
    <w:p w14:paraId="2F7845C2" w14:textId="77777777" w:rsidR="00A41658" w:rsidRPr="00B27876" w:rsidRDefault="00A41658" w:rsidP="00A41658">
      <w:pPr>
        <w:pStyle w:val="ListParagraph"/>
        <w:rPr>
          <w:rFonts w:ascii="Arial" w:hAnsi="Arial"/>
          <w:sz w:val="24"/>
        </w:rPr>
      </w:pPr>
    </w:p>
    <w:p w14:paraId="3418DED2" w14:textId="77777777" w:rsidR="00A41658" w:rsidRPr="002A0458" w:rsidRDefault="00A41658" w:rsidP="00A41658">
      <w:pPr>
        <w:pStyle w:val="ListParagraph"/>
        <w:numPr>
          <w:ilvl w:val="0"/>
          <w:numId w:val="1"/>
        </w:numPr>
        <w:jc w:val="both"/>
        <w:rPr>
          <w:rFonts w:ascii="Arial" w:hAnsi="Arial"/>
          <w:sz w:val="24"/>
        </w:rPr>
      </w:pPr>
      <w:r>
        <w:rPr>
          <w:rFonts w:ascii="Arial" w:hAnsi="Arial" w:cs="Arial"/>
          <w:sz w:val="24"/>
          <w:szCs w:val="24"/>
          <w:lang w:eastAsia="en-GB"/>
        </w:rPr>
        <w:tab/>
      </w:r>
      <w:r w:rsidRPr="00D06C31">
        <w:rPr>
          <w:rFonts w:ascii="Arial" w:hAnsi="Arial" w:cs="Arial"/>
          <w:sz w:val="24"/>
          <w:szCs w:val="24"/>
          <w:lang w:eastAsia="en-GB"/>
        </w:rPr>
        <w:t xml:space="preserve">in the service of a local authority or of a water authority in pursuance of </w:t>
      </w:r>
      <w:r>
        <w:rPr>
          <w:rFonts w:ascii="Arial" w:hAnsi="Arial" w:cs="Arial"/>
          <w:sz w:val="24"/>
          <w:szCs w:val="24"/>
          <w:lang w:eastAsia="en-GB"/>
        </w:rPr>
        <w:tab/>
      </w:r>
      <w:r w:rsidRPr="00D06C31">
        <w:rPr>
          <w:rFonts w:ascii="Arial" w:hAnsi="Arial" w:cs="Arial"/>
          <w:sz w:val="24"/>
          <w:szCs w:val="24"/>
          <w:lang w:eastAsia="en-GB"/>
        </w:rPr>
        <w:t>statutory powers or duties</w:t>
      </w:r>
    </w:p>
    <w:p w14:paraId="3928F2BC" w14:textId="77777777" w:rsidR="00A41658" w:rsidRPr="00D5234B" w:rsidRDefault="00A41658" w:rsidP="00A41658">
      <w:pPr>
        <w:ind w:left="720" w:hanging="720"/>
        <w:jc w:val="both"/>
        <w:rPr>
          <w:rFonts w:ascii="Arial" w:hAnsi="Arial"/>
          <w:sz w:val="24"/>
        </w:rPr>
      </w:pPr>
    </w:p>
    <w:p w14:paraId="52D3340F" w14:textId="2FE5C418" w:rsidR="004E7AD2" w:rsidRPr="0036646D" w:rsidRDefault="00EE7B18" w:rsidP="004E7AD2">
      <w:pPr>
        <w:ind w:left="720" w:hanging="720"/>
        <w:jc w:val="both"/>
        <w:rPr>
          <w:rFonts w:ascii="Arial" w:hAnsi="Arial"/>
          <w:sz w:val="24"/>
          <w:lang w:eastAsia="en-GB"/>
        </w:rPr>
      </w:pPr>
      <w:r>
        <w:rPr>
          <w:rFonts w:ascii="Arial" w:hAnsi="Arial"/>
          <w:sz w:val="24"/>
        </w:rPr>
        <w:t>7</w:t>
      </w:r>
      <w:r w:rsidR="00A41658" w:rsidRPr="00273483">
        <w:rPr>
          <w:rFonts w:ascii="Arial" w:hAnsi="Arial"/>
          <w:sz w:val="24"/>
        </w:rPr>
        <w:t>.</w:t>
      </w:r>
      <w:r w:rsidR="00A41658" w:rsidRPr="00273483">
        <w:rPr>
          <w:rFonts w:ascii="Arial" w:hAnsi="Arial"/>
          <w:sz w:val="24"/>
        </w:rPr>
        <w:tab/>
      </w:r>
      <w:r w:rsidR="004E7AD2" w:rsidRPr="0036646D">
        <w:rPr>
          <w:rFonts w:ascii="Arial" w:hAnsi="Arial"/>
          <w:sz w:val="24"/>
          <w:lang w:eastAsia="en-GB"/>
        </w:rPr>
        <w:t>Insofar as any provision of this Order conflicts with:-</w:t>
      </w:r>
    </w:p>
    <w:p w14:paraId="0B8110C6" w14:textId="77777777" w:rsidR="004E7AD2" w:rsidRPr="0036646D" w:rsidRDefault="004E7AD2" w:rsidP="004E7AD2">
      <w:pPr>
        <w:ind w:left="720" w:hanging="720"/>
        <w:jc w:val="both"/>
        <w:rPr>
          <w:rFonts w:ascii="Arial" w:hAnsi="Arial"/>
          <w:sz w:val="24"/>
          <w:lang w:eastAsia="en-GB"/>
        </w:rPr>
      </w:pPr>
    </w:p>
    <w:p w14:paraId="716D2FED" w14:textId="177D1D5F" w:rsidR="004E7AD2" w:rsidRPr="0036646D" w:rsidRDefault="004E7AD2" w:rsidP="004E7AD2">
      <w:pPr>
        <w:ind w:left="1440" w:hanging="720"/>
        <w:jc w:val="both"/>
        <w:rPr>
          <w:rFonts w:ascii="Arial" w:hAnsi="Arial"/>
          <w:sz w:val="24"/>
          <w:lang w:eastAsia="en-GB"/>
        </w:rPr>
      </w:pPr>
      <w:r w:rsidRPr="0036646D">
        <w:rPr>
          <w:rFonts w:ascii="Arial" w:hAnsi="Arial"/>
          <w:sz w:val="24"/>
          <w:lang w:eastAsia="en-GB"/>
        </w:rPr>
        <w:t>(a)</w:t>
      </w:r>
      <w:r w:rsidRPr="0036646D">
        <w:rPr>
          <w:rFonts w:ascii="Arial" w:hAnsi="Arial"/>
          <w:sz w:val="24"/>
          <w:lang w:eastAsia="en-GB"/>
        </w:rPr>
        <w:tab/>
        <w:t xml:space="preserve">the effect of markings placed on the carriageway, conveying the existence of a </w:t>
      </w:r>
      <w:r w:rsidR="00604EFC">
        <w:rPr>
          <w:rFonts w:ascii="Arial" w:hAnsi="Arial"/>
          <w:sz w:val="24"/>
          <w:lang w:eastAsia="en-GB"/>
        </w:rPr>
        <w:t>B</w:t>
      </w:r>
      <w:r w:rsidRPr="0036646D">
        <w:rPr>
          <w:rFonts w:ascii="Arial" w:hAnsi="Arial"/>
          <w:sz w:val="24"/>
          <w:lang w:eastAsia="en-GB"/>
        </w:rPr>
        <w:t xml:space="preserve">us </w:t>
      </w:r>
      <w:r w:rsidR="00604EFC">
        <w:rPr>
          <w:rFonts w:ascii="Arial" w:hAnsi="Arial"/>
          <w:sz w:val="24"/>
          <w:lang w:eastAsia="en-GB"/>
        </w:rPr>
        <w:t>S</w:t>
      </w:r>
      <w:r w:rsidRPr="0036646D">
        <w:rPr>
          <w:rFonts w:ascii="Arial" w:hAnsi="Arial"/>
          <w:sz w:val="24"/>
          <w:lang w:eastAsia="en-GB"/>
        </w:rPr>
        <w:t>top</w:t>
      </w:r>
      <w:r w:rsidR="00604EFC">
        <w:rPr>
          <w:rFonts w:ascii="Arial" w:hAnsi="Arial"/>
          <w:sz w:val="24"/>
          <w:lang w:eastAsia="en-GB"/>
        </w:rPr>
        <w:t xml:space="preserve"> C</w:t>
      </w:r>
      <w:r w:rsidRPr="0036646D">
        <w:rPr>
          <w:rFonts w:ascii="Arial" w:hAnsi="Arial"/>
          <w:sz w:val="24"/>
          <w:lang w:eastAsia="en-GB"/>
        </w:rPr>
        <w:t>learway; or</w:t>
      </w:r>
    </w:p>
    <w:p w14:paraId="04D4998D" w14:textId="77777777" w:rsidR="004E7AD2" w:rsidRPr="0036646D" w:rsidRDefault="004E7AD2" w:rsidP="004E7AD2">
      <w:pPr>
        <w:ind w:left="1440" w:hanging="720"/>
        <w:jc w:val="both"/>
        <w:rPr>
          <w:rFonts w:ascii="Arial" w:hAnsi="Arial"/>
          <w:sz w:val="24"/>
          <w:lang w:eastAsia="en-GB"/>
        </w:rPr>
      </w:pPr>
    </w:p>
    <w:p w14:paraId="6B1372D6" w14:textId="77777777" w:rsidR="004E7AD2" w:rsidRPr="0036646D" w:rsidRDefault="004E7AD2" w:rsidP="004E7AD2">
      <w:pPr>
        <w:ind w:left="1440" w:hanging="720"/>
        <w:jc w:val="both"/>
        <w:rPr>
          <w:rFonts w:ascii="Arial" w:hAnsi="Arial"/>
          <w:sz w:val="24"/>
          <w:lang w:eastAsia="en-GB"/>
        </w:rPr>
      </w:pPr>
      <w:r w:rsidRPr="0036646D">
        <w:rPr>
          <w:rFonts w:ascii="Arial" w:hAnsi="Arial"/>
          <w:sz w:val="24"/>
          <w:lang w:eastAsia="en-GB"/>
        </w:rPr>
        <w:t>(b)</w:t>
      </w:r>
      <w:r w:rsidRPr="0036646D">
        <w:rPr>
          <w:rFonts w:ascii="Arial" w:hAnsi="Arial"/>
          <w:sz w:val="24"/>
          <w:lang w:eastAsia="en-GB"/>
        </w:rPr>
        <w:tab/>
        <w:t xml:space="preserve">the effect of markings placed on the carriageway, as specified under the General Directions conveying the existence of a toucan or equestrian crossing </w:t>
      </w:r>
      <w:r>
        <w:rPr>
          <w:rFonts w:ascii="Arial" w:hAnsi="Arial"/>
          <w:sz w:val="24"/>
          <w:lang w:eastAsia="en-GB"/>
        </w:rPr>
        <w:t>and/</w:t>
      </w:r>
      <w:r w:rsidRPr="0036646D">
        <w:rPr>
          <w:rFonts w:ascii="Arial" w:hAnsi="Arial"/>
          <w:sz w:val="24"/>
          <w:lang w:eastAsia="en-GB"/>
        </w:rPr>
        <w:t xml:space="preserve">or an adjacent controlled area </w:t>
      </w:r>
    </w:p>
    <w:p w14:paraId="642979EB" w14:textId="77777777" w:rsidR="004E7AD2" w:rsidRPr="0036646D" w:rsidRDefault="004E7AD2" w:rsidP="004E7AD2">
      <w:pPr>
        <w:ind w:left="1440" w:hanging="720"/>
        <w:jc w:val="both"/>
        <w:rPr>
          <w:rFonts w:ascii="Arial" w:hAnsi="Arial"/>
          <w:sz w:val="24"/>
          <w:lang w:eastAsia="en-GB"/>
        </w:rPr>
      </w:pPr>
    </w:p>
    <w:p w14:paraId="26372814" w14:textId="77777777" w:rsidR="004E7AD2" w:rsidRDefault="004E7AD2" w:rsidP="004E7AD2">
      <w:pPr>
        <w:ind w:left="1440" w:hanging="720"/>
        <w:jc w:val="both"/>
        <w:rPr>
          <w:rFonts w:ascii="Arial" w:hAnsi="Arial"/>
          <w:sz w:val="24"/>
          <w:lang w:eastAsia="en-GB"/>
        </w:rPr>
      </w:pPr>
      <w:r w:rsidRPr="0036646D">
        <w:rPr>
          <w:rFonts w:ascii="Arial" w:hAnsi="Arial"/>
          <w:sz w:val="24"/>
          <w:lang w:eastAsia="en-GB"/>
        </w:rPr>
        <w:t>(c)</w:t>
      </w:r>
      <w:r w:rsidRPr="0036646D">
        <w:rPr>
          <w:rFonts w:ascii="Arial" w:hAnsi="Arial"/>
          <w:sz w:val="24"/>
          <w:lang w:eastAsia="en-GB"/>
        </w:rPr>
        <w:tab/>
        <w:t xml:space="preserve">the effect of markings placed on the carriageway, as specified under </w:t>
      </w:r>
      <w:r>
        <w:rPr>
          <w:rFonts w:ascii="Arial" w:hAnsi="Arial"/>
          <w:sz w:val="24"/>
          <w:lang w:eastAsia="en-GB"/>
        </w:rPr>
        <w:t>the General Regulations</w:t>
      </w:r>
      <w:r w:rsidRPr="0036646D">
        <w:rPr>
          <w:rFonts w:ascii="Arial" w:hAnsi="Arial"/>
          <w:sz w:val="24"/>
          <w:lang w:eastAsia="en-GB"/>
        </w:rPr>
        <w:t xml:space="preserve"> conveying the existence of a:-</w:t>
      </w:r>
    </w:p>
    <w:p w14:paraId="2D095CD6" w14:textId="77777777" w:rsidR="004E7AD2" w:rsidRPr="0036646D" w:rsidRDefault="004E7AD2" w:rsidP="004E7AD2">
      <w:pPr>
        <w:ind w:left="1440" w:hanging="720"/>
        <w:jc w:val="both"/>
        <w:rPr>
          <w:rFonts w:ascii="Arial" w:hAnsi="Arial"/>
          <w:sz w:val="24"/>
          <w:lang w:eastAsia="en-GB"/>
        </w:rPr>
      </w:pPr>
    </w:p>
    <w:p w14:paraId="5B3B41DA" w14:textId="77777777" w:rsidR="004E7AD2" w:rsidRPr="0036646D" w:rsidRDefault="004E7AD2" w:rsidP="004E7AD2">
      <w:pPr>
        <w:spacing w:after="120"/>
        <w:ind w:left="1440"/>
        <w:jc w:val="both"/>
        <w:rPr>
          <w:rFonts w:ascii="Arial" w:hAnsi="Arial"/>
          <w:sz w:val="24"/>
          <w:lang w:eastAsia="en-GB"/>
        </w:rPr>
      </w:pPr>
      <w:r w:rsidRPr="0036646D">
        <w:rPr>
          <w:rFonts w:ascii="Arial" w:hAnsi="Arial"/>
          <w:sz w:val="24"/>
          <w:lang w:eastAsia="en-GB"/>
        </w:rPr>
        <w:t>(i)</w:t>
      </w:r>
      <w:r w:rsidRPr="0036646D">
        <w:rPr>
          <w:rFonts w:ascii="Arial" w:hAnsi="Arial"/>
          <w:sz w:val="24"/>
          <w:lang w:eastAsia="en-GB"/>
        </w:rPr>
        <w:tab/>
        <w:t>Zebra Pedestrian Crossing or Zebra controlled area; or</w:t>
      </w:r>
    </w:p>
    <w:p w14:paraId="0B5A264F" w14:textId="77777777" w:rsidR="004E7AD2" w:rsidRPr="0036646D" w:rsidRDefault="004E7AD2" w:rsidP="004E7AD2">
      <w:pPr>
        <w:spacing w:after="120"/>
        <w:ind w:left="1440"/>
        <w:jc w:val="both"/>
        <w:rPr>
          <w:rFonts w:ascii="Arial" w:hAnsi="Arial"/>
          <w:sz w:val="24"/>
          <w:lang w:eastAsia="en-GB"/>
        </w:rPr>
      </w:pPr>
      <w:r w:rsidRPr="0036646D">
        <w:rPr>
          <w:rFonts w:ascii="Arial" w:hAnsi="Arial"/>
          <w:sz w:val="24"/>
          <w:lang w:eastAsia="en-GB"/>
        </w:rPr>
        <w:t>(ii)</w:t>
      </w:r>
      <w:r w:rsidRPr="0036646D">
        <w:rPr>
          <w:rFonts w:ascii="Arial" w:hAnsi="Arial"/>
          <w:sz w:val="24"/>
          <w:lang w:eastAsia="en-GB"/>
        </w:rPr>
        <w:tab/>
        <w:t>Pelican Pedestrian Crossing or Pelican controlled area; or</w:t>
      </w:r>
    </w:p>
    <w:p w14:paraId="1C7C5D93" w14:textId="77777777" w:rsidR="004E7AD2" w:rsidRPr="0036646D" w:rsidRDefault="004E7AD2" w:rsidP="004E7AD2">
      <w:pPr>
        <w:spacing w:after="120"/>
        <w:ind w:left="1440"/>
        <w:jc w:val="both"/>
        <w:rPr>
          <w:rFonts w:ascii="Arial" w:hAnsi="Arial"/>
          <w:sz w:val="24"/>
          <w:lang w:eastAsia="en-GB"/>
        </w:rPr>
      </w:pPr>
      <w:r w:rsidRPr="0036646D">
        <w:rPr>
          <w:rFonts w:ascii="Arial" w:hAnsi="Arial"/>
          <w:sz w:val="24"/>
          <w:lang w:eastAsia="en-GB"/>
        </w:rPr>
        <w:t>(iii)</w:t>
      </w:r>
      <w:r w:rsidRPr="0036646D">
        <w:rPr>
          <w:rFonts w:ascii="Arial" w:hAnsi="Arial"/>
          <w:sz w:val="24"/>
          <w:lang w:eastAsia="en-GB"/>
        </w:rPr>
        <w:tab/>
        <w:t>Puffin Pedestrian Crossing or Puffin controlled area;</w:t>
      </w:r>
    </w:p>
    <w:p w14:paraId="6A1E7EB5" w14:textId="77777777" w:rsidR="004E7AD2" w:rsidRDefault="004E7AD2" w:rsidP="004E7AD2">
      <w:pPr>
        <w:ind w:left="1440"/>
        <w:jc w:val="both"/>
        <w:rPr>
          <w:rFonts w:ascii="Arial" w:hAnsi="Arial"/>
          <w:sz w:val="24"/>
          <w:lang w:eastAsia="en-GB"/>
        </w:rPr>
      </w:pPr>
      <w:r w:rsidRPr="0036646D">
        <w:rPr>
          <w:rFonts w:ascii="Arial" w:hAnsi="Arial"/>
          <w:sz w:val="24"/>
          <w:lang w:eastAsia="en-GB"/>
        </w:rPr>
        <w:t xml:space="preserve">and established as specified in </w:t>
      </w:r>
      <w:r>
        <w:rPr>
          <w:rFonts w:ascii="Arial" w:hAnsi="Arial"/>
          <w:sz w:val="24"/>
          <w:lang w:eastAsia="en-GB"/>
        </w:rPr>
        <w:t xml:space="preserve">s23 and </w:t>
      </w:r>
      <w:r w:rsidRPr="0036646D">
        <w:rPr>
          <w:rFonts w:ascii="Arial" w:hAnsi="Arial"/>
          <w:sz w:val="24"/>
          <w:lang w:eastAsia="en-GB"/>
        </w:rPr>
        <w:t>s25 of the 1984 Act;</w:t>
      </w:r>
    </w:p>
    <w:p w14:paraId="2EEFC956" w14:textId="77777777" w:rsidR="004E7AD2" w:rsidRPr="0036646D" w:rsidRDefault="004E7AD2" w:rsidP="004E7AD2">
      <w:pPr>
        <w:ind w:left="1440"/>
        <w:jc w:val="both"/>
        <w:rPr>
          <w:rFonts w:ascii="Arial" w:hAnsi="Arial"/>
          <w:sz w:val="24"/>
          <w:lang w:eastAsia="en-GB"/>
        </w:rPr>
      </w:pPr>
    </w:p>
    <w:p w14:paraId="50786FA3" w14:textId="34F74B61" w:rsidR="006A44B1" w:rsidRDefault="004E7AD2" w:rsidP="004E7AD2">
      <w:pPr>
        <w:ind w:left="1440"/>
        <w:jc w:val="both"/>
        <w:rPr>
          <w:rFonts w:ascii="Arial" w:hAnsi="Arial"/>
          <w:sz w:val="24"/>
          <w:lang w:eastAsia="en-GB"/>
        </w:rPr>
      </w:pPr>
      <w:r w:rsidRPr="0036646D">
        <w:rPr>
          <w:rFonts w:ascii="Arial" w:hAnsi="Arial"/>
          <w:sz w:val="24"/>
          <w:lang w:eastAsia="en-GB"/>
        </w:rPr>
        <w:t>the effect of those markings shall prevail.</w:t>
      </w:r>
    </w:p>
    <w:p w14:paraId="6C29BFC9" w14:textId="77777777" w:rsidR="006A44B1" w:rsidRDefault="006A44B1" w:rsidP="00A41658">
      <w:pPr>
        <w:ind w:left="720" w:hanging="720"/>
        <w:jc w:val="both"/>
        <w:rPr>
          <w:rFonts w:ascii="Arial" w:hAnsi="Arial"/>
          <w:sz w:val="24"/>
        </w:rPr>
      </w:pPr>
    </w:p>
    <w:p w14:paraId="72F4E4F8" w14:textId="59E35077" w:rsidR="00A41658" w:rsidRDefault="00EE7B18" w:rsidP="00A41658">
      <w:pPr>
        <w:ind w:left="720" w:hanging="720"/>
        <w:jc w:val="both"/>
        <w:rPr>
          <w:rFonts w:ascii="Arial" w:hAnsi="Arial"/>
          <w:sz w:val="24"/>
        </w:rPr>
      </w:pPr>
      <w:r>
        <w:rPr>
          <w:rFonts w:ascii="Arial" w:hAnsi="Arial"/>
          <w:sz w:val="24"/>
        </w:rPr>
        <w:t>8</w:t>
      </w:r>
      <w:r w:rsidR="006A44B1">
        <w:rPr>
          <w:rFonts w:ascii="Arial" w:hAnsi="Arial"/>
          <w:sz w:val="24"/>
        </w:rPr>
        <w:t xml:space="preserve">. </w:t>
      </w:r>
      <w:r w:rsidR="006A44B1">
        <w:rPr>
          <w:rFonts w:ascii="Arial" w:hAnsi="Arial"/>
          <w:sz w:val="24"/>
        </w:rPr>
        <w:tab/>
      </w:r>
      <w:r w:rsidR="00A41658" w:rsidRPr="004A1565">
        <w:rPr>
          <w:rFonts w:ascii="Arial" w:hAnsi="Arial"/>
          <w:sz w:val="24"/>
        </w:rPr>
        <w:t>Insofar as any provision of this Order conflicts with any provision of any previous Order relating to the lengths of road specified in the Schedule to this Order, that provision of this Order shall prevail.</w:t>
      </w:r>
    </w:p>
    <w:p w14:paraId="26F0726B" w14:textId="77777777" w:rsidR="00A41658" w:rsidRDefault="00A41658" w:rsidP="00A41658">
      <w:pPr>
        <w:jc w:val="center"/>
        <w:rPr>
          <w:rFonts w:ascii="Arial" w:hAnsi="Arial"/>
          <w:b/>
          <w:bCs/>
          <w:sz w:val="24"/>
        </w:rPr>
      </w:pPr>
      <w:bookmarkStart w:id="7" w:name="_Hlk152757632"/>
    </w:p>
    <w:p w14:paraId="716229DE" w14:textId="77777777" w:rsidR="00A41658" w:rsidRDefault="00A41658" w:rsidP="00A41658">
      <w:pPr>
        <w:jc w:val="center"/>
        <w:rPr>
          <w:rFonts w:ascii="Arial" w:hAnsi="Arial"/>
          <w:b/>
          <w:bCs/>
          <w:sz w:val="24"/>
        </w:rPr>
      </w:pPr>
    </w:p>
    <w:p w14:paraId="730B8BBE" w14:textId="77777777" w:rsidR="00D04BDF" w:rsidRDefault="00D04BDF" w:rsidP="00A41658">
      <w:pPr>
        <w:jc w:val="center"/>
        <w:rPr>
          <w:rFonts w:ascii="Arial" w:hAnsi="Arial"/>
          <w:b/>
          <w:bCs/>
          <w:sz w:val="24"/>
        </w:rPr>
      </w:pPr>
    </w:p>
    <w:p w14:paraId="31020CDA" w14:textId="77777777" w:rsidR="00D04BDF" w:rsidRDefault="00D04BDF" w:rsidP="00A41658">
      <w:pPr>
        <w:jc w:val="center"/>
        <w:rPr>
          <w:rFonts w:ascii="Arial" w:hAnsi="Arial"/>
          <w:b/>
          <w:bCs/>
          <w:sz w:val="24"/>
        </w:rPr>
      </w:pPr>
    </w:p>
    <w:p w14:paraId="2B51A486" w14:textId="77777777" w:rsidR="00D04BDF" w:rsidRDefault="00D04BDF" w:rsidP="00A41658">
      <w:pPr>
        <w:jc w:val="center"/>
        <w:rPr>
          <w:rFonts w:ascii="Arial" w:hAnsi="Arial"/>
          <w:b/>
          <w:bCs/>
          <w:sz w:val="24"/>
        </w:rPr>
      </w:pPr>
    </w:p>
    <w:p w14:paraId="7D096BF6" w14:textId="77777777" w:rsidR="00D04BDF" w:rsidRDefault="00D04BDF" w:rsidP="00A41658">
      <w:pPr>
        <w:jc w:val="center"/>
        <w:rPr>
          <w:rFonts w:ascii="Arial" w:hAnsi="Arial"/>
          <w:b/>
          <w:bCs/>
          <w:sz w:val="24"/>
        </w:rPr>
      </w:pPr>
    </w:p>
    <w:p w14:paraId="57FF03F5" w14:textId="77777777" w:rsidR="00D04BDF" w:rsidRDefault="00D04BDF" w:rsidP="00A41658">
      <w:pPr>
        <w:jc w:val="center"/>
        <w:rPr>
          <w:rFonts w:ascii="Arial" w:hAnsi="Arial"/>
          <w:b/>
          <w:bCs/>
          <w:sz w:val="24"/>
        </w:rPr>
      </w:pPr>
    </w:p>
    <w:p w14:paraId="73B0BC19" w14:textId="77777777" w:rsidR="00D04BDF" w:rsidRDefault="00D04BDF" w:rsidP="00A41658">
      <w:pPr>
        <w:jc w:val="center"/>
        <w:rPr>
          <w:rFonts w:ascii="Arial" w:hAnsi="Arial"/>
          <w:b/>
          <w:bCs/>
          <w:sz w:val="24"/>
        </w:rPr>
      </w:pPr>
    </w:p>
    <w:p w14:paraId="024D334E" w14:textId="77777777" w:rsidR="00D04BDF" w:rsidRDefault="00D04BDF" w:rsidP="00A41658">
      <w:pPr>
        <w:jc w:val="center"/>
        <w:rPr>
          <w:rFonts w:ascii="Arial" w:hAnsi="Arial"/>
          <w:b/>
          <w:bCs/>
          <w:sz w:val="24"/>
        </w:rPr>
      </w:pPr>
    </w:p>
    <w:p w14:paraId="6982BBD1" w14:textId="77777777" w:rsidR="00D04BDF" w:rsidRDefault="00D04BDF" w:rsidP="00A41658">
      <w:pPr>
        <w:jc w:val="center"/>
        <w:rPr>
          <w:rFonts w:ascii="Arial" w:hAnsi="Arial"/>
          <w:b/>
          <w:bCs/>
          <w:sz w:val="24"/>
        </w:rPr>
      </w:pPr>
    </w:p>
    <w:p w14:paraId="6B2E8D25" w14:textId="77777777" w:rsidR="00D04BDF" w:rsidRDefault="00D04BDF" w:rsidP="00A41658">
      <w:pPr>
        <w:jc w:val="center"/>
        <w:rPr>
          <w:rFonts w:ascii="Arial" w:hAnsi="Arial"/>
          <w:b/>
          <w:bCs/>
          <w:sz w:val="24"/>
        </w:rPr>
      </w:pPr>
    </w:p>
    <w:p w14:paraId="16B5DE81" w14:textId="77777777" w:rsidR="00D04BDF" w:rsidRDefault="00D04BDF" w:rsidP="00A41658">
      <w:pPr>
        <w:jc w:val="center"/>
        <w:rPr>
          <w:rFonts w:ascii="Arial" w:hAnsi="Arial"/>
          <w:b/>
          <w:bCs/>
          <w:sz w:val="24"/>
        </w:rPr>
      </w:pPr>
    </w:p>
    <w:p w14:paraId="5DED0FED" w14:textId="77777777" w:rsidR="00A41658" w:rsidRDefault="00A41658" w:rsidP="00A41658">
      <w:pPr>
        <w:jc w:val="center"/>
        <w:rPr>
          <w:rFonts w:ascii="Arial" w:hAnsi="Arial"/>
          <w:b/>
          <w:bCs/>
          <w:sz w:val="24"/>
        </w:rPr>
      </w:pPr>
    </w:p>
    <w:p w14:paraId="6A88CEB0" w14:textId="77777777" w:rsidR="00A41658" w:rsidRDefault="00A41658" w:rsidP="00A41658">
      <w:pPr>
        <w:jc w:val="center"/>
        <w:rPr>
          <w:rFonts w:ascii="Arial" w:hAnsi="Arial"/>
          <w:b/>
          <w:bCs/>
          <w:sz w:val="24"/>
        </w:rPr>
      </w:pPr>
      <w:r w:rsidRPr="00C07118">
        <w:rPr>
          <w:rFonts w:ascii="Arial" w:hAnsi="Arial"/>
          <w:b/>
          <w:bCs/>
          <w:sz w:val="24"/>
        </w:rPr>
        <w:lastRenderedPageBreak/>
        <w:t>SCHEDULE</w:t>
      </w:r>
    </w:p>
    <w:p w14:paraId="1D6E1CBE" w14:textId="77777777" w:rsidR="00A41658" w:rsidRDefault="00A41658" w:rsidP="00A41658">
      <w:pPr>
        <w:jc w:val="center"/>
        <w:rPr>
          <w:rFonts w:ascii="Arial" w:hAnsi="Arial"/>
          <w:b/>
          <w:bCs/>
          <w:sz w:val="24"/>
        </w:rPr>
      </w:pPr>
    </w:p>
    <w:p w14:paraId="24516098" w14:textId="77777777" w:rsidR="00A41658" w:rsidRDefault="00A41658" w:rsidP="00A41658">
      <w:pPr>
        <w:jc w:val="center"/>
        <w:rPr>
          <w:rFonts w:ascii="Arial" w:hAnsi="Arial"/>
          <w:b/>
          <w:bCs/>
          <w:sz w:val="24"/>
        </w:rPr>
      </w:pPr>
      <w:r>
        <w:rPr>
          <w:rFonts w:ascii="Arial" w:hAnsi="Arial"/>
          <w:b/>
          <w:bCs/>
          <w:sz w:val="24"/>
        </w:rPr>
        <w:t>In the Borough of King’s Lynn</w:t>
      </w:r>
    </w:p>
    <w:p w14:paraId="60F36A34" w14:textId="77777777" w:rsidR="00A41658" w:rsidRDefault="00A41658" w:rsidP="00A41658">
      <w:pPr>
        <w:jc w:val="center"/>
        <w:rPr>
          <w:rFonts w:ascii="Arial" w:hAnsi="Arial"/>
          <w:b/>
          <w:bCs/>
          <w:sz w:val="24"/>
        </w:rPr>
      </w:pPr>
    </w:p>
    <w:p w14:paraId="753E3590" w14:textId="77777777" w:rsidR="00A41658" w:rsidRPr="006C2D45" w:rsidRDefault="00A41658" w:rsidP="00A41658">
      <w:pPr>
        <w:rPr>
          <w:rFonts w:ascii="Arial" w:hAnsi="Arial"/>
          <w:b/>
          <w:bCs/>
          <w:sz w:val="24"/>
          <w:u w:val="single"/>
        </w:rPr>
      </w:pPr>
      <w:r w:rsidRPr="006C2D45">
        <w:rPr>
          <w:rFonts w:ascii="Arial" w:hAnsi="Arial"/>
          <w:b/>
          <w:bCs/>
          <w:sz w:val="24"/>
          <w:u w:val="single"/>
        </w:rPr>
        <w:t xml:space="preserve">Prohibition of </w:t>
      </w:r>
      <w:r>
        <w:rPr>
          <w:rFonts w:ascii="Arial" w:hAnsi="Arial"/>
          <w:b/>
          <w:bCs/>
          <w:sz w:val="24"/>
          <w:u w:val="single"/>
        </w:rPr>
        <w:t xml:space="preserve">Loading and Unloading </w:t>
      </w:r>
    </w:p>
    <w:bookmarkEnd w:id="7"/>
    <w:p w14:paraId="6E99CBFF" w14:textId="77777777" w:rsidR="00A41658" w:rsidRPr="00C07118" w:rsidRDefault="00A41658" w:rsidP="00A41658">
      <w:pPr>
        <w:tabs>
          <w:tab w:val="left" w:pos="3544"/>
        </w:tabs>
        <w:rPr>
          <w:rFonts w:ascii="Arial" w:hAnsi="Arial"/>
          <w:i/>
          <w:iCs/>
          <w:sz w:val="24"/>
        </w:rPr>
      </w:pPr>
    </w:p>
    <w:tbl>
      <w:tblPr>
        <w:tblW w:w="9356" w:type="dxa"/>
        <w:tblInd w:w="-5" w:type="dxa"/>
        <w:tblLook w:val="04A0" w:firstRow="1" w:lastRow="0" w:firstColumn="1" w:lastColumn="0" w:noHBand="0" w:noVBand="1"/>
      </w:tblPr>
      <w:tblGrid>
        <w:gridCol w:w="3257"/>
        <w:gridCol w:w="296"/>
        <w:gridCol w:w="5803"/>
      </w:tblGrid>
      <w:tr w:rsidR="00A41658" w:rsidRPr="00C07118" w14:paraId="76E26F08" w14:textId="77777777" w:rsidTr="0053528C">
        <w:tc>
          <w:tcPr>
            <w:tcW w:w="3257" w:type="dxa"/>
            <w:vMerge w:val="restart"/>
            <w:tcBorders>
              <w:top w:val="single" w:sz="4" w:space="0" w:color="auto"/>
              <w:left w:val="single" w:sz="4" w:space="0" w:color="auto"/>
              <w:right w:val="single" w:sz="4" w:space="0" w:color="auto"/>
            </w:tcBorders>
            <w:shd w:val="clear" w:color="auto" w:fill="FFFFFF"/>
          </w:tcPr>
          <w:p w14:paraId="1D33EB0D" w14:textId="77777777" w:rsidR="00A41658" w:rsidRDefault="00A41658" w:rsidP="0053528C">
            <w:pPr>
              <w:tabs>
                <w:tab w:val="left" w:pos="3544"/>
              </w:tabs>
              <w:rPr>
                <w:rFonts w:ascii="Arial" w:hAnsi="Arial" w:cs="Arial"/>
                <w:sz w:val="24"/>
                <w:szCs w:val="24"/>
              </w:rPr>
            </w:pPr>
            <w:r>
              <w:rPr>
                <w:rFonts w:ascii="Arial" w:hAnsi="Arial" w:cs="Arial"/>
                <w:sz w:val="24"/>
                <w:szCs w:val="24"/>
              </w:rPr>
              <w:t>A148 Blackfriars Road</w:t>
            </w:r>
          </w:p>
          <w:p w14:paraId="6BCD1D79" w14:textId="77777777" w:rsidR="00A41658" w:rsidRDefault="00A41658" w:rsidP="0053528C">
            <w:pPr>
              <w:tabs>
                <w:tab w:val="left" w:pos="3544"/>
              </w:tabs>
              <w:rPr>
                <w:rFonts w:ascii="Arial" w:hAnsi="Arial" w:cs="Arial"/>
                <w:sz w:val="24"/>
                <w:szCs w:val="24"/>
              </w:rPr>
            </w:pPr>
            <w:r>
              <w:rPr>
                <w:rFonts w:ascii="Arial" w:hAnsi="Arial" w:cs="Arial"/>
                <w:sz w:val="24"/>
                <w:szCs w:val="24"/>
              </w:rPr>
              <w:t>East Side</w:t>
            </w:r>
          </w:p>
        </w:tc>
        <w:tc>
          <w:tcPr>
            <w:tcW w:w="296" w:type="dxa"/>
            <w:tcBorders>
              <w:top w:val="single" w:sz="4" w:space="0" w:color="auto"/>
              <w:left w:val="single" w:sz="4" w:space="0" w:color="auto"/>
              <w:bottom w:val="single" w:sz="4" w:space="0" w:color="auto"/>
              <w:right w:val="single" w:sz="4" w:space="0" w:color="auto"/>
            </w:tcBorders>
            <w:shd w:val="clear" w:color="auto" w:fill="FFFFFF"/>
          </w:tcPr>
          <w:p w14:paraId="36F09D4C" w14:textId="77777777" w:rsidR="00A41658" w:rsidRDefault="00A41658" w:rsidP="0053528C">
            <w:pPr>
              <w:tabs>
                <w:tab w:val="left" w:pos="3544"/>
              </w:tabs>
              <w:rPr>
                <w:rFonts w:ascii="Arial" w:hAnsi="Arial" w:cs="Arial"/>
                <w:sz w:val="24"/>
                <w:szCs w:val="24"/>
              </w:rPr>
            </w:pPr>
            <w:r>
              <w:rPr>
                <w:rFonts w:ascii="Arial" w:hAnsi="Arial" w:cs="Arial"/>
                <w:sz w:val="24"/>
                <w:szCs w:val="24"/>
              </w:rPr>
              <w:t>-</w:t>
            </w:r>
          </w:p>
        </w:tc>
        <w:tc>
          <w:tcPr>
            <w:tcW w:w="5803" w:type="dxa"/>
            <w:tcBorders>
              <w:top w:val="single" w:sz="4" w:space="0" w:color="auto"/>
              <w:left w:val="single" w:sz="4" w:space="0" w:color="auto"/>
              <w:bottom w:val="single" w:sz="4" w:space="0" w:color="auto"/>
              <w:right w:val="single" w:sz="4" w:space="0" w:color="auto"/>
            </w:tcBorders>
            <w:shd w:val="clear" w:color="auto" w:fill="FFFFFF"/>
          </w:tcPr>
          <w:p w14:paraId="47CF4DA4" w14:textId="4E9EF45A" w:rsidR="00A41658" w:rsidRPr="000760BC" w:rsidRDefault="00A41658" w:rsidP="0053528C">
            <w:pPr>
              <w:autoSpaceDE w:val="0"/>
              <w:autoSpaceDN w:val="0"/>
              <w:adjustRightInd w:val="0"/>
              <w:rPr>
                <w:rFonts w:ascii="Arial" w:hAnsi="Arial" w:cs="Arial"/>
                <w:sz w:val="24"/>
                <w:szCs w:val="24"/>
                <w:lang w:eastAsia="en-GB"/>
              </w:rPr>
            </w:pPr>
            <w:r w:rsidRPr="000760BC">
              <w:rPr>
                <w:rFonts w:ascii="Arial" w:hAnsi="Arial" w:cs="Arial"/>
                <w:sz w:val="24"/>
                <w:szCs w:val="24"/>
              </w:rPr>
              <w:t>From a point 10 metres south of the centre line of its junction with the U23520</w:t>
            </w:r>
            <w:r w:rsidR="00FB2A15">
              <w:rPr>
                <w:rFonts w:ascii="Arial" w:hAnsi="Arial" w:cs="Arial"/>
                <w:sz w:val="24"/>
                <w:szCs w:val="24"/>
              </w:rPr>
              <w:t xml:space="preserve"> Blackfriars Road</w:t>
            </w:r>
            <w:r w:rsidRPr="000760BC">
              <w:rPr>
                <w:rFonts w:ascii="Arial" w:hAnsi="Arial" w:cs="Arial"/>
                <w:sz w:val="24"/>
                <w:szCs w:val="24"/>
              </w:rPr>
              <w:t xml:space="preserve"> southwards for a distance of 6 metres measured along the kerb</w:t>
            </w:r>
          </w:p>
        </w:tc>
      </w:tr>
      <w:tr w:rsidR="00A41658" w:rsidRPr="00C07118" w14:paraId="39C62261" w14:textId="77777777" w:rsidTr="0053528C">
        <w:tc>
          <w:tcPr>
            <w:tcW w:w="3257" w:type="dxa"/>
            <w:vMerge/>
            <w:tcBorders>
              <w:left w:val="single" w:sz="4" w:space="0" w:color="auto"/>
              <w:right w:val="single" w:sz="4" w:space="0" w:color="auto"/>
            </w:tcBorders>
            <w:shd w:val="clear" w:color="auto" w:fill="FFFFFF"/>
          </w:tcPr>
          <w:p w14:paraId="67CA79AB" w14:textId="77777777" w:rsidR="00A41658" w:rsidRDefault="00A41658" w:rsidP="0053528C">
            <w:pPr>
              <w:tabs>
                <w:tab w:val="left" w:pos="3544"/>
              </w:tabs>
              <w:rPr>
                <w:rFonts w:ascii="Arial" w:hAnsi="Arial" w:cs="Arial"/>
                <w:sz w:val="24"/>
                <w:szCs w:val="24"/>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14:paraId="5DAA8763" w14:textId="77777777" w:rsidR="00A41658" w:rsidRDefault="00A41658" w:rsidP="0053528C">
            <w:pPr>
              <w:tabs>
                <w:tab w:val="left" w:pos="3544"/>
              </w:tabs>
              <w:rPr>
                <w:rFonts w:ascii="Arial" w:hAnsi="Arial" w:cs="Arial"/>
                <w:sz w:val="24"/>
                <w:szCs w:val="24"/>
              </w:rPr>
            </w:pPr>
            <w:r>
              <w:rPr>
                <w:rFonts w:ascii="Arial" w:hAnsi="Arial" w:cs="Arial"/>
                <w:sz w:val="24"/>
                <w:szCs w:val="24"/>
              </w:rPr>
              <w:t>-</w:t>
            </w:r>
          </w:p>
        </w:tc>
        <w:tc>
          <w:tcPr>
            <w:tcW w:w="5803" w:type="dxa"/>
            <w:tcBorders>
              <w:top w:val="single" w:sz="4" w:space="0" w:color="auto"/>
              <w:left w:val="single" w:sz="4" w:space="0" w:color="auto"/>
              <w:bottom w:val="single" w:sz="4" w:space="0" w:color="auto"/>
              <w:right w:val="single" w:sz="4" w:space="0" w:color="auto"/>
            </w:tcBorders>
            <w:shd w:val="clear" w:color="auto" w:fill="FFFFFF"/>
          </w:tcPr>
          <w:p w14:paraId="7218BAE0" w14:textId="5F5B0C86" w:rsidR="00A41658" w:rsidRPr="000760BC" w:rsidRDefault="00A41658" w:rsidP="0053528C">
            <w:pPr>
              <w:autoSpaceDE w:val="0"/>
              <w:autoSpaceDN w:val="0"/>
              <w:adjustRightInd w:val="0"/>
              <w:rPr>
                <w:rFonts w:ascii="Arial" w:hAnsi="Arial" w:cs="Arial"/>
                <w:b/>
                <w:bCs/>
                <w:sz w:val="24"/>
                <w:szCs w:val="24"/>
                <w:lang w:eastAsia="en-GB"/>
              </w:rPr>
            </w:pPr>
            <w:r w:rsidRPr="000760BC">
              <w:rPr>
                <w:rFonts w:ascii="Arial" w:hAnsi="Arial" w:cs="Arial"/>
                <w:sz w:val="24"/>
                <w:szCs w:val="24"/>
              </w:rPr>
              <w:t>From a point 27 metres south of the centre line of its junction with the U23520</w:t>
            </w:r>
            <w:r w:rsidR="00FB2A15">
              <w:rPr>
                <w:rFonts w:ascii="Arial" w:hAnsi="Arial" w:cs="Arial"/>
                <w:sz w:val="24"/>
                <w:szCs w:val="24"/>
              </w:rPr>
              <w:t xml:space="preserve"> Blackfriars Road</w:t>
            </w:r>
            <w:r w:rsidRPr="000760BC">
              <w:rPr>
                <w:rFonts w:ascii="Arial" w:hAnsi="Arial" w:cs="Arial"/>
                <w:sz w:val="24"/>
                <w:szCs w:val="24"/>
              </w:rPr>
              <w:t xml:space="preserve"> southwards for a distance of 11 metres measured along the kerb</w:t>
            </w:r>
          </w:p>
        </w:tc>
      </w:tr>
      <w:tr w:rsidR="00A41658" w:rsidRPr="00C07118" w14:paraId="3926CC53" w14:textId="77777777" w:rsidTr="0053528C">
        <w:tc>
          <w:tcPr>
            <w:tcW w:w="3257" w:type="dxa"/>
            <w:vMerge/>
            <w:tcBorders>
              <w:left w:val="single" w:sz="4" w:space="0" w:color="auto"/>
              <w:bottom w:val="single" w:sz="4" w:space="0" w:color="auto"/>
              <w:right w:val="single" w:sz="4" w:space="0" w:color="auto"/>
            </w:tcBorders>
            <w:shd w:val="clear" w:color="auto" w:fill="FFFFFF"/>
          </w:tcPr>
          <w:p w14:paraId="0121B896" w14:textId="77777777" w:rsidR="00A41658" w:rsidRDefault="00A41658" w:rsidP="0053528C">
            <w:pPr>
              <w:tabs>
                <w:tab w:val="left" w:pos="3544"/>
              </w:tabs>
              <w:rPr>
                <w:rFonts w:ascii="Arial" w:hAnsi="Arial" w:cs="Arial"/>
                <w:sz w:val="24"/>
                <w:szCs w:val="24"/>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14:paraId="05B301B3" w14:textId="77777777" w:rsidR="00A41658" w:rsidRDefault="00A41658" w:rsidP="0053528C">
            <w:pPr>
              <w:tabs>
                <w:tab w:val="left" w:pos="3544"/>
              </w:tabs>
              <w:rPr>
                <w:rFonts w:ascii="Arial" w:hAnsi="Arial" w:cs="Arial"/>
                <w:sz w:val="24"/>
                <w:szCs w:val="24"/>
              </w:rPr>
            </w:pPr>
            <w:r>
              <w:rPr>
                <w:rFonts w:ascii="Arial" w:hAnsi="Arial" w:cs="Arial"/>
                <w:sz w:val="24"/>
                <w:szCs w:val="24"/>
              </w:rPr>
              <w:t>-</w:t>
            </w:r>
          </w:p>
        </w:tc>
        <w:tc>
          <w:tcPr>
            <w:tcW w:w="5803" w:type="dxa"/>
            <w:tcBorders>
              <w:top w:val="single" w:sz="4" w:space="0" w:color="auto"/>
              <w:left w:val="single" w:sz="4" w:space="0" w:color="auto"/>
              <w:bottom w:val="single" w:sz="4" w:space="0" w:color="auto"/>
              <w:right w:val="single" w:sz="4" w:space="0" w:color="auto"/>
            </w:tcBorders>
            <w:shd w:val="clear" w:color="auto" w:fill="FFFFFF"/>
          </w:tcPr>
          <w:p w14:paraId="3F54F424" w14:textId="144933CA" w:rsidR="00A41658" w:rsidRPr="000760BC" w:rsidRDefault="00A41658" w:rsidP="0053528C">
            <w:pPr>
              <w:autoSpaceDE w:val="0"/>
              <w:autoSpaceDN w:val="0"/>
              <w:adjustRightInd w:val="0"/>
              <w:rPr>
                <w:rFonts w:ascii="Arial" w:hAnsi="Arial" w:cs="Arial"/>
                <w:sz w:val="24"/>
                <w:szCs w:val="24"/>
                <w:lang w:eastAsia="en-GB"/>
              </w:rPr>
            </w:pPr>
            <w:r w:rsidRPr="000760BC">
              <w:rPr>
                <w:rFonts w:ascii="Arial" w:hAnsi="Arial" w:cs="Arial"/>
                <w:sz w:val="24"/>
                <w:szCs w:val="24"/>
              </w:rPr>
              <w:t>From a point 42 metres south of the centre line of its junction with the U23520</w:t>
            </w:r>
            <w:r w:rsidR="00FB2A15">
              <w:rPr>
                <w:rFonts w:ascii="Arial" w:hAnsi="Arial" w:cs="Arial"/>
                <w:sz w:val="24"/>
                <w:szCs w:val="24"/>
              </w:rPr>
              <w:t xml:space="preserve"> Blackfriars Road</w:t>
            </w:r>
            <w:r w:rsidRPr="000760BC">
              <w:rPr>
                <w:rFonts w:ascii="Arial" w:hAnsi="Arial" w:cs="Arial"/>
                <w:sz w:val="24"/>
                <w:szCs w:val="24"/>
              </w:rPr>
              <w:t xml:space="preserve"> southwards for a distance of 14 metres measured along the kerb</w:t>
            </w:r>
          </w:p>
        </w:tc>
      </w:tr>
      <w:tr w:rsidR="00A41658" w:rsidRPr="00C07118" w14:paraId="14D6AF8C" w14:textId="77777777" w:rsidTr="0053528C">
        <w:tc>
          <w:tcPr>
            <w:tcW w:w="3257" w:type="dxa"/>
            <w:tcBorders>
              <w:top w:val="single" w:sz="4" w:space="0" w:color="auto"/>
              <w:left w:val="single" w:sz="4" w:space="0" w:color="auto"/>
              <w:bottom w:val="single" w:sz="4" w:space="0" w:color="auto"/>
              <w:right w:val="single" w:sz="4" w:space="0" w:color="auto"/>
            </w:tcBorders>
            <w:shd w:val="clear" w:color="auto" w:fill="FFFFFF"/>
          </w:tcPr>
          <w:p w14:paraId="20794C12" w14:textId="77777777" w:rsidR="00A41658" w:rsidRDefault="00A41658" w:rsidP="0053528C">
            <w:pPr>
              <w:tabs>
                <w:tab w:val="left" w:pos="3544"/>
              </w:tabs>
              <w:rPr>
                <w:rFonts w:ascii="Arial" w:hAnsi="Arial" w:cs="Arial"/>
                <w:sz w:val="24"/>
                <w:szCs w:val="24"/>
              </w:rPr>
            </w:pPr>
            <w:bookmarkStart w:id="8" w:name="_Hlk166258298"/>
            <w:r>
              <w:rPr>
                <w:rFonts w:ascii="Arial" w:hAnsi="Arial" w:cs="Arial"/>
                <w:sz w:val="24"/>
                <w:szCs w:val="24"/>
              </w:rPr>
              <w:t>U20440 Portland Street</w:t>
            </w:r>
          </w:p>
          <w:p w14:paraId="6867FFB1" w14:textId="77777777" w:rsidR="00A41658" w:rsidRPr="00C07118" w:rsidRDefault="00A41658" w:rsidP="0053528C">
            <w:pPr>
              <w:tabs>
                <w:tab w:val="left" w:pos="3544"/>
              </w:tabs>
              <w:rPr>
                <w:rFonts w:ascii="Arial" w:hAnsi="Arial" w:cs="Arial"/>
                <w:sz w:val="24"/>
                <w:szCs w:val="24"/>
              </w:rPr>
            </w:pPr>
            <w:r>
              <w:rPr>
                <w:rFonts w:ascii="Arial" w:hAnsi="Arial" w:cs="Arial"/>
                <w:sz w:val="24"/>
                <w:szCs w:val="24"/>
              </w:rPr>
              <w:t>North Side</w:t>
            </w:r>
          </w:p>
        </w:tc>
        <w:tc>
          <w:tcPr>
            <w:tcW w:w="296" w:type="dxa"/>
            <w:tcBorders>
              <w:top w:val="single" w:sz="4" w:space="0" w:color="auto"/>
              <w:left w:val="single" w:sz="4" w:space="0" w:color="auto"/>
              <w:bottom w:val="single" w:sz="4" w:space="0" w:color="auto"/>
              <w:right w:val="single" w:sz="4" w:space="0" w:color="auto"/>
            </w:tcBorders>
            <w:shd w:val="clear" w:color="auto" w:fill="FFFFFF"/>
          </w:tcPr>
          <w:p w14:paraId="78C90922" w14:textId="77777777" w:rsidR="00A41658" w:rsidRPr="00C07118" w:rsidRDefault="00A41658" w:rsidP="0053528C">
            <w:pPr>
              <w:tabs>
                <w:tab w:val="left" w:pos="3544"/>
              </w:tabs>
              <w:rPr>
                <w:rFonts w:ascii="Arial" w:hAnsi="Arial" w:cs="Arial"/>
                <w:sz w:val="24"/>
                <w:szCs w:val="24"/>
              </w:rPr>
            </w:pPr>
            <w:r>
              <w:rPr>
                <w:rFonts w:ascii="Arial" w:hAnsi="Arial" w:cs="Arial"/>
                <w:sz w:val="24"/>
                <w:szCs w:val="24"/>
              </w:rPr>
              <w:t>-</w:t>
            </w:r>
          </w:p>
        </w:tc>
        <w:tc>
          <w:tcPr>
            <w:tcW w:w="5803" w:type="dxa"/>
            <w:tcBorders>
              <w:top w:val="single" w:sz="4" w:space="0" w:color="auto"/>
              <w:left w:val="single" w:sz="4" w:space="0" w:color="auto"/>
              <w:bottom w:val="single" w:sz="4" w:space="0" w:color="auto"/>
              <w:right w:val="single" w:sz="4" w:space="0" w:color="auto"/>
            </w:tcBorders>
            <w:shd w:val="clear" w:color="auto" w:fill="FFFFFF"/>
          </w:tcPr>
          <w:p w14:paraId="53704367" w14:textId="77777777" w:rsidR="00A41658" w:rsidRPr="00D65E1C" w:rsidRDefault="00A41658" w:rsidP="0053528C">
            <w:pPr>
              <w:autoSpaceDE w:val="0"/>
              <w:autoSpaceDN w:val="0"/>
              <w:adjustRightInd w:val="0"/>
              <w:rPr>
                <w:rFonts w:ascii="Arial" w:hAnsi="Arial" w:cs="Arial"/>
                <w:sz w:val="24"/>
                <w:szCs w:val="24"/>
                <w:lang w:eastAsia="en-GB"/>
              </w:rPr>
            </w:pPr>
            <w:r w:rsidRPr="00D65E1C">
              <w:rPr>
                <w:rFonts w:ascii="Arial" w:hAnsi="Arial" w:cs="Arial"/>
                <w:sz w:val="24"/>
                <w:szCs w:val="24"/>
              </w:rPr>
              <w:t>From its junction with the A148 Blackfriars Road westwards for a distance of 14 metres</w:t>
            </w:r>
          </w:p>
        </w:tc>
      </w:tr>
      <w:tr w:rsidR="00A41658" w:rsidRPr="00C07118" w14:paraId="26181B06" w14:textId="77777777" w:rsidTr="0053528C">
        <w:tc>
          <w:tcPr>
            <w:tcW w:w="3257" w:type="dxa"/>
            <w:tcBorders>
              <w:top w:val="single" w:sz="4" w:space="0" w:color="auto"/>
              <w:left w:val="single" w:sz="4" w:space="0" w:color="auto"/>
              <w:bottom w:val="single" w:sz="4" w:space="0" w:color="auto"/>
              <w:right w:val="single" w:sz="4" w:space="0" w:color="auto"/>
            </w:tcBorders>
            <w:shd w:val="clear" w:color="auto" w:fill="FFFFFF"/>
          </w:tcPr>
          <w:p w14:paraId="0B193B45" w14:textId="77777777" w:rsidR="00A41658" w:rsidRPr="00417BDC" w:rsidRDefault="00A41658" w:rsidP="0053528C">
            <w:pPr>
              <w:rPr>
                <w:rFonts w:ascii="Arial" w:hAnsi="Arial" w:cs="Arial"/>
                <w:sz w:val="24"/>
                <w:szCs w:val="24"/>
              </w:rPr>
            </w:pPr>
            <w:r w:rsidRPr="00417BDC">
              <w:rPr>
                <w:rFonts w:ascii="Arial" w:hAnsi="Arial" w:cs="Arial"/>
                <w:sz w:val="24"/>
                <w:szCs w:val="24"/>
              </w:rPr>
              <w:t>U20440 Portland Street</w:t>
            </w:r>
          </w:p>
          <w:p w14:paraId="62037C63" w14:textId="77777777" w:rsidR="00A41658" w:rsidRDefault="00A41658" w:rsidP="0053528C">
            <w:pPr>
              <w:tabs>
                <w:tab w:val="left" w:pos="3544"/>
              </w:tabs>
              <w:rPr>
                <w:rFonts w:ascii="Arial" w:hAnsi="Arial" w:cs="Arial"/>
                <w:sz w:val="24"/>
                <w:szCs w:val="24"/>
              </w:rPr>
            </w:pPr>
            <w:r w:rsidRPr="00417BDC">
              <w:rPr>
                <w:rFonts w:ascii="Arial" w:hAnsi="Arial" w:cs="Arial"/>
                <w:sz w:val="24"/>
                <w:szCs w:val="24"/>
              </w:rPr>
              <w:t>South Side</w:t>
            </w:r>
          </w:p>
        </w:tc>
        <w:tc>
          <w:tcPr>
            <w:tcW w:w="296" w:type="dxa"/>
            <w:tcBorders>
              <w:top w:val="single" w:sz="4" w:space="0" w:color="auto"/>
              <w:left w:val="single" w:sz="4" w:space="0" w:color="auto"/>
              <w:bottom w:val="single" w:sz="4" w:space="0" w:color="auto"/>
              <w:right w:val="single" w:sz="4" w:space="0" w:color="auto"/>
            </w:tcBorders>
            <w:shd w:val="clear" w:color="auto" w:fill="FFFFFF"/>
          </w:tcPr>
          <w:p w14:paraId="3AC7D641" w14:textId="77777777" w:rsidR="00A41658" w:rsidRDefault="00A41658" w:rsidP="0053528C">
            <w:pPr>
              <w:tabs>
                <w:tab w:val="left" w:pos="3544"/>
              </w:tabs>
              <w:rPr>
                <w:rFonts w:ascii="Arial" w:hAnsi="Arial" w:cs="Arial"/>
                <w:sz w:val="24"/>
                <w:szCs w:val="24"/>
              </w:rPr>
            </w:pPr>
            <w:r>
              <w:rPr>
                <w:rFonts w:ascii="Arial" w:hAnsi="Arial" w:cs="Arial"/>
                <w:sz w:val="24"/>
                <w:szCs w:val="24"/>
              </w:rPr>
              <w:t>-</w:t>
            </w:r>
          </w:p>
        </w:tc>
        <w:tc>
          <w:tcPr>
            <w:tcW w:w="5803" w:type="dxa"/>
            <w:tcBorders>
              <w:top w:val="single" w:sz="4" w:space="0" w:color="auto"/>
              <w:left w:val="single" w:sz="4" w:space="0" w:color="auto"/>
              <w:bottom w:val="single" w:sz="4" w:space="0" w:color="auto"/>
              <w:right w:val="single" w:sz="4" w:space="0" w:color="auto"/>
            </w:tcBorders>
            <w:shd w:val="clear" w:color="auto" w:fill="FFFFFF"/>
          </w:tcPr>
          <w:p w14:paraId="1F7351DC" w14:textId="1C3DC651" w:rsidR="00A41658" w:rsidRPr="00D65E1C" w:rsidRDefault="00A41658" w:rsidP="0053528C">
            <w:pPr>
              <w:autoSpaceDE w:val="0"/>
              <w:autoSpaceDN w:val="0"/>
              <w:adjustRightInd w:val="0"/>
              <w:rPr>
                <w:rFonts w:ascii="Arial" w:hAnsi="Arial" w:cs="Arial"/>
                <w:sz w:val="24"/>
                <w:szCs w:val="24"/>
              </w:rPr>
            </w:pPr>
            <w:r w:rsidRPr="00D65E1C">
              <w:rPr>
                <w:rFonts w:ascii="Arial" w:hAnsi="Arial" w:cs="Arial"/>
                <w:sz w:val="24"/>
                <w:szCs w:val="24"/>
              </w:rPr>
              <w:t xml:space="preserve">From its junction with the A148 Blackfriars Road westwards for a distance of </w:t>
            </w:r>
            <w:r w:rsidR="00B33238">
              <w:rPr>
                <w:rFonts w:ascii="Arial" w:hAnsi="Arial" w:cs="Arial"/>
                <w:sz w:val="24"/>
                <w:szCs w:val="24"/>
              </w:rPr>
              <w:t>8</w:t>
            </w:r>
            <w:r w:rsidRPr="00D65E1C">
              <w:rPr>
                <w:rFonts w:ascii="Arial" w:hAnsi="Arial" w:cs="Arial"/>
                <w:sz w:val="24"/>
                <w:szCs w:val="24"/>
              </w:rPr>
              <w:t xml:space="preserve"> metres</w:t>
            </w:r>
          </w:p>
        </w:tc>
      </w:tr>
      <w:bookmarkEnd w:id="8"/>
    </w:tbl>
    <w:p w14:paraId="05D16E34" w14:textId="77777777" w:rsidR="00A41658" w:rsidRDefault="00A41658" w:rsidP="00A41658">
      <w:pPr>
        <w:tabs>
          <w:tab w:val="left" w:pos="3544"/>
        </w:tabs>
        <w:rPr>
          <w:rFonts w:ascii="Arial" w:hAnsi="Arial" w:cs="Arial"/>
          <w:sz w:val="24"/>
          <w:szCs w:val="24"/>
          <w:highlight w:val="yellow"/>
          <w:u w:val="single"/>
        </w:rPr>
      </w:pPr>
    </w:p>
    <w:p w14:paraId="4E7D7D22" w14:textId="77777777" w:rsidR="00A41658" w:rsidRDefault="00A41658" w:rsidP="00A41658">
      <w:pPr>
        <w:rPr>
          <w:rFonts w:ascii="Arial" w:hAnsi="Arial" w:cs="Arial"/>
          <w:sz w:val="24"/>
          <w:szCs w:val="24"/>
          <w:highlight w:val="yellow"/>
          <w:u w:val="single"/>
        </w:rPr>
      </w:pPr>
    </w:p>
    <w:p w14:paraId="3F365CB1" w14:textId="77777777" w:rsidR="00A41658" w:rsidRDefault="00A41658" w:rsidP="00A41658">
      <w:pPr>
        <w:tabs>
          <w:tab w:val="left" w:pos="3544"/>
        </w:tabs>
        <w:ind w:left="4253" w:hanging="4253"/>
        <w:rPr>
          <w:rFonts w:ascii="Arial" w:hAnsi="Arial"/>
          <w:sz w:val="24"/>
        </w:rPr>
      </w:pPr>
      <w:r w:rsidRPr="00C41B7F">
        <w:rPr>
          <w:rFonts w:ascii="Arial" w:hAnsi="Arial"/>
          <w:sz w:val="24"/>
        </w:rPr>
        <w:t xml:space="preserve">Dated this </w:t>
      </w:r>
      <w:proofErr w:type="spellStart"/>
      <w:r w:rsidRPr="00C41B7F">
        <w:rPr>
          <w:rFonts w:ascii="Arial" w:hAnsi="Arial"/>
          <w:sz w:val="24"/>
        </w:rPr>
        <w:t>xxxx</w:t>
      </w:r>
      <w:proofErr w:type="spellEnd"/>
      <w:r w:rsidRPr="00C41B7F">
        <w:rPr>
          <w:rFonts w:ascii="Arial" w:hAnsi="Arial"/>
          <w:sz w:val="24"/>
        </w:rPr>
        <w:t xml:space="preserve"> day of </w:t>
      </w:r>
      <w:proofErr w:type="spellStart"/>
      <w:r w:rsidRPr="00C41B7F">
        <w:rPr>
          <w:rFonts w:ascii="Arial" w:hAnsi="Arial"/>
          <w:sz w:val="24"/>
        </w:rPr>
        <w:t>xxxxxx</w:t>
      </w:r>
      <w:proofErr w:type="spellEnd"/>
      <w:r w:rsidRPr="00C41B7F">
        <w:rPr>
          <w:rFonts w:ascii="Arial" w:hAnsi="Arial"/>
          <w:sz w:val="24"/>
        </w:rPr>
        <w:t xml:space="preserve"> 2024</w:t>
      </w:r>
      <w:r>
        <w:rPr>
          <w:rFonts w:ascii="Arial" w:hAnsi="Arial"/>
          <w:sz w:val="24"/>
        </w:rPr>
        <w:t xml:space="preserve"> </w:t>
      </w:r>
    </w:p>
    <w:p w14:paraId="238EB5E3" w14:textId="77777777" w:rsidR="00A41658" w:rsidRDefault="00A41658" w:rsidP="00A41658">
      <w:pPr>
        <w:tabs>
          <w:tab w:val="left" w:pos="3544"/>
        </w:tabs>
        <w:rPr>
          <w:rFonts w:ascii="Arial" w:hAnsi="Arial"/>
          <w:sz w:val="24"/>
        </w:rPr>
      </w:pPr>
    </w:p>
    <w:p w14:paraId="34E49929" w14:textId="77777777" w:rsidR="00A41658" w:rsidRDefault="00A41658" w:rsidP="00A41658">
      <w:pPr>
        <w:tabs>
          <w:tab w:val="left" w:pos="3544"/>
        </w:tabs>
        <w:rPr>
          <w:rFonts w:ascii="Arial" w:hAnsi="Arial"/>
          <w:sz w:val="24"/>
        </w:rPr>
      </w:pPr>
    </w:p>
    <w:p w14:paraId="40D48F9D" w14:textId="77777777" w:rsidR="00A41658" w:rsidRDefault="00A41658" w:rsidP="00A41658">
      <w:pPr>
        <w:tabs>
          <w:tab w:val="left" w:pos="3544"/>
        </w:tabs>
        <w:rPr>
          <w:rFonts w:ascii="Arial" w:hAnsi="Arial"/>
          <w:sz w:val="24"/>
        </w:rPr>
      </w:pPr>
    </w:p>
    <w:p w14:paraId="35964C15" w14:textId="74695AC7" w:rsidR="00A41658" w:rsidRPr="0082063B" w:rsidRDefault="00A41658" w:rsidP="00A41658">
      <w:pPr>
        <w:tabs>
          <w:tab w:val="left" w:pos="3544"/>
        </w:tabs>
        <w:rPr>
          <w:rFonts w:ascii="Arial" w:hAnsi="Arial"/>
          <w:sz w:val="24"/>
        </w:rPr>
        <w:sectPr w:rsidR="00A41658" w:rsidRPr="0082063B" w:rsidSect="00A41658">
          <w:headerReference w:type="default" r:id="rId7"/>
          <w:footerReference w:type="default" r:id="rId8"/>
          <w:footnotePr>
            <w:numRestart w:val="eachSect"/>
          </w:footnotePr>
          <w:pgSz w:w="11909" w:h="16834" w:code="9"/>
          <w:pgMar w:top="720" w:right="1440" w:bottom="432" w:left="1440" w:header="576" w:footer="432" w:gutter="0"/>
          <w:cols w:space="720"/>
          <w:docGrid w:linePitch="272"/>
        </w:sectPr>
      </w:pPr>
      <w:r w:rsidRPr="009074D9">
        <w:rPr>
          <w:rFonts w:ascii="Arial" w:hAnsi="Arial"/>
          <w:sz w:val="24"/>
        </w:rPr>
        <w:t>Director of Legal Services (npl</w:t>
      </w:r>
      <w:r>
        <w:rPr>
          <w:rFonts w:ascii="Arial" w:hAnsi="Arial"/>
          <w:sz w:val="24"/>
        </w:rPr>
        <w:t>aw)</w:t>
      </w:r>
    </w:p>
    <w:p w14:paraId="31CB92AA" w14:textId="77777777" w:rsidR="00D04F43" w:rsidRDefault="00D04F43"/>
    <w:sectPr w:rsidR="00D04F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00DA2" w14:textId="77777777" w:rsidR="00EC6950" w:rsidRDefault="00EC6950">
      <w:r>
        <w:separator/>
      </w:r>
    </w:p>
  </w:endnote>
  <w:endnote w:type="continuationSeparator" w:id="0">
    <w:p w14:paraId="77E9D0C7" w14:textId="77777777" w:rsidR="00EC6950" w:rsidRDefault="00EC6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72210"/>
      <w:docPartObj>
        <w:docPartGallery w:val="Page Numbers (Bottom of Page)"/>
        <w:docPartUnique/>
      </w:docPartObj>
    </w:sdtPr>
    <w:sdtContent>
      <w:sdt>
        <w:sdtPr>
          <w:id w:val="1728636285"/>
          <w:docPartObj>
            <w:docPartGallery w:val="Page Numbers (Top of Page)"/>
            <w:docPartUnique/>
          </w:docPartObj>
        </w:sdtPr>
        <w:sdtContent>
          <w:p w14:paraId="16766A33" w14:textId="77777777" w:rsidR="00A41658" w:rsidRDefault="00A4165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7D4ED1C" w14:textId="77777777" w:rsidR="00A41658" w:rsidRDefault="00A41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1C57E" w14:textId="77777777" w:rsidR="00EC6950" w:rsidRDefault="00EC6950">
      <w:r>
        <w:separator/>
      </w:r>
    </w:p>
  </w:footnote>
  <w:footnote w:type="continuationSeparator" w:id="0">
    <w:p w14:paraId="3F104382" w14:textId="77777777" w:rsidR="00EC6950" w:rsidRDefault="00EC6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DC320" w14:textId="77777777" w:rsidR="00A41658" w:rsidRDefault="00000000">
    <w:pPr>
      <w:pStyle w:val="Header"/>
    </w:pPr>
    <w:r>
      <w:rPr>
        <w:noProof/>
      </w:rPr>
      <w:pict w14:anchorId="61F197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8439A4"/>
    <w:multiLevelType w:val="hybridMultilevel"/>
    <w:tmpl w:val="4ADE75BA"/>
    <w:lvl w:ilvl="0" w:tplc="072EE9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62839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658"/>
    <w:rsid w:val="00030DFC"/>
    <w:rsid w:val="0006645B"/>
    <w:rsid w:val="000E4511"/>
    <w:rsid w:val="001427B8"/>
    <w:rsid w:val="00187A5D"/>
    <w:rsid w:val="00191ED2"/>
    <w:rsid w:val="002554BD"/>
    <w:rsid w:val="002C20B6"/>
    <w:rsid w:val="002F2C22"/>
    <w:rsid w:val="00323C53"/>
    <w:rsid w:val="00353F8A"/>
    <w:rsid w:val="00414C9E"/>
    <w:rsid w:val="0041606E"/>
    <w:rsid w:val="00445BD6"/>
    <w:rsid w:val="004761B7"/>
    <w:rsid w:val="0049615C"/>
    <w:rsid w:val="004A7A1E"/>
    <w:rsid w:val="004E7AD2"/>
    <w:rsid w:val="00563550"/>
    <w:rsid w:val="00567023"/>
    <w:rsid w:val="005E1540"/>
    <w:rsid w:val="005F137D"/>
    <w:rsid w:val="005F5984"/>
    <w:rsid w:val="006036F0"/>
    <w:rsid w:val="00604EFC"/>
    <w:rsid w:val="006562DA"/>
    <w:rsid w:val="006973C1"/>
    <w:rsid w:val="006A44B1"/>
    <w:rsid w:val="006F5225"/>
    <w:rsid w:val="007078A6"/>
    <w:rsid w:val="007B733E"/>
    <w:rsid w:val="008513EE"/>
    <w:rsid w:val="00851A77"/>
    <w:rsid w:val="008A3990"/>
    <w:rsid w:val="008E48BC"/>
    <w:rsid w:val="0092349E"/>
    <w:rsid w:val="009920CB"/>
    <w:rsid w:val="00A41658"/>
    <w:rsid w:val="00A42965"/>
    <w:rsid w:val="00A71BBE"/>
    <w:rsid w:val="00A807C7"/>
    <w:rsid w:val="00AF1CC1"/>
    <w:rsid w:val="00B33238"/>
    <w:rsid w:val="00BE41BD"/>
    <w:rsid w:val="00C22B12"/>
    <w:rsid w:val="00C53FF5"/>
    <w:rsid w:val="00CC1EC1"/>
    <w:rsid w:val="00D04BDF"/>
    <w:rsid w:val="00D04F43"/>
    <w:rsid w:val="00D1678C"/>
    <w:rsid w:val="00DD5181"/>
    <w:rsid w:val="00E049A0"/>
    <w:rsid w:val="00E176DB"/>
    <w:rsid w:val="00E34A87"/>
    <w:rsid w:val="00E9110D"/>
    <w:rsid w:val="00EC6950"/>
    <w:rsid w:val="00EE2194"/>
    <w:rsid w:val="00EE7B18"/>
    <w:rsid w:val="00F14D9B"/>
    <w:rsid w:val="00F34668"/>
    <w:rsid w:val="00F54BF3"/>
    <w:rsid w:val="00FB2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E3DD8"/>
  <w15:chartTrackingRefBased/>
  <w15:docId w15:val="{5D370448-9104-4F11-9D6B-3277EF45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658"/>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A416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16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16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16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16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165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165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165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165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6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16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16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16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16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16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16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16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1658"/>
    <w:rPr>
      <w:rFonts w:eastAsiaTheme="majorEastAsia" w:cstheme="majorBidi"/>
      <w:color w:val="272727" w:themeColor="text1" w:themeTint="D8"/>
    </w:rPr>
  </w:style>
  <w:style w:type="paragraph" w:styleId="Title">
    <w:name w:val="Title"/>
    <w:basedOn w:val="Normal"/>
    <w:next w:val="Normal"/>
    <w:link w:val="TitleChar"/>
    <w:uiPriority w:val="10"/>
    <w:qFormat/>
    <w:rsid w:val="00A4165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16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16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16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1658"/>
    <w:pPr>
      <w:spacing w:before="160"/>
      <w:jc w:val="center"/>
    </w:pPr>
    <w:rPr>
      <w:i/>
      <w:iCs/>
      <w:color w:val="404040" w:themeColor="text1" w:themeTint="BF"/>
    </w:rPr>
  </w:style>
  <w:style w:type="character" w:customStyle="1" w:styleId="QuoteChar">
    <w:name w:val="Quote Char"/>
    <w:basedOn w:val="DefaultParagraphFont"/>
    <w:link w:val="Quote"/>
    <w:uiPriority w:val="29"/>
    <w:rsid w:val="00A41658"/>
    <w:rPr>
      <w:i/>
      <w:iCs/>
      <w:color w:val="404040" w:themeColor="text1" w:themeTint="BF"/>
    </w:rPr>
  </w:style>
  <w:style w:type="paragraph" w:styleId="ListParagraph">
    <w:name w:val="List Paragraph"/>
    <w:basedOn w:val="Normal"/>
    <w:uiPriority w:val="34"/>
    <w:qFormat/>
    <w:rsid w:val="00A41658"/>
    <w:pPr>
      <w:ind w:left="720"/>
      <w:contextualSpacing/>
    </w:pPr>
  </w:style>
  <w:style w:type="character" w:styleId="IntenseEmphasis">
    <w:name w:val="Intense Emphasis"/>
    <w:basedOn w:val="DefaultParagraphFont"/>
    <w:uiPriority w:val="21"/>
    <w:qFormat/>
    <w:rsid w:val="00A41658"/>
    <w:rPr>
      <w:i/>
      <w:iCs/>
      <w:color w:val="0F4761" w:themeColor="accent1" w:themeShade="BF"/>
    </w:rPr>
  </w:style>
  <w:style w:type="paragraph" w:styleId="IntenseQuote">
    <w:name w:val="Intense Quote"/>
    <w:basedOn w:val="Normal"/>
    <w:next w:val="Normal"/>
    <w:link w:val="IntenseQuoteChar"/>
    <w:uiPriority w:val="30"/>
    <w:qFormat/>
    <w:rsid w:val="00A416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1658"/>
    <w:rPr>
      <w:i/>
      <w:iCs/>
      <w:color w:val="0F4761" w:themeColor="accent1" w:themeShade="BF"/>
    </w:rPr>
  </w:style>
  <w:style w:type="character" w:styleId="IntenseReference">
    <w:name w:val="Intense Reference"/>
    <w:basedOn w:val="DefaultParagraphFont"/>
    <w:uiPriority w:val="32"/>
    <w:qFormat/>
    <w:rsid w:val="00A41658"/>
    <w:rPr>
      <w:b/>
      <w:bCs/>
      <w:smallCaps/>
      <w:color w:val="0F4761" w:themeColor="accent1" w:themeShade="BF"/>
      <w:spacing w:val="5"/>
    </w:rPr>
  </w:style>
  <w:style w:type="paragraph" w:styleId="Header">
    <w:name w:val="header"/>
    <w:basedOn w:val="Normal"/>
    <w:link w:val="HeaderChar"/>
    <w:uiPriority w:val="99"/>
    <w:rsid w:val="00A41658"/>
    <w:pPr>
      <w:tabs>
        <w:tab w:val="center" w:pos="4513"/>
        <w:tab w:val="right" w:pos="9026"/>
      </w:tabs>
    </w:pPr>
  </w:style>
  <w:style w:type="character" w:customStyle="1" w:styleId="HeaderChar">
    <w:name w:val="Header Char"/>
    <w:basedOn w:val="DefaultParagraphFont"/>
    <w:link w:val="Header"/>
    <w:uiPriority w:val="99"/>
    <w:rsid w:val="00A41658"/>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rsid w:val="00A41658"/>
    <w:pPr>
      <w:tabs>
        <w:tab w:val="center" w:pos="4513"/>
        <w:tab w:val="right" w:pos="9026"/>
      </w:tabs>
    </w:pPr>
  </w:style>
  <w:style w:type="character" w:customStyle="1" w:styleId="FooterChar">
    <w:name w:val="Footer Char"/>
    <w:basedOn w:val="DefaultParagraphFont"/>
    <w:link w:val="Footer"/>
    <w:uiPriority w:val="99"/>
    <w:rsid w:val="00A41658"/>
    <w:rPr>
      <w:rFonts w:ascii="Times New Roman" w:eastAsia="Times New Roman" w:hAnsi="Times New Roman" w:cs="Times New Roman"/>
      <w:kern w:val="0"/>
      <w:sz w:val="20"/>
      <w:szCs w:val="20"/>
      <w14:ligatures w14:val="none"/>
    </w:rPr>
  </w:style>
  <w:style w:type="paragraph" w:styleId="NoSpacing">
    <w:name w:val="No Spacing"/>
    <w:uiPriority w:val="1"/>
    <w:qFormat/>
    <w:rsid w:val="00A41658"/>
    <w:pPr>
      <w:spacing w:after="0" w:line="240" w:lineRule="auto"/>
    </w:pPr>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4</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Batten</dc:creator>
  <cp:keywords/>
  <dc:description/>
  <cp:lastModifiedBy>Jennifer Batten</cp:lastModifiedBy>
  <cp:revision>42</cp:revision>
  <dcterms:created xsi:type="dcterms:W3CDTF">2024-10-14T11:10:00Z</dcterms:created>
  <dcterms:modified xsi:type="dcterms:W3CDTF">2024-10-31T12:09:00Z</dcterms:modified>
</cp:coreProperties>
</file>