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43A7" w14:textId="7315E6E7" w:rsidR="0064704A" w:rsidRPr="0064704A" w:rsidRDefault="00D1438C" w:rsidP="00E52C4A">
      <w:pPr>
        <w:jc w:val="center"/>
        <w:rPr>
          <w:rFonts w:ascii="Arial" w:hAnsi="Arial"/>
          <w:b/>
          <w:sz w:val="24"/>
        </w:rPr>
      </w:pPr>
      <w:r>
        <w:rPr>
          <w:rFonts w:ascii="Arial" w:hAnsi="Arial"/>
          <w:b/>
          <w:sz w:val="24"/>
        </w:rPr>
        <w:t>T</w:t>
      </w:r>
      <w:r w:rsidR="0064704A" w:rsidRPr="0064704A">
        <w:rPr>
          <w:rFonts w:ascii="Arial" w:hAnsi="Arial"/>
          <w:b/>
          <w:sz w:val="24"/>
        </w:rPr>
        <w:t>HE NORFOLK COUNTY COUNCIL</w:t>
      </w:r>
    </w:p>
    <w:p w14:paraId="58962539" w14:textId="77777777" w:rsidR="0064704A" w:rsidRPr="0064704A" w:rsidRDefault="0064704A" w:rsidP="00E52C4A">
      <w:pPr>
        <w:jc w:val="center"/>
        <w:rPr>
          <w:rFonts w:ascii="Arial" w:hAnsi="Arial"/>
          <w:b/>
          <w:sz w:val="24"/>
        </w:rPr>
      </w:pPr>
      <w:r w:rsidRPr="0064704A">
        <w:rPr>
          <w:rFonts w:ascii="Arial" w:hAnsi="Arial"/>
          <w:b/>
          <w:sz w:val="24"/>
        </w:rPr>
        <w:t xml:space="preserve">(HOLT, FISH HILL AND MARKET PLACE) </w:t>
      </w:r>
    </w:p>
    <w:p w14:paraId="131EE775" w14:textId="77777777" w:rsidR="0064704A" w:rsidRPr="0064704A" w:rsidRDefault="0064704A" w:rsidP="00E52C4A">
      <w:pPr>
        <w:jc w:val="center"/>
        <w:rPr>
          <w:rFonts w:ascii="Arial" w:hAnsi="Arial"/>
          <w:sz w:val="24"/>
        </w:rPr>
      </w:pPr>
      <w:r w:rsidRPr="0064704A">
        <w:rPr>
          <w:rFonts w:ascii="Arial" w:hAnsi="Arial"/>
          <w:b/>
          <w:sz w:val="24"/>
          <w:u w:val="single"/>
        </w:rPr>
        <w:t>(PEDESTRIAN ZONE AND LOADING BAY) EXPERIMENTAL ORDER 2023</w:t>
      </w:r>
    </w:p>
    <w:p w14:paraId="00ABEFAC" w14:textId="6F99AB7A" w:rsidR="000625DE" w:rsidRDefault="000625DE" w:rsidP="00E52C4A">
      <w:pPr>
        <w:jc w:val="center"/>
        <w:rPr>
          <w:rFonts w:ascii="Arial" w:hAnsi="Arial"/>
          <w:b/>
          <w:sz w:val="24"/>
        </w:rPr>
      </w:pPr>
    </w:p>
    <w:p w14:paraId="6BE3F2C2" w14:textId="22E4E9B9" w:rsidR="0064704A" w:rsidRDefault="0064704A" w:rsidP="00E52C4A">
      <w:pPr>
        <w:jc w:val="center"/>
        <w:rPr>
          <w:rFonts w:ascii="Arial" w:hAnsi="Arial"/>
          <w:b/>
          <w:sz w:val="24"/>
          <w:u w:val="single"/>
        </w:rPr>
      </w:pPr>
    </w:p>
    <w:p w14:paraId="42E731C1" w14:textId="77777777" w:rsidR="0064704A" w:rsidRDefault="0064704A" w:rsidP="00E52C4A">
      <w:pPr>
        <w:jc w:val="center"/>
        <w:rPr>
          <w:rFonts w:ascii="Arial" w:hAnsi="Arial"/>
          <w:b/>
          <w:sz w:val="24"/>
          <w:u w:val="single"/>
        </w:rPr>
      </w:pPr>
    </w:p>
    <w:p w14:paraId="5F16385A" w14:textId="2FBAB035" w:rsidR="000625DE" w:rsidRPr="0064704A" w:rsidRDefault="000625DE" w:rsidP="00E52C4A">
      <w:pPr>
        <w:jc w:val="center"/>
        <w:rPr>
          <w:rFonts w:ascii="Arial" w:hAnsi="Arial"/>
          <w:bCs/>
          <w:sz w:val="24"/>
        </w:rPr>
      </w:pPr>
      <w:r>
        <w:rPr>
          <w:rFonts w:ascii="Arial" w:hAnsi="Arial"/>
          <w:b/>
          <w:sz w:val="24"/>
          <w:u w:val="single"/>
        </w:rPr>
        <w:t>STATEMENT OF REASONS FOR THE MAKING OF THE ORDER</w:t>
      </w:r>
    </w:p>
    <w:p w14:paraId="2806ACEF" w14:textId="232511D6" w:rsidR="0064704A" w:rsidRPr="0064704A" w:rsidRDefault="0064704A" w:rsidP="00E52C4A">
      <w:pPr>
        <w:jc w:val="center"/>
        <w:rPr>
          <w:rFonts w:ascii="Arial" w:hAnsi="Arial"/>
          <w:bCs/>
          <w:sz w:val="24"/>
        </w:rPr>
      </w:pPr>
    </w:p>
    <w:p w14:paraId="457DED78" w14:textId="77777777" w:rsidR="00E52C4A" w:rsidRDefault="00E52C4A" w:rsidP="00E52C4A">
      <w:pPr>
        <w:jc w:val="both"/>
        <w:rPr>
          <w:rFonts w:ascii="Arial" w:hAnsi="Arial"/>
          <w:sz w:val="24"/>
        </w:rPr>
      </w:pPr>
    </w:p>
    <w:p w14:paraId="2DAE1149" w14:textId="0B0BE226" w:rsidR="00E52C4A" w:rsidRPr="00E52C4A" w:rsidRDefault="00E52C4A" w:rsidP="00E52C4A">
      <w:pPr>
        <w:jc w:val="both"/>
        <w:rPr>
          <w:rFonts w:ascii="Arial" w:hAnsi="Arial"/>
          <w:sz w:val="24"/>
        </w:rPr>
      </w:pPr>
      <w:r w:rsidRPr="00E52C4A">
        <w:rPr>
          <w:rFonts w:ascii="Arial" w:hAnsi="Arial"/>
          <w:sz w:val="24"/>
        </w:rPr>
        <w:t xml:space="preserve">Holt is a known for its array of shops with U14381/12 Fish Hill already a busy area of commerce.  </w:t>
      </w:r>
      <w:r>
        <w:rPr>
          <w:rFonts w:ascii="Arial" w:hAnsi="Arial"/>
          <w:sz w:val="24"/>
        </w:rPr>
        <w:t>It is envisaged that t</w:t>
      </w:r>
      <w:r w:rsidRPr="00E52C4A">
        <w:rPr>
          <w:rFonts w:ascii="Arial" w:hAnsi="Arial"/>
          <w:sz w:val="24"/>
        </w:rPr>
        <w:t xml:space="preserve">his Order will improve the amenity of the area by allowing for the use of new seating, planters and market stalls. </w:t>
      </w:r>
      <w:r>
        <w:rPr>
          <w:rFonts w:ascii="Arial" w:hAnsi="Arial"/>
          <w:sz w:val="24"/>
        </w:rPr>
        <w:t xml:space="preserve"> </w:t>
      </w:r>
      <w:r w:rsidRPr="00E52C4A">
        <w:rPr>
          <w:rFonts w:ascii="Arial" w:hAnsi="Arial"/>
          <w:sz w:val="24"/>
        </w:rPr>
        <w:t xml:space="preserve">Removing traffic will enable people to walk and cycle using the full width of the highway, preserving the amenities of the area by making the area more pleasant for those travelling on foot or by cycle, encouraging footfall to local businesses. </w:t>
      </w:r>
      <w:r>
        <w:rPr>
          <w:rFonts w:ascii="Arial" w:hAnsi="Arial"/>
          <w:sz w:val="24"/>
        </w:rPr>
        <w:t xml:space="preserve"> </w:t>
      </w:r>
      <w:r w:rsidRPr="00E52C4A">
        <w:rPr>
          <w:rFonts w:ascii="Arial" w:hAnsi="Arial"/>
          <w:sz w:val="24"/>
        </w:rPr>
        <w:t>The reduction in motorised traffic in town centre also helps to preserve the character of these narrow 18</w:t>
      </w:r>
      <w:r w:rsidRPr="00E52C4A">
        <w:rPr>
          <w:rFonts w:ascii="Arial" w:hAnsi="Arial"/>
          <w:sz w:val="24"/>
          <w:vertAlign w:val="superscript"/>
        </w:rPr>
        <w:t>th</w:t>
      </w:r>
      <w:r w:rsidRPr="00E52C4A">
        <w:rPr>
          <w:rFonts w:ascii="Arial" w:hAnsi="Arial"/>
          <w:sz w:val="24"/>
        </w:rPr>
        <w:t xml:space="preserve"> century town centre streets suitable for shopping, eating and drinking rather than their previous unsuitable use as a route for general traffic, with U14381/10 Market Place in particular being used as a cut-through from the Market Place to Bull Street. The reduction in motorised traffic using the streets </w:t>
      </w:r>
      <w:r>
        <w:rPr>
          <w:rFonts w:ascii="Arial" w:hAnsi="Arial"/>
          <w:sz w:val="24"/>
        </w:rPr>
        <w:t>should</w:t>
      </w:r>
      <w:r w:rsidRPr="00E52C4A">
        <w:rPr>
          <w:rFonts w:ascii="Arial" w:hAnsi="Arial"/>
          <w:sz w:val="24"/>
        </w:rPr>
        <w:t xml:space="preserve"> also help avoid danger occurring to people walking and cycling along the road.</w:t>
      </w:r>
    </w:p>
    <w:p w14:paraId="47D96A1B" w14:textId="77777777" w:rsidR="00E52C4A" w:rsidRDefault="00E52C4A" w:rsidP="00E52C4A">
      <w:pPr>
        <w:jc w:val="both"/>
        <w:rPr>
          <w:rFonts w:ascii="Arial" w:hAnsi="Arial"/>
          <w:bCs/>
          <w:sz w:val="24"/>
        </w:rPr>
      </w:pPr>
    </w:p>
    <w:p w14:paraId="66764989" w14:textId="3BEFDEF5" w:rsidR="00E52C4A" w:rsidRPr="00E52C4A" w:rsidRDefault="00E52C4A" w:rsidP="00E52C4A">
      <w:pPr>
        <w:jc w:val="both"/>
        <w:rPr>
          <w:rFonts w:ascii="Arial" w:hAnsi="Arial"/>
          <w:sz w:val="24"/>
        </w:rPr>
      </w:pPr>
      <w:r w:rsidRPr="00E52C4A">
        <w:rPr>
          <w:rFonts w:ascii="Arial" w:hAnsi="Arial"/>
          <w:sz w:val="24"/>
        </w:rPr>
        <w:t xml:space="preserve">The making of the </w:t>
      </w:r>
      <w:r>
        <w:rPr>
          <w:rFonts w:ascii="Arial" w:hAnsi="Arial"/>
          <w:sz w:val="24"/>
        </w:rPr>
        <w:t>O</w:t>
      </w:r>
      <w:r w:rsidRPr="00E52C4A">
        <w:rPr>
          <w:rFonts w:ascii="Arial" w:hAnsi="Arial"/>
          <w:sz w:val="24"/>
        </w:rPr>
        <w:t>rder will pedestrianize U14381/12 Fish Hill and U14381/10 Market Place creating a safer environment for the public. U14381/10 Market Place,</w:t>
      </w:r>
      <w:r w:rsidRPr="00E52C4A">
        <w:rPr>
          <w:rFonts w:asciiTheme="minorHAnsi" w:eastAsiaTheme="minorHAnsi" w:hAnsiTheme="minorHAnsi" w:cstheme="minorBidi"/>
          <w:sz w:val="22"/>
          <w:szCs w:val="22"/>
        </w:rPr>
        <w:t xml:space="preserve"> </w:t>
      </w:r>
      <w:r w:rsidRPr="00E52C4A">
        <w:rPr>
          <w:rFonts w:ascii="Arial" w:hAnsi="Arial"/>
          <w:sz w:val="24"/>
        </w:rPr>
        <w:t>colloquially known as Bull Alley, has no footway so pedestrians come into conflict with vehicles on the carriageway. During consultation it was highlighted that there have been near misses on U14381/10 Market Place due to customers exiting businesses onto the carriageway as a vehicle has been passing.</w:t>
      </w:r>
    </w:p>
    <w:p w14:paraId="62EFF49E" w14:textId="77777777" w:rsidR="00E52C4A" w:rsidRPr="00E52C4A" w:rsidRDefault="00E52C4A" w:rsidP="00E52C4A">
      <w:pPr>
        <w:jc w:val="both"/>
        <w:rPr>
          <w:rFonts w:ascii="Arial" w:hAnsi="Arial"/>
          <w:sz w:val="24"/>
        </w:rPr>
      </w:pPr>
    </w:p>
    <w:p w14:paraId="2A884829" w14:textId="37705930" w:rsidR="00E52C4A" w:rsidRPr="00E52C4A" w:rsidRDefault="00E52C4A" w:rsidP="00E52C4A">
      <w:pPr>
        <w:jc w:val="both"/>
        <w:rPr>
          <w:rFonts w:ascii="Arial" w:hAnsi="Arial"/>
          <w:sz w:val="24"/>
        </w:rPr>
      </w:pPr>
      <w:r w:rsidRPr="00E52C4A">
        <w:rPr>
          <w:rFonts w:ascii="Arial" w:hAnsi="Arial"/>
          <w:sz w:val="24"/>
        </w:rPr>
        <w:t>U14381/10 Market Place and U14381/12 Fish Hill are not suited to vehicular traffic. Eight of the buildings bordering the highway are grade II listed with seven of these buildings having a wall against the carriageway with no separating footway. There are accesses to several residential and business properties that step directly out onto the carriageway. U14381/12 Fish Hill is not a through road and has no parking, with insufficient room to safely turn around while the area is busy with pedestrians using the businesses. These shops already place stock and signs on the edge of the carriage</w:t>
      </w:r>
      <w:r w:rsidRPr="00382F6B">
        <w:rPr>
          <w:rFonts w:ascii="Arial" w:hAnsi="Arial"/>
          <w:sz w:val="24"/>
        </w:rPr>
        <w:t>way</w:t>
      </w:r>
      <w:r w:rsidRPr="00E52C4A">
        <w:rPr>
          <w:rFonts w:ascii="Arial" w:hAnsi="Arial"/>
          <w:sz w:val="24"/>
        </w:rPr>
        <w:t xml:space="preserve"> further limiting its use to vehicular traffic.</w:t>
      </w:r>
    </w:p>
    <w:p w14:paraId="494522E9" w14:textId="77777777" w:rsidR="00E52C4A" w:rsidRPr="00E52C4A" w:rsidRDefault="00E52C4A" w:rsidP="00E52C4A">
      <w:pPr>
        <w:jc w:val="both"/>
        <w:rPr>
          <w:rFonts w:ascii="Arial" w:hAnsi="Arial"/>
          <w:sz w:val="24"/>
        </w:rPr>
      </w:pPr>
    </w:p>
    <w:p w14:paraId="03AD3B3B" w14:textId="67191DE3" w:rsidR="00E52C4A" w:rsidRDefault="00382F6B" w:rsidP="00E52C4A">
      <w:pPr>
        <w:jc w:val="both"/>
        <w:rPr>
          <w:rFonts w:ascii="Arial" w:hAnsi="Arial"/>
          <w:sz w:val="24"/>
        </w:rPr>
      </w:pPr>
      <w:r>
        <w:rPr>
          <w:rFonts w:ascii="Arial" w:hAnsi="Arial"/>
          <w:sz w:val="24"/>
        </w:rPr>
        <w:t xml:space="preserve">In </w:t>
      </w:r>
      <w:r w:rsidR="00E52C4A" w:rsidRPr="00E52C4A">
        <w:rPr>
          <w:rFonts w:ascii="Arial" w:hAnsi="Arial"/>
          <w:sz w:val="24"/>
        </w:rPr>
        <w:t>response to feedback received during consultation</w:t>
      </w:r>
      <w:r>
        <w:rPr>
          <w:rFonts w:ascii="Arial" w:hAnsi="Arial"/>
          <w:sz w:val="24"/>
        </w:rPr>
        <w:t xml:space="preserve">, </w:t>
      </w:r>
      <w:r w:rsidR="00E52C4A" w:rsidRPr="00E52C4A">
        <w:rPr>
          <w:rFonts w:ascii="Arial" w:hAnsi="Arial"/>
          <w:sz w:val="24"/>
        </w:rPr>
        <w:t>a new</w:t>
      </w:r>
      <w:r>
        <w:rPr>
          <w:rFonts w:ascii="Arial" w:hAnsi="Arial"/>
          <w:sz w:val="24"/>
        </w:rPr>
        <w:t xml:space="preserve"> 30-minute</w:t>
      </w:r>
      <w:r w:rsidR="00E52C4A" w:rsidRPr="00E52C4A">
        <w:rPr>
          <w:rFonts w:ascii="Arial" w:hAnsi="Arial"/>
          <w:sz w:val="24"/>
        </w:rPr>
        <w:t xml:space="preserve"> loading</w:t>
      </w:r>
      <w:r>
        <w:rPr>
          <w:rFonts w:ascii="Arial" w:hAnsi="Arial"/>
          <w:sz w:val="24"/>
        </w:rPr>
        <w:t>/unloading</w:t>
      </w:r>
      <w:r w:rsidR="00E52C4A" w:rsidRPr="00E52C4A">
        <w:rPr>
          <w:rFonts w:ascii="Arial" w:hAnsi="Arial"/>
          <w:sz w:val="24"/>
        </w:rPr>
        <w:t xml:space="preserve"> bay will be created on C488/22 Market Place at the junction with U14380/10 Market Place and U14381/12 Fish Hill the for the duration of the Order to facilitate deliveries </w:t>
      </w:r>
      <w:r w:rsidR="00E52C4A" w:rsidRPr="00A96E22">
        <w:rPr>
          <w:rFonts w:ascii="Arial" w:hAnsi="Arial"/>
          <w:sz w:val="24"/>
        </w:rPr>
        <w:t>from 0</w:t>
      </w:r>
      <w:r w:rsidRPr="00A96E22">
        <w:rPr>
          <w:rFonts w:ascii="Arial" w:hAnsi="Arial"/>
          <w:sz w:val="24"/>
        </w:rPr>
        <w:t>8</w:t>
      </w:r>
      <w:r w:rsidR="00E52C4A" w:rsidRPr="00A96E22">
        <w:rPr>
          <w:rFonts w:ascii="Arial" w:hAnsi="Arial"/>
          <w:sz w:val="24"/>
        </w:rPr>
        <w:t>00</w:t>
      </w:r>
      <w:r w:rsidR="00F363FD" w:rsidRPr="00A96E22">
        <w:rPr>
          <w:rFonts w:ascii="Arial" w:hAnsi="Arial"/>
          <w:sz w:val="24"/>
        </w:rPr>
        <w:t xml:space="preserve"> hours</w:t>
      </w:r>
      <w:r w:rsidR="00E52C4A" w:rsidRPr="00A96E22">
        <w:rPr>
          <w:rFonts w:ascii="Arial" w:hAnsi="Arial"/>
          <w:sz w:val="24"/>
        </w:rPr>
        <w:t xml:space="preserve"> to 1</w:t>
      </w:r>
      <w:r w:rsidRPr="00A96E22">
        <w:rPr>
          <w:rFonts w:ascii="Arial" w:hAnsi="Arial"/>
          <w:sz w:val="24"/>
        </w:rPr>
        <w:t>8</w:t>
      </w:r>
      <w:r w:rsidR="00E52C4A" w:rsidRPr="00A96E22">
        <w:rPr>
          <w:rFonts w:ascii="Arial" w:hAnsi="Arial"/>
          <w:sz w:val="24"/>
        </w:rPr>
        <w:t>00</w:t>
      </w:r>
      <w:r w:rsidR="00F363FD">
        <w:rPr>
          <w:rFonts w:ascii="Arial" w:hAnsi="Arial"/>
          <w:sz w:val="24"/>
        </w:rPr>
        <w:t xml:space="preserve"> hours</w:t>
      </w:r>
      <w:r w:rsidR="003B060E">
        <w:rPr>
          <w:rFonts w:ascii="Arial" w:hAnsi="Arial"/>
          <w:sz w:val="24"/>
        </w:rPr>
        <w:t>. This will be in line with other parking restrictions in the town centre and</w:t>
      </w:r>
      <w:r>
        <w:rPr>
          <w:rFonts w:ascii="Arial" w:hAnsi="Arial"/>
          <w:sz w:val="24"/>
        </w:rPr>
        <w:t xml:space="preserve"> will reduce </w:t>
      </w:r>
      <w:r w:rsidRPr="00382F6B">
        <w:rPr>
          <w:rFonts w:ascii="Arial" w:hAnsi="Arial"/>
          <w:sz w:val="24"/>
        </w:rPr>
        <w:t xml:space="preserve">the impact </w:t>
      </w:r>
      <w:r>
        <w:rPr>
          <w:rFonts w:ascii="Arial" w:hAnsi="Arial"/>
          <w:sz w:val="24"/>
        </w:rPr>
        <w:t>of the pedestrian zone on</w:t>
      </w:r>
      <w:r w:rsidRPr="00382F6B">
        <w:rPr>
          <w:rFonts w:ascii="Arial" w:hAnsi="Arial"/>
          <w:sz w:val="24"/>
        </w:rPr>
        <w:t xml:space="preserve"> local businesses</w:t>
      </w:r>
      <w:r>
        <w:rPr>
          <w:rFonts w:ascii="Arial" w:hAnsi="Arial"/>
          <w:sz w:val="24"/>
        </w:rPr>
        <w:t>.</w:t>
      </w:r>
    </w:p>
    <w:p w14:paraId="6FFD3DBB" w14:textId="77777777" w:rsidR="00E52C4A" w:rsidRDefault="00E52C4A" w:rsidP="00E52C4A">
      <w:pPr>
        <w:jc w:val="both"/>
        <w:rPr>
          <w:rFonts w:ascii="Arial" w:hAnsi="Arial"/>
          <w:sz w:val="24"/>
        </w:rPr>
      </w:pPr>
    </w:p>
    <w:p w14:paraId="0372A211" w14:textId="03576A8C" w:rsidR="00D1438C" w:rsidRDefault="00E52C4A" w:rsidP="00E52C4A">
      <w:pPr>
        <w:jc w:val="both"/>
        <w:rPr>
          <w:rFonts w:ascii="Arial" w:hAnsi="Arial"/>
          <w:sz w:val="24"/>
        </w:rPr>
      </w:pPr>
      <w:r>
        <w:rPr>
          <w:rFonts w:ascii="Arial" w:hAnsi="Arial"/>
          <w:sz w:val="24"/>
        </w:rPr>
        <w:t xml:space="preserve">The decision to implement </w:t>
      </w:r>
      <w:r w:rsidRPr="00E52C4A">
        <w:rPr>
          <w:rFonts w:ascii="Arial" w:hAnsi="Arial"/>
          <w:sz w:val="24"/>
        </w:rPr>
        <w:t xml:space="preserve">an Experimental Traffic Regulation Order </w:t>
      </w:r>
      <w:r w:rsidR="00D1438C">
        <w:rPr>
          <w:rFonts w:ascii="Arial" w:hAnsi="Arial"/>
          <w:sz w:val="24"/>
        </w:rPr>
        <w:t xml:space="preserve">is to enable the </w:t>
      </w:r>
      <w:r w:rsidR="00D1438C" w:rsidRPr="00E52C4A">
        <w:rPr>
          <w:rFonts w:ascii="Arial" w:hAnsi="Arial"/>
          <w:sz w:val="24"/>
        </w:rPr>
        <w:t xml:space="preserve">effectiveness of the new measures to be monitored and any changes made if required prior to making </w:t>
      </w:r>
      <w:r w:rsidRPr="00E52C4A">
        <w:rPr>
          <w:rFonts w:ascii="Arial" w:hAnsi="Arial"/>
          <w:sz w:val="24"/>
        </w:rPr>
        <w:t>the Order permanent</w:t>
      </w:r>
      <w:r w:rsidR="00D1438C">
        <w:rPr>
          <w:rFonts w:ascii="Arial" w:hAnsi="Arial"/>
          <w:sz w:val="24"/>
        </w:rPr>
        <w:t>.</w:t>
      </w:r>
    </w:p>
    <w:p w14:paraId="298A445C" w14:textId="77777777" w:rsidR="00D1438C" w:rsidRDefault="00D1438C" w:rsidP="00E52C4A">
      <w:pPr>
        <w:jc w:val="both"/>
        <w:rPr>
          <w:rFonts w:ascii="Arial" w:hAnsi="Arial"/>
          <w:sz w:val="24"/>
        </w:rPr>
      </w:pPr>
    </w:p>
    <w:p w14:paraId="0B3C90F0" w14:textId="299A2953" w:rsidR="000625DE" w:rsidRPr="00C50E89" w:rsidRDefault="000625DE" w:rsidP="00E52C4A">
      <w:pPr>
        <w:jc w:val="both"/>
        <w:rPr>
          <w:rFonts w:ascii="Arial" w:hAnsi="Arial" w:cs="Arial"/>
          <w:sz w:val="24"/>
          <w:szCs w:val="24"/>
        </w:rPr>
      </w:pPr>
      <w:r w:rsidRPr="00C50E89">
        <w:rPr>
          <w:rFonts w:ascii="Arial" w:hAnsi="Arial" w:cs="Arial"/>
          <w:sz w:val="24"/>
          <w:szCs w:val="24"/>
        </w:rPr>
        <w:t xml:space="preserve">The proposal to make the Order is made because it appears to the County Council that it is expedient to do so in accordance with Sub-Sections </w:t>
      </w:r>
      <w:r w:rsidRPr="00A96E22">
        <w:rPr>
          <w:rFonts w:ascii="Arial" w:hAnsi="Arial" w:cs="Arial"/>
          <w:sz w:val="24"/>
          <w:szCs w:val="24"/>
        </w:rPr>
        <w:t>1(</w:t>
      </w:r>
      <w:r w:rsidR="00916BBF" w:rsidRPr="00A96E22">
        <w:rPr>
          <w:rFonts w:ascii="Arial" w:hAnsi="Arial" w:cs="Arial"/>
          <w:sz w:val="24"/>
          <w:szCs w:val="24"/>
        </w:rPr>
        <w:t>a</w:t>
      </w:r>
      <w:r w:rsidRPr="00A96E22">
        <w:rPr>
          <w:rFonts w:ascii="Arial" w:hAnsi="Arial" w:cs="Arial"/>
          <w:sz w:val="24"/>
          <w:szCs w:val="24"/>
        </w:rPr>
        <w:t>), (</w:t>
      </w:r>
      <w:r w:rsidR="00916BBF" w:rsidRPr="00A96E22">
        <w:rPr>
          <w:rFonts w:ascii="Arial" w:hAnsi="Arial" w:cs="Arial"/>
          <w:sz w:val="24"/>
          <w:szCs w:val="24"/>
        </w:rPr>
        <w:t>c</w:t>
      </w:r>
      <w:r w:rsidRPr="00A96E22">
        <w:rPr>
          <w:rFonts w:ascii="Arial" w:hAnsi="Arial" w:cs="Arial"/>
          <w:sz w:val="24"/>
          <w:szCs w:val="24"/>
        </w:rPr>
        <w:t>)</w:t>
      </w:r>
      <w:r w:rsidR="00D1438C" w:rsidRPr="00A96E22">
        <w:rPr>
          <w:rFonts w:ascii="Arial" w:hAnsi="Arial" w:cs="Arial"/>
          <w:sz w:val="24"/>
          <w:szCs w:val="24"/>
        </w:rPr>
        <w:t>, (d)</w:t>
      </w:r>
      <w:r w:rsidR="00382F6B" w:rsidRPr="00A96E22">
        <w:rPr>
          <w:rFonts w:ascii="Arial" w:hAnsi="Arial" w:cs="Arial"/>
          <w:sz w:val="24"/>
          <w:szCs w:val="24"/>
        </w:rPr>
        <w:t>, (e)</w:t>
      </w:r>
      <w:r w:rsidR="00D1438C" w:rsidRPr="00A96E22">
        <w:rPr>
          <w:rFonts w:ascii="Arial" w:hAnsi="Arial" w:cs="Arial"/>
          <w:sz w:val="24"/>
          <w:szCs w:val="24"/>
        </w:rPr>
        <w:t xml:space="preserve"> </w:t>
      </w:r>
      <w:r w:rsidRPr="00A96E22">
        <w:rPr>
          <w:rFonts w:ascii="Arial" w:hAnsi="Arial" w:cs="Arial"/>
          <w:sz w:val="24"/>
          <w:szCs w:val="24"/>
        </w:rPr>
        <w:t>and (f)</w:t>
      </w:r>
      <w:r w:rsidRPr="00CA591F">
        <w:rPr>
          <w:rFonts w:ascii="Arial" w:hAnsi="Arial" w:cs="Arial"/>
          <w:sz w:val="24"/>
          <w:szCs w:val="24"/>
        </w:rPr>
        <w:t xml:space="preserve"> </w:t>
      </w:r>
      <w:r>
        <w:rPr>
          <w:rFonts w:ascii="Arial" w:hAnsi="Arial" w:cs="Arial"/>
          <w:sz w:val="24"/>
          <w:szCs w:val="24"/>
        </w:rPr>
        <w:t xml:space="preserve">of </w:t>
      </w:r>
      <w:r w:rsidRPr="00C50E89">
        <w:rPr>
          <w:rFonts w:ascii="Arial" w:hAnsi="Arial" w:cs="Arial"/>
          <w:sz w:val="24"/>
          <w:szCs w:val="24"/>
        </w:rPr>
        <w:t>Section 1 of the Road Traffic Regulation Act, 1984</w:t>
      </w:r>
      <w:r w:rsidR="00916BBF">
        <w:rPr>
          <w:rFonts w:ascii="Arial" w:hAnsi="Arial" w:cs="Arial"/>
          <w:sz w:val="24"/>
          <w:szCs w:val="24"/>
        </w:rPr>
        <w:t>:</w:t>
      </w:r>
      <w:r w:rsidRPr="00C50E89">
        <w:rPr>
          <w:rFonts w:ascii="Arial" w:hAnsi="Arial" w:cs="Arial"/>
          <w:sz w:val="24"/>
          <w:szCs w:val="24"/>
        </w:rPr>
        <w:t xml:space="preserve"> -</w:t>
      </w:r>
    </w:p>
    <w:p w14:paraId="2D90EC34" w14:textId="0D291F84" w:rsidR="000625DE" w:rsidRDefault="000625DE" w:rsidP="00E52C4A">
      <w:pPr>
        <w:jc w:val="both"/>
        <w:rPr>
          <w:rFonts w:ascii="Arial" w:hAnsi="Arial" w:cs="Arial"/>
          <w:sz w:val="24"/>
          <w:szCs w:val="24"/>
        </w:rPr>
      </w:pPr>
    </w:p>
    <w:p w14:paraId="16D4C828" w14:textId="34D29BF2" w:rsidR="00916BBF" w:rsidRPr="00D1438C" w:rsidRDefault="00916BBF" w:rsidP="00D1438C">
      <w:pPr>
        <w:shd w:val="clear" w:color="auto" w:fill="FFFFFF"/>
        <w:ind w:left="540" w:hanging="540"/>
        <w:jc w:val="both"/>
        <w:rPr>
          <w:rFonts w:ascii="Arial" w:hAnsi="Arial" w:cs="Arial"/>
          <w:sz w:val="24"/>
          <w:szCs w:val="24"/>
          <w:lang w:val="en" w:eastAsia="en-GB"/>
        </w:rPr>
      </w:pPr>
      <w:r w:rsidRPr="00D1438C">
        <w:rPr>
          <w:rFonts w:ascii="Arial" w:hAnsi="Arial" w:cs="Arial"/>
          <w:b/>
          <w:sz w:val="24"/>
          <w:szCs w:val="24"/>
          <w:lang w:val="en" w:eastAsia="en-GB"/>
        </w:rPr>
        <w:lastRenderedPageBreak/>
        <w:t>“</w:t>
      </w:r>
      <w:r w:rsidRPr="00D1438C">
        <w:rPr>
          <w:rFonts w:ascii="Arial" w:hAnsi="Arial" w:cs="Arial"/>
          <w:sz w:val="24"/>
          <w:szCs w:val="24"/>
          <w:lang w:val="en" w:eastAsia="en-GB"/>
        </w:rPr>
        <w:t>(a)  for avoiding danger to persons or other traffic using the road or any other road or for preventing the likelihood of any such danger arising;</w:t>
      </w:r>
    </w:p>
    <w:p w14:paraId="0EB559E0" w14:textId="77777777" w:rsidR="00D1438C" w:rsidRPr="00D1438C" w:rsidRDefault="00D1438C" w:rsidP="00D1438C">
      <w:pPr>
        <w:shd w:val="clear" w:color="auto" w:fill="FFFFFF"/>
        <w:ind w:left="576" w:hanging="576"/>
        <w:jc w:val="both"/>
        <w:rPr>
          <w:rFonts w:ascii="Arial" w:hAnsi="Arial" w:cs="Arial"/>
          <w:sz w:val="24"/>
          <w:szCs w:val="24"/>
          <w:lang w:val="en" w:eastAsia="en-GB"/>
        </w:rPr>
      </w:pPr>
    </w:p>
    <w:p w14:paraId="77134CD5" w14:textId="5E459A60" w:rsidR="00916BBF" w:rsidRPr="00D1438C" w:rsidRDefault="00916BBF" w:rsidP="00D1438C">
      <w:pPr>
        <w:shd w:val="clear" w:color="auto" w:fill="FFFFFF"/>
        <w:ind w:left="540" w:hanging="540"/>
        <w:jc w:val="both"/>
        <w:rPr>
          <w:rFonts w:ascii="Arial" w:hAnsi="Arial" w:cs="Arial"/>
          <w:sz w:val="24"/>
          <w:szCs w:val="24"/>
          <w:lang w:val="en" w:eastAsia="en-GB"/>
        </w:rPr>
      </w:pPr>
      <w:r w:rsidRPr="00D1438C">
        <w:rPr>
          <w:rFonts w:ascii="Arial" w:hAnsi="Arial" w:cs="Arial"/>
          <w:sz w:val="24"/>
          <w:szCs w:val="24"/>
          <w:lang w:val="en" w:eastAsia="en-GB"/>
        </w:rPr>
        <w:t>(c)   for facilitating the passage on the road or any other road of any class of traffic (including pedestrians);</w:t>
      </w:r>
    </w:p>
    <w:p w14:paraId="2F4030F7" w14:textId="77777777" w:rsidR="00D1438C" w:rsidRPr="00D1438C" w:rsidRDefault="00D1438C" w:rsidP="00D1438C">
      <w:pPr>
        <w:shd w:val="clear" w:color="auto" w:fill="FFFFFF"/>
        <w:ind w:left="576" w:hanging="576"/>
        <w:jc w:val="both"/>
        <w:rPr>
          <w:rFonts w:ascii="Arial" w:hAnsi="Arial" w:cs="Arial"/>
          <w:sz w:val="24"/>
          <w:szCs w:val="24"/>
          <w:lang w:val="en" w:eastAsia="en-GB"/>
        </w:rPr>
      </w:pPr>
    </w:p>
    <w:p w14:paraId="3A777274" w14:textId="0E575B66" w:rsidR="00916BBF" w:rsidRPr="00D1438C" w:rsidRDefault="00916BBF" w:rsidP="00D1438C">
      <w:pPr>
        <w:shd w:val="clear" w:color="auto" w:fill="FFFFFF"/>
        <w:ind w:left="540" w:hanging="540"/>
        <w:jc w:val="both"/>
        <w:rPr>
          <w:rFonts w:ascii="Arial" w:hAnsi="Arial" w:cs="Arial"/>
          <w:sz w:val="24"/>
          <w:szCs w:val="24"/>
          <w:lang w:val="en" w:eastAsia="en-GB"/>
        </w:rPr>
      </w:pPr>
      <w:r w:rsidRPr="00D1438C">
        <w:rPr>
          <w:rFonts w:ascii="Arial" w:hAnsi="Arial" w:cs="Arial"/>
          <w:sz w:val="24"/>
          <w:szCs w:val="24"/>
          <w:lang w:val="en" w:eastAsia="en-GB"/>
        </w:rPr>
        <w:t>(d)   for preventing the use of the road by vehicular traffic of a kind which, or its use by vehicular traffic in a manner which, is unsuitable having regard to the existing character of the road or adjoining property;</w:t>
      </w:r>
    </w:p>
    <w:p w14:paraId="485A0C21" w14:textId="77777777" w:rsidR="00D1438C" w:rsidRPr="00D1438C" w:rsidRDefault="00D1438C" w:rsidP="00D1438C">
      <w:pPr>
        <w:shd w:val="clear" w:color="auto" w:fill="FFFFFF"/>
        <w:ind w:left="576" w:hanging="576"/>
        <w:jc w:val="both"/>
        <w:rPr>
          <w:rFonts w:ascii="Arial" w:hAnsi="Arial" w:cs="Arial"/>
          <w:sz w:val="24"/>
          <w:szCs w:val="24"/>
          <w:lang w:val="en" w:eastAsia="en-GB"/>
        </w:rPr>
      </w:pPr>
    </w:p>
    <w:p w14:paraId="16822BAF" w14:textId="77777777" w:rsidR="00D1438C" w:rsidRPr="00D1438C" w:rsidRDefault="00916BBF" w:rsidP="00D1438C">
      <w:pPr>
        <w:shd w:val="clear" w:color="auto" w:fill="FFFFFF"/>
        <w:ind w:left="540" w:hanging="540"/>
        <w:jc w:val="both"/>
        <w:rPr>
          <w:rFonts w:ascii="Arial" w:hAnsi="Arial" w:cs="Arial"/>
          <w:sz w:val="24"/>
          <w:szCs w:val="24"/>
          <w:lang w:val="en" w:eastAsia="en-GB"/>
        </w:rPr>
      </w:pPr>
      <w:r w:rsidRPr="00D1438C">
        <w:rPr>
          <w:rFonts w:ascii="Arial" w:hAnsi="Arial" w:cs="Arial"/>
          <w:sz w:val="24"/>
          <w:szCs w:val="24"/>
          <w:lang w:val="en" w:eastAsia="en-GB"/>
        </w:rPr>
        <w:t>(e)  (without prejudice to the generality of paragraph (d) above) for preserving the character of the road in a case where it is specially suitable for use by persons on horseback or on foot</w:t>
      </w:r>
      <w:r w:rsidR="00D1438C" w:rsidRPr="00D1438C">
        <w:rPr>
          <w:rFonts w:ascii="Arial" w:hAnsi="Arial" w:cs="Arial"/>
          <w:sz w:val="24"/>
          <w:szCs w:val="24"/>
          <w:lang w:val="en" w:eastAsia="en-GB"/>
        </w:rPr>
        <w:t>;</w:t>
      </w:r>
    </w:p>
    <w:p w14:paraId="136E9559" w14:textId="775F7EF2" w:rsidR="00916BBF" w:rsidRPr="00D1438C" w:rsidRDefault="00916BBF" w:rsidP="00D1438C">
      <w:pPr>
        <w:shd w:val="clear" w:color="auto" w:fill="FFFFFF"/>
        <w:ind w:left="576" w:hanging="576"/>
        <w:jc w:val="both"/>
        <w:rPr>
          <w:rFonts w:ascii="Arial" w:hAnsi="Arial" w:cs="Arial"/>
          <w:sz w:val="24"/>
          <w:szCs w:val="24"/>
          <w:lang w:val="en" w:eastAsia="en-GB"/>
        </w:rPr>
      </w:pPr>
    </w:p>
    <w:p w14:paraId="64745A38" w14:textId="55EEA4B2" w:rsidR="00916BBF" w:rsidRPr="00D1438C" w:rsidRDefault="00916BBF" w:rsidP="00E52C4A">
      <w:pPr>
        <w:shd w:val="clear" w:color="auto" w:fill="FFFFFF"/>
        <w:ind w:left="576" w:hanging="576"/>
        <w:jc w:val="both"/>
        <w:rPr>
          <w:rFonts w:ascii="Arial" w:hAnsi="Arial" w:cs="Arial"/>
          <w:sz w:val="24"/>
          <w:szCs w:val="24"/>
          <w:lang w:val="en" w:eastAsia="en-GB"/>
        </w:rPr>
      </w:pPr>
      <w:r w:rsidRPr="00D1438C">
        <w:rPr>
          <w:rFonts w:ascii="Arial" w:hAnsi="Arial" w:cs="Arial"/>
          <w:sz w:val="24"/>
          <w:szCs w:val="24"/>
          <w:lang w:val="en" w:eastAsia="en-GB"/>
        </w:rPr>
        <w:t>(f)</w:t>
      </w:r>
      <w:r w:rsidR="00D1438C">
        <w:rPr>
          <w:rFonts w:ascii="Arial" w:hAnsi="Arial" w:cs="Arial"/>
          <w:sz w:val="24"/>
          <w:szCs w:val="24"/>
          <w:lang w:val="en" w:eastAsia="en-GB"/>
        </w:rPr>
        <w:tab/>
      </w:r>
      <w:r w:rsidRPr="00D1438C">
        <w:rPr>
          <w:rFonts w:ascii="Arial" w:hAnsi="Arial" w:cs="Arial"/>
          <w:sz w:val="24"/>
          <w:szCs w:val="24"/>
          <w:lang w:val="en" w:eastAsia="en-GB"/>
        </w:rPr>
        <w:t>for preserving or improving the amenities of the area through which the road runs;</w:t>
      </w:r>
      <w:r w:rsidRPr="00D1438C">
        <w:rPr>
          <w:rFonts w:ascii="Arial" w:hAnsi="Arial" w:cs="Arial"/>
          <w:b/>
          <w:sz w:val="24"/>
          <w:szCs w:val="24"/>
          <w:lang w:val="en" w:eastAsia="en-GB"/>
        </w:rPr>
        <w:t>”</w:t>
      </w:r>
    </w:p>
    <w:p w14:paraId="5EB6047D" w14:textId="77777777" w:rsidR="00916BBF" w:rsidRPr="00D1438C" w:rsidRDefault="00916BBF" w:rsidP="00E52C4A">
      <w:pPr>
        <w:rPr>
          <w:rFonts w:ascii="Arial" w:hAnsi="Arial"/>
          <w:sz w:val="16"/>
        </w:rPr>
      </w:pPr>
    </w:p>
    <w:p w14:paraId="297DD3CA" w14:textId="77777777" w:rsidR="00E52C4A" w:rsidRPr="00E52C4A" w:rsidRDefault="00E52C4A" w:rsidP="00E52C4A">
      <w:pPr>
        <w:rPr>
          <w:rFonts w:ascii="Arial" w:hAnsi="Arial"/>
          <w:sz w:val="24"/>
        </w:rPr>
      </w:pPr>
    </w:p>
    <w:p w14:paraId="503ECB1D" w14:textId="140304A2" w:rsidR="00D1438C" w:rsidRPr="00D1438C" w:rsidRDefault="00D1438C" w:rsidP="00E52C4A">
      <w:pPr>
        <w:rPr>
          <w:rFonts w:ascii="Arial" w:hAnsi="Arial"/>
          <w:sz w:val="24"/>
        </w:rPr>
      </w:pPr>
    </w:p>
    <w:p w14:paraId="52D5804F" w14:textId="63A83F26" w:rsidR="00D1438C" w:rsidRPr="00D1438C" w:rsidRDefault="00D1438C" w:rsidP="00E52C4A">
      <w:pPr>
        <w:rPr>
          <w:rFonts w:ascii="Arial" w:hAnsi="Arial"/>
          <w:sz w:val="24"/>
        </w:rPr>
      </w:pPr>
    </w:p>
    <w:p w14:paraId="395D3E07" w14:textId="63316AE8" w:rsidR="00916BBF" w:rsidRDefault="00916BBF" w:rsidP="00E52C4A">
      <w:pPr>
        <w:jc w:val="both"/>
        <w:rPr>
          <w:rFonts w:ascii="Arial" w:hAnsi="Arial"/>
          <w:sz w:val="24"/>
        </w:rPr>
      </w:pPr>
    </w:p>
    <w:p w14:paraId="79DF3240" w14:textId="0297B7A4" w:rsidR="00D1438C" w:rsidRDefault="00D1438C" w:rsidP="00E52C4A">
      <w:pPr>
        <w:jc w:val="both"/>
        <w:rPr>
          <w:rFonts w:ascii="Arial" w:hAnsi="Arial"/>
          <w:sz w:val="24"/>
        </w:rPr>
      </w:pPr>
    </w:p>
    <w:p w14:paraId="116CC1C2" w14:textId="1451E548" w:rsidR="00D1438C" w:rsidRDefault="00D1438C" w:rsidP="00E52C4A">
      <w:pPr>
        <w:jc w:val="both"/>
        <w:rPr>
          <w:rFonts w:ascii="Arial" w:hAnsi="Arial"/>
          <w:sz w:val="24"/>
        </w:rPr>
      </w:pPr>
    </w:p>
    <w:p w14:paraId="24D5AF4F" w14:textId="34B32D5C" w:rsidR="00D1438C" w:rsidRDefault="00D1438C" w:rsidP="00E52C4A">
      <w:pPr>
        <w:jc w:val="both"/>
        <w:rPr>
          <w:rFonts w:ascii="Arial" w:hAnsi="Arial"/>
          <w:sz w:val="24"/>
        </w:rPr>
      </w:pPr>
    </w:p>
    <w:p w14:paraId="58DFFD15" w14:textId="23FD0697" w:rsidR="00D1438C" w:rsidRDefault="00D1438C" w:rsidP="00E52C4A">
      <w:pPr>
        <w:jc w:val="both"/>
        <w:rPr>
          <w:rFonts w:ascii="Arial" w:hAnsi="Arial"/>
          <w:sz w:val="24"/>
        </w:rPr>
      </w:pPr>
    </w:p>
    <w:p w14:paraId="3CF2A147" w14:textId="4321F324" w:rsidR="00D1438C" w:rsidRDefault="00D1438C" w:rsidP="00E52C4A">
      <w:pPr>
        <w:jc w:val="both"/>
        <w:rPr>
          <w:rFonts w:ascii="Arial" w:hAnsi="Arial"/>
          <w:sz w:val="24"/>
        </w:rPr>
      </w:pPr>
    </w:p>
    <w:p w14:paraId="08797776" w14:textId="36E89301" w:rsidR="00D1438C" w:rsidRDefault="00D1438C" w:rsidP="00E52C4A">
      <w:pPr>
        <w:jc w:val="both"/>
        <w:rPr>
          <w:rFonts w:ascii="Arial" w:hAnsi="Arial"/>
          <w:sz w:val="24"/>
        </w:rPr>
      </w:pPr>
    </w:p>
    <w:p w14:paraId="135C5C7E" w14:textId="5954FA0E" w:rsidR="00D1438C" w:rsidRDefault="00D1438C" w:rsidP="00E52C4A">
      <w:pPr>
        <w:jc w:val="both"/>
        <w:rPr>
          <w:rFonts w:ascii="Arial" w:hAnsi="Arial"/>
          <w:sz w:val="24"/>
        </w:rPr>
      </w:pPr>
    </w:p>
    <w:p w14:paraId="2C09D257" w14:textId="0FD712A0" w:rsidR="00D1438C" w:rsidRDefault="00D1438C" w:rsidP="00E52C4A">
      <w:pPr>
        <w:jc w:val="both"/>
        <w:rPr>
          <w:rFonts w:ascii="Arial" w:hAnsi="Arial"/>
          <w:sz w:val="24"/>
        </w:rPr>
      </w:pPr>
    </w:p>
    <w:p w14:paraId="48F22E62" w14:textId="0DEA5087" w:rsidR="00D1438C" w:rsidRDefault="00D1438C" w:rsidP="00E52C4A">
      <w:pPr>
        <w:jc w:val="both"/>
        <w:rPr>
          <w:rFonts w:ascii="Arial" w:hAnsi="Arial"/>
          <w:sz w:val="24"/>
        </w:rPr>
      </w:pPr>
    </w:p>
    <w:p w14:paraId="7120063C" w14:textId="749C18AA" w:rsidR="00D1438C" w:rsidRDefault="00D1438C" w:rsidP="00E52C4A">
      <w:pPr>
        <w:jc w:val="both"/>
        <w:rPr>
          <w:rFonts w:ascii="Arial" w:hAnsi="Arial"/>
          <w:sz w:val="24"/>
        </w:rPr>
      </w:pPr>
    </w:p>
    <w:p w14:paraId="236B2F1D" w14:textId="61FB4107" w:rsidR="00D1438C" w:rsidRDefault="00D1438C" w:rsidP="00E52C4A">
      <w:pPr>
        <w:jc w:val="both"/>
        <w:rPr>
          <w:rFonts w:ascii="Arial" w:hAnsi="Arial"/>
          <w:sz w:val="24"/>
        </w:rPr>
      </w:pPr>
    </w:p>
    <w:p w14:paraId="7EFA8D0B" w14:textId="6D01E797" w:rsidR="00D1438C" w:rsidRDefault="00D1438C" w:rsidP="00E52C4A">
      <w:pPr>
        <w:jc w:val="both"/>
        <w:rPr>
          <w:rFonts w:ascii="Arial" w:hAnsi="Arial"/>
          <w:sz w:val="24"/>
        </w:rPr>
      </w:pPr>
    </w:p>
    <w:p w14:paraId="7D1E6AC9" w14:textId="12F3A69F" w:rsidR="00D1438C" w:rsidRDefault="00D1438C" w:rsidP="00E52C4A">
      <w:pPr>
        <w:jc w:val="both"/>
        <w:rPr>
          <w:rFonts w:ascii="Arial" w:hAnsi="Arial"/>
          <w:sz w:val="24"/>
        </w:rPr>
      </w:pPr>
    </w:p>
    <w:p w14:paraId="284BD025" w14:textId="7F7CDF9F" w:rsidR="00D1438C" w:rsidRDefault="00D1438C" w:rsidP="00E52C4A">
      <w:pPr>
        <w:jc w:val="both"/>
        <w:rPr>
          <w:rFonts w:ascii="Arial" w:hAnsi="Arial"/>
          <w:sz w:val="24"/>
        </w:rPr>
      </w:pPr>
    </w:p>
    <w:p w14:paraId="749BE233" w14:textId="1B41C015" w:rsidR="00D1438C" w:rsidRDefault="00D1438C" w:rsidP="00E52C4A">
      <w:pPr>
        <w:jc w:val="both"/>
        <w:rPr>
          <w:rFonts w:ascii="Arial" w:hAnsi="Arial"/>
          <w:sz w:val="24"/>
        </w:rPr>
      </w:pPr>
    </w:p>
    <w:p w14:paraId="44729B5A" w14:textId="7BBEAE99" w:rsidR="00D1438C" w:rsidRDefault="00D1438C" w:rsidP="00E52C4A">
      <w:pPr>
        <w:jc w:val="both"/>
        <w:rPr>
          <w:rFonts w:ascii="Arial" w:hAnsi="Arial"/>
          <w:sz w:val="24"/>
        </w:rPr>
      </w:pPr>
    </w:p>
    <w:p w14:paraId="5D3D1ACB" w14:textId="0C39B74A" w:rsidR="00D1438C" w:rsidRDefault="00D1438C" w:rsidP="00E52C4A">
      <w:pPr>
        <w:jc w:val="both"/>
        <w:rPr>
          <w:rFonts w:ascii="Arial" w:hAnsi="Arial"/>
          <w:sz w:val="24"/>
        </w:rPr>
      </w:pPr>
    </w:p>
    <w:p w14:paraId="1D3947AF" w14:textId="77777777" w:rsidR="00D1438C" w:rsidRDefault="00D1438C" w:rsidP="00E52C4A">
      <w:pPr>
        <w:jc w:val="both"/>
        <w:rPr>
          <w:rFonts w:ascii="Arial" w:hAnsi="Arial" w:cs="Arial"/>
          <w:sz w:val="24"/>
          <w:szCs w:val="24"/>
        </w:rPr>
      </w:pPr>
    </w:p>
    <w:p w14:paraId="6F30815A" w14:textId="32DF587A" w:rsidR="00E52C4A" w:rsidRDefault="00E52C4A" w:rsidP="00E52C4A">
      <w:pPr>
        <w:jc w:val="both"/>
        <w:rPr>
          <w:rFonts w:ascii="Arial" w:hAnsi="Arial" w:cs="Arial"/>
          <w:sz w:val="24"/>
          <w:szCs w:val="24"/>
        </w:rPr>
      </w:pPr>
    </w:p>
    <w:p w14:paraId="3D5200AF" w14:textId="5CB7FCE2" w:rsidR="00E52C4A" w:rsidRPr="00E52C4A" w:rsidRDefault="00E52C4A" w:rsidP="00E52C4A">
      <w:pPr>
        <w:jc w:val="both"/>
        <w:rPr>
          <w:i/>
          <w:iCs/>
        </w:rPr>
      </w:pPr>
      <w:r w:rsidRPr="00E52C4A">
        <w:rPr>
          <w:i/>
          <w:iCs/>
        </w:rPr>
        <w:t>HKS/6872412(HoltPJA108SoR)23</w:t>
      </w:r>
    </w:p>
    <w:sectPr w:rsidR="00E52C4A" w:rsidRPr="00E52C4A" w:rsidSect="00D1438C">
      <w:footerReference w:type="default" r:id="rId8"/>
      <w:pgSz w:w="11906" w:h="16838" w:code="9"/>
      <w:pgMar w:top="864" w:right="1440" w:bottom="864"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73ED" w14:textId="77777777" w:rsidR="004827AF" w:rsidRDefault="004827AF" w:rsidP="00262F8B">
      <w:r>
        <w:separator/>
      </w:r>
    </w:p>
  </w:endnote>
  <w:endnote w:type="continuationSeparator" w:id="0">
    <w:p w14:paraId="2577C800" w14:textId="77777777" w:rsidR="004827AF" w:rsidRDefault="004827AF" w:rsidP="0026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20"/>
        <w:szCs w:val="20"/>
      </w:rPr>
      <w:id w:val="-1442911688"/>
      <w:docPartObj>
        <w:docPartGallery w:val="Page Numbers (Bottom of Page)"/>
        <w:docPartUnique/>
      </w:docPartObj>
    </w:sdtPr>
    <w:sdtEndPr/>
    <w:sdtContent>
      <w:sdt>
        <w:sdtPr>
          <w:rPr>
            <w:rFonts w:ascii="Times New Roman" w:hAnsi="Times New Roman" w:cs="Times New Roman"/>
            <w:i/>
            <w:iCs/>
            <w:sz w:val="20"/>
            <w:szCs w:val="20"/>
          </w:rPr>
          <w:id w:val="1728636285"/>
          <w:docPartObj>
            <w:docPartGallery w:val="Page Numbers (Top of Page)"/>
            <w:docPartUnique/>
          </w:docPartObj>
        </w:sdtPr>
        <w:sdtEndPr/>
        <w:sdtContent>
          <w:p w14:paraId="2F2566BF" w14:textId="1AFC1D61" w:rsidR="00D1438C" w:rsidRPr="00D1438C" w:rsidRDefault="00D1438C">
            <w:pPr>
              <w:pStyle w:val="Footer"/>
              <w:jc w:val="center"/>
              <w:rPr>
                <w:rFonts w:ascii="Times New Roman" w:hAnsi="Times New Roman" w:cs="Times New Roman"/>
                <w:i/>
                <w:iCs/>
                <w:sz w:val="20"/>
                <w:szCs w:val="20"/>
              </w:rPr>
            </w:pPr>
            <w:r w:rsidRPr="00D1438C">
              <w:rPr>
                <w:rFonts w:ascii="Times New Roman" w:hAnsi="Times New Roman" w:cs="Times New Roman"/>
                <w:i/>
                <w:iCs/>
                <w:sz w:val="20"/>
                <w:szCs w:val="20"/>
              </w:rPr>
              <w:t xml:space="preserve">Page </w:t>
            </w:r>
            <w:r w:rsidRPr="00D1438C">
              <w:rPr>
                <w:rFonts w:ascii="Times New Roman" w:hAnsi="Times New Roman" w:cs="Times New Roman"/>
                <w:i/>
                <w:iCs/>
                <w:sz w:val="20"/>
                <w:szCs w:val="20"/>
              </w:rPr>
              <w:fldChar w:fldCharType="begin"/>
            </w:r>
            <w:r w:rsidRPr="00D1438C">
              <w:rPr>
                <w:rFonts w:ascii="Times New Roman" w:hAnsi="Times New Roman" w:cs="Times New Roman"/>
                <w:i/>
                <w:iCs/>
                <w:sz w:val="20"/>
                <w:szCs w:val="20"/>
              </w:rPr>
              <w:instrText xml:space="preserve"> PAGE </w:instrText>
            </w:r>
            <w:r w:rsidRPr="00D1438C">
              <w:rPr>
                <w:rFonts w:ascii="Times New Roman" w:hAnsi="Times New Roman" w:cs="Times New Roman"/>
                <w:i/>
                <w:iCs/>
                <w:sz w:val="20"/>
                <w:szCs w:val="20"/>
              </w:rPr>
              <w:fldChar w:fldCharType="separate"/>
            </w:r>
            <w:r w:rsidRPr="00D1438C">
              <w:rPr>
                <w:rFonts w:ascii="Times New Roman" w:hAnsi="Times New Roman" w:cs="Times New Roman"/>
                <w:i/>
                <w:iCs/>
                <w:noProof/>
                <w:sz w:val="20"/>
                <w:szCs w:val="20"/>
              </w:rPr>
              <w:t>2</w:t>
            </w:r>
            <w:r w:rsidRPr="00D1438C">
              <w:rPr>
                <w:rFonts w:ascii="Times New Roman" w:hAnsi="Times New Roman" w:cs="Times New Roman"/>
                <w:i/>
                <w:iCs/>
                <w:sz w:val="20"/>
                <w:szCs w:val="20"/>
              </w:rPr>
              <w:fldChar w:fldCharType="end"/>
            </w:r>
            <w:r w:rsidRPr="00D1438C">
              <w:rPr>
                <w:rFonts w:ascii="Times New Roman" w:hAnsi="Times New Roman" w:cs="Times New Roman"/>
                <w:i/>
                <w:iCs/>
                <w:sz w:val="20"/>
                <w:szCs w:val="20"/>
              </w:rPr>
              <w:t xml:space="preserve"> of </w:t>
            </w:r>
            <w:r w:rsidRPr="00D1438C">
              <w:rPr>
                <w:rFonts w:ascii="Times New Roman" w:hAnsi="Times New Roman" w:cs="Times New Roman"/>
                <w:i/>
                <w:iCs/>
                <w:sz w:val="20"/>
                <w:szCs w:val="20"/>
              </w:rPr>
              <w:fldChar w:fldCharType="begin"/>
            </w:r>
            <w:r w:rsidRPr="00D1438C">
              <w:rPr>
                <w:rFonts w:ascii="Times New Roman" w:hAnsi="Times New Roman" w:cs="Times New Roman"/>
                <w:i/>
                <w:iCs/>
                <w:sz w:val="20"/>
                <w:szCs w:val="20"/>
              </w:rPr>
              <w:instrText xml:space="preserve"> NUMPAGES  </w:instrText>
            </w:r>
            <w:r w:rsidRPr="00D1438C">
              <w:rPr>
                <w:rFonts w:ascii="Times New Roman" w:hAnsi="Times New Roman" w:cs="Times New Roman"/>
                <w:i/>
                <w:iCs/>
                <w:sz w:val="20"/>
                <w:szCs w:val="20"/>
              </w:rPr>
              <w:fldChar w:fldCharType="separate"/>
            </w:r>
            <w:r w:rsidRPr="00D1438C">
              <w:rPr>
                <w:rFonts w:ascii="Times New Roman" w:hAnsi="Times New Roman" w:cs="Times New Roman"/>
                <w:i/>
                <w:iCs/>
                <w:noProof/>
                <w:sz w:val="20"/>
                <w:szCs w:val="20"/>
              </w:rPr>
              <w:t>2</w:t>
            </w:r>
            <w:r w:rsidRPr="00D1438C">
              <w:rPr>
                <w:rFonts w:ascii="Times New Roman" w:hAnsi="Times New Roman" w:cs="Times New Roman"/>
                <w:i/>
                <w:iCs/>
                <w:sz w:val="20"/>
                <w:szCs w:val="20"/>
              </w:rPr>
              <w:fldChar w:fldCharType="end"/>
            </w:r>
          </w:p>
        </w:sdtContent>
      </w:sdt>
    </w:sdtContent>
  </w:sdt>
  <w:p w14:paraId="0679BF1D" w14:textId="77777777" w:rsidR="00D1438C" w:rsidRDefault="00D14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E94F" w14:textId="77777777" w:rsidR="004827AF" w:rsidRDefault="004827AF" w:rsidP="00262F8B">
      <w:r>
        <w:separator/>
      </w:r>
    </w:p>
  </w:footnote>
  <w:footnote w:type="continuationSeparator" w:id="0">
    <w:p w14:paraId="38D4CA64" w14:textId="77777777" w:rsidR="004827AF" w:rsidRDefault="004827AF" w:rsidP="00262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4518"/>
    <w:multiLevelType w:val="hybridMultilevel"/>
    <w:tmpl w:val="55948DD8"/>
    <w:lvl w:ilvl="0" w:tplc="FC0636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5526A"/>
    <w:multiLevelType w:val="hybridMultilevel"/>
    <w:tmpl w:val="55C6ECB6"/>
    <w:lvl w:ilvl="0" w:tplc="9DC29622">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0456C"/>
    <w:multiLevelType w:val="hybridMultilevel"/>
    <w:tmpl w:val="EB641516"/>
    <w:lvl w:ilvl="0" w:tplc="8E803E2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abstractNum w:abstractNumId="4" w15:restartNumberingAfterBreak="0">
    <w:nsid w:val="7BA65F78"/>
    <w:multiLevelType w:val="hybridMultilevel"/>
    <w:tmpl w:val="64CC5AD6"/>
    <w:lvl w:ilvl="0" w:tplc="47526184">
      <w:start w:val="1"/>
      <w:numFmt w:val="lowerRoman"/>
      <w:lvlText w:val="(%1)"/>
      <w:lvlJc w:val="left"/>
      <w:pPr>
        <w:ind w:left="1080" w:hanging="72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142789">
    <w:abstractNumId w:val="0"/>
  </w:num>
  <w:num w:numId="2" w16cid:durableId="637686700">
    <w:abstractNumId w:val="3"/>
  </w:num>
  <w:num w:numId="3" w16cid:durableId="2053843115">
    <w:abstractNumId w:val="4"/>
  </w:num>
  <w:num w:numId="4" w16cid:durableId="26221147">
    <w:abstractNumId w:val="2"/>
  </w:num>
  <w:num w:numId="5" w16cid:durableId="214009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57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EC"/>
    <w:rsid w:val="000044F0"/>
    <w:rsid w:val="00005486"/>
    <w:rsid w:val="00007CC2"/>
    <w:rsid w:val="00012FA1"/>
    <w:rsid w:val="00013360"/>
    <w:rsid w:val="00020A33"/>
    <w:rsid w:val="00025D2E"/>
    <w:rsid w:val="000263BE"/>
    <w:rsid w:val="00042B75"/>
    <w:rsid w:val="00054EAC"/>
    <w:rsid w:val="00060DFA"/>
    <w:rsid w:val="000625DE"/>
    <w:rsid w:val="00071D9E"/>
    <w:rsid w:val="00082024"/>
    <w:rsid w:val="000951C6"/>
    <w:rsid w:val="000B3315"/>
    <w:rsid w:val="000B6244"/>
    <w:rsid w:val="000C6FE5"/>
    <w:rsid w:val="000D07E0"/>
    <w:rsid w:val="000E6A09"/>
    <w:rsid w:val="000E7EC3"/>
    <w:rsid w:val="000F0F3C"/>
    <w:rsid w:val="000F1981"/>
    <w:rsid w:val="00101F53"/>
    <w:rsid w:val="00111FB2"/>
    <w:rsid w:val="0012537F"/>
    <w:rsid w:val="00125BF5"/>
    <w:rsid w:val="00147742"/>
    <w:rsid w:val="00173494"/>
    <w:rsid w:val="001767AD"/>
    <w:rsid w:val="00182482"/>
    <w:rsid w:val="00193BFD"/>
    <w:rsid w:val="001A0151"/>
    <w:rsid w:val="001B2FF9"/>
    <w:rsid w:val="001B765F"/>
    <w:rsid w:val="001C63E1"/>
    <w:rsid w:val="001D6B02"/>
    <w:rsid w:val="001D7EA1"/>
    <w:rsid w:val="00200B42"/>
    <w:rsid w:val="00206938"/>
    <w:rsid w:val="00223365"/>
    <w:rsid w:val="00225DA5"/>
    <w:rsid w:val="00242B24"/>
    <w:rsid w:val="002440FF"/>
    <w:rsid w:val="0024758A"/>
    <w:rsid w:val="00262487"/>
    <w:rsid w:val="00262F8B"/>
    <w:rsid w:val="0028014A"/>
    <w:rsid w:val="0028655C"/>
    <w:rsid w:val="00287A5A"/>
    <w:rsid w:val="00291DB9"/>
    <w:rsid w:val="00296791"/>
    <w:rsid w:val="00297655"/>
    <w:rsid w:val="002A3EBD"/>
    <w:rsid w:val="002C0418"/>
    <w:rsid w:val="002C64E9"/>
    <w:rsid w:val="002D0E92"/>
    <w:rsid w:val="002D2CC2"/>
    <w:rsid w:val="002F004E"/>
    <w:rsid w:val="00305CA6"/>
    <w:rsid w:val="00333273"/>
    <w:rsid w:val="00351670"/>
    <w:rsid w:val="003533D2"/>
    <w:rsid w:val="003560C3"/>
    <w:rsid w:val="00382F6B"/>
    <w:rsid w:val="00387CFD"/>
    <w:rsid w:val="00387D3C"/>
    <w:rsid w:val="003B060E"/>
    <w:rsid w:val="003B765F"/>
    <w:rsid w:val="003C3B3F"/>
    <w:rsid w:val="003E130C"/>
    <w:rsid w:val="003E2E81"/>
    <w:rsid w:val="003E6E31"/>
    <w:rsid w:val="00406A68"/>
    <w:rsid w:val="00412C97"/>
    <w:rsid w:val="0041593C"/>
    <w:rsid w:val="00425D03"/>
    <w:rsid w:val="00462A20"/>
    <w:rsid w:val="004827AF"/>
    <w:rsid w:val="004A08BF"/>
    <w:rsid w:val="004B78F4"/>
    <w:rsid w:val="004D123E"/>
    <w:rsid w:val="004D23CE"/>
    <w:rsid w:val="004E06CD"/>
    <w:rsid w:val="004F601B"/>
    <w:rsid w:val="00503222"/>
    <w:rsid w:val="00512DD8"/>
    <w:rsid w:val="00520415"/>
    <w:rsid w:val="005239F8"/>
    <w:rsid w:val="0052710A"/>
    <w:rsid w:val="005340CF"/>
    <w:rsid w:val="005372C7"/>
    <w:rsid w:val="0054719C"/>
    <w:rsid w:val="00561DE1"/>
    <w:rsid w:val="00562D12"/>
    <w:rsid w:val="00570EEA"/>
    <w:rsid w:val="00580118"/>
    <w:rsid w:val="005B3BA2"/>
    <w:rsid w:val="005C1B02"/>
    <w:rsid w:val="005D5E2A"/>
    <w:rsid w:val="005E4700"/>
    <w:rsid w:val="005F2678"/>
    <w:rsid w:val="005F6FEB"/>
    <w:rsid w:val="00601428"/>
    <w:rsid w:val="00606346"/>
    <w:rsid w:val="00606E22"/>
    <w:rsid w:val="006073E2"/>
    <w:rsid w:val="0061680F"/>
    <w:rsid w:val="00616F22"/>
    <w:rsid w:val="006204D6"/>
    <w:rsid w:val="00645DEF"/>
    <w:rsid w:val="0064704A"/>
    <w:rsid w:val="00656E1D"/>
    <w:rsid w:val="00661603"/>
    <w:rsid w:val="00663924"/>
    <w:rsid w:val="0066632A"/>
    <w:rsid w:val="00677BC9"/>
    <w:rsid w:val="00685660"/>
    <w:rsid w:val="00691E80"/>
    <w:rsid w:val="00692F46"/>
    <w:rsid w:val="00694420"/>
    <w:rsid w:val="006C1921"/>
    <w:rsid w:val="006C66F9"/>
    <w:rsid w:val="006D2DB7"/>
    <w:rsid w:val="006E63EE"/>
    <w:rsid w:val="00701C89"/>
    <w:rsid w:val="00707343"/>
    <w:rsid w:val="00712A6C"/>
    <w:rsid w:val="0071718C"/>
    <w:rsid w:val="00717EEB"/>
    <w:rsid w:val="00726B65"/>
    <w:rsid w:val="007309C7"/>
    <w:rsid w:val="0073581E"/>
    <w:rsid w:val="007426E8"/>
    <w:rsid w:val="007667C6"/>
    <w:rsid w:val="007932C6"/>
    <w:rsid w:val="007951FC"/>
    <w:rsid w:val="00795961"/>
    <w:rsid w:val="007A2FCD"/>
    <w:rsid w:val="007B58AE"/>
    <w:rsid w:val="007C44BF"/>
    <w:rsid w:val="007D6565"/>
    <w:rsid w:val="007D6E3B"/>
    <w:rsid w:val="007E0772"/>
    <w:rsid w:val="007E2CAA"/>
    <w:rsid w:val="007E5F8F"/>
    <w:rsid w:val="007F38EF"/>
    <w:rsid w:val="007F4704"/>
    <w:rsid w:val="00801B01"/>
    <w:rsid w:val="0080626E"/>
    <w:rsid w:val="00807124"/>
    <w:rsid w:val="00810B34"/>
    <w:rsid w:val="00810C0C"/>
    <w:rsid w:val="008153C5"/>
    <w:rsid w:val="00820C7F"/>
    <w:rsid w:val="00822E07"/>
    <w:rsid w:val="00824010"/>
    <w:rsid w:val="0082756C"/>
    <w:rsid w:val="008313DC"/>
    <w:rsid w:val="0084523B"/>
    <w:rsid w:val="00863954"/>
    <w:rsid w:val="00877329"/>
    <w:rsid w:val="00886DC8"/>
    <w:rsid w:val="008959C3"/>
    <w:rsid w:val="008A13FC"/>
    <w:rsid w:val="008A3656"/>
    <w:rsid w:val="008C0B32"/>
    <w:rsid w:val="008C0BE0"/>
    <w:rsid w:val="008D1149"/>
    <w:rsid w:val="008D587B"/>
    <w:rsid w:val="008D71C8"/>
    <w:rsid w:val="008E693E"/>
    <w:rsid w:val="008E6EDE"/>
    <w:rsid w:val="009143DA"/>
    <w:rsid w:val="00916BBF"/>
    <w:rsid w:val="009213EA"/>
    <w:rsid w:val="0093561E"/>
    <w:rsid w:val="00944432"/>
    <w:rsid w:val="009477B7"/>
    <w:rsid w:val="00954B88"/>
    <w:rsid w:val="0096698E"/>
    <w:rsid w:val="00966CFF"/>
    <w:rsid w:val="009754A6"/>
    <w:rsid w:val="00982619"/>
    <w:rsid w:val="009928CB"/>
    <w:rsid w:val="009A1E1A"/>
    <w:rsid w:val="009A2BF0"/>
    <w:rsid w:val="009C53CB"/>
    <w:rsid w:val="009C68C8"/>
    <w:rsid w:val="009C6DAF"/>
    <w:rsid w:val="009D16C5"/>
    <w:rsid w:val="009F7B3B"/>
    <w:rsid w:val="00A12EC7"/>
    <w:rsid w:val="00A22588"/>
    <w:rsid w:val="00A322D0"/>
    <w:rsid w:val="00A4315A"/>
    <w:rsid w:val="00A44315"/>
    <w:rsid w:val="00A561A7"/>
    <w:rsid w:val="00A72491"/>
    <w:rsid w:val="00A8552D"/>
    <w:rsid w:val="00A91A33"/>
    <w:rsid w:val="00A96E22"/>
    <w:rsid w:val="00A97571"/>
    <w:rsid w:val="00AA73DC"/>
    <w:rsid w:val="00AB0DC7"/>
    <w:rsid w:val="00AB1349"/>
    <w:rsid w:val="00AB5526"/>
    <w:rsid w:val="00AB6F19"/>
    <w:rsid w:val="00AB79FB"/>
    <w:rsid w:val="00AC1FAC"/>
    <w:rsid w:val="00AC6220"/>
    <w:rsid w:val="00B04F67"/>
    <w:rsid w:val="00B11C82"/>
    <w:rsid w:val="00B14D4C"/>
    <w:rsid w:val="00B446CA"/>
    <w:rsid w:val="00B61263"/>
    <w:rsid w:val="00BA3245"/>
    <w:rsid w:val="00BB103B"/>
    <w:rsid w:val="00BB1519"/>
    <w:rsid w:val="00BB3A81"/>
    <w:rsid w:val="00BC151F"/>
    <w:rsid w:val="00BF6072"/>
    <w:rsid w:val="00C05DDD"/>
    <w:rsid w:val="00C0614C"/>
    <w:rsid w:val="00C177ED"/>
    <w:rsid w:val="00C365E9"/>
    <w:rsid w:val="00C37A68"/>
    <w:rsid w:val="00C54148"/>
    <w:rsid w:val="00C617F2"/>
    <w:rsid w:val="00C63B26"/>
    <w:rsid w:val="00C75CE5"/>
    <w:rsid w:val="00CA456E"/>
    <w:rsid w:val="00CA591F"/>
    <w:rsid w:val="00CB0EB5"/>
    <w:rsid w:val="00CB59FD"/>
    <w:rsid w:val="00CF100C"/>
    <w:rsid w:val="00CF35E6"/>
    <w:rsid w:val="00CF6575"/>
    <w:rsid w:val="00D05B1F"/>
    <w:rsid w:val="00D10154"/>
    <w:rsid w:val="00D11935"/>
    <w:rsid w:val="00D1438C"/>
    <w:rsid w:val="00D1521B"/>
    <w:rsid w:val="00D31459"/>
    <w:rsid w:val="00D43F7A"/>
    <w:rsid w:val="00D47157"/>
    <w:rsid w:val="00D618D4"/>
    <w:rsid w:val="00D61B89"/>
    <w:rsid w:val="00D6445A"/>
    <w:rsid w:val="00D863BD"/>
    <w:rsid w:val="00D939B7"/>
    <w:rsid w:val="00D95AC9"/>
    <w:rsid w:val="00DB2CB7"/>
    <w:rsid w:val="00DC01E8"/>
    <w:rsid w:val="00DC0358"/>
    <w:rsid w:val="00DC18E4"/>
    <w:rsid w:val="00DC7F9D"/>
    <w:rsid w:val="00DD04F1"/>
    <w:rsid w:val="00DE5F0D"/>
    <w:rsid w:val="00E02262"/>
    <w:rsid w:val="00E152C7"/>
    <w:rsid w:val="00E514F7"/>
    <w:rsid w:val="00E52C4A"/>
    <w:rsid w:val="00E57630"/>
    <w:rsid w:val="00E64C4E"/>
    <w:rsid w:val="00E73014"/>
    <w:rsid w:val="00EC1957"/>
    <w:rsid w:val="00EF234C"/>
    <w:rsid w:val="00EF32D4"/>
    <w:rsid w:val="00EF3907"/>
    <w:rsid w:val="00F02A89"/>
    <w:rsid w:val="00F231EE"/>
    <w:rsid w:val="00F26C71"/>
    <w:rsid w:val="00F320EC"/>
    <w:rsid w:val="00F363FD"/>
    <w:rsid w:val="00F442AF"/>
    <w:rsid w:val="00F51D84"/>
    <w:rsid w:val="00F640A4"/>
    <w:rsid w:val="00F84FC9"/>
    <w:rsid w:val="00FA0B3D"/>
    <w:rsid w:val="00FA16C3"/>
    <w:rsid w:val="00FB3A2B"/>
    <w:rsid w:val="00FB3AA3"/>
    <w:rsid w:val="00FB3E77"/>
    <w:rsid w:val="00FD1102"/>
    <w:rsid w:val="00FD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D7B72"/>
  <w15:chartTrackingRefBased/>
  <w15:docId w15:val="{889CE3B6-8E55-4E0A-A3B5-A33420DA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DE"/>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FA16C3"/>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E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62F8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62F8B"/>
  </w:style>
  <w:style w:type="paragraph" w:styleId="Footer">
    <w:name w:val="footer"/>
    <w:basedOn w:val="Normal"/>
    <w:link w:val="FooterChar"/>
    <w:uiPriority w:val="99"/>
    <w:unhideWhenUsed/>
    <w:rsid w:val="00262F8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62F8B"/>
  </w:style>
  <w:style w:type="character" w:styleId="CommentReference">
    <w:name w:val="annotation reference"/>
    <w:basedOn w:val="DefaultParagraphFont"/>
    <w:uiPriority w:val="99"/>
    <w:semiHidden/>
    <w:unhideWhenUsed/>
    <w:rsid w:val="00A12EC7"/>
    <w:rPr>
      <w:sz w:val="16"/>
      <w:szCs w:val="16"/>
    </w:rPr>
  </w:style>
  <w:style w:type="paragraph" w:styleId="CommentText">
    <w:name w:val="annotation text"/>
    <w:basedOn w:val="Normal"/>
    <w:link w:val="CommentTextChar"/>
    <w:uiPriority w:val="99"/>
    <w:semiHidden/>
    <w:unhideWhenUsed/>
    <w:rsid w:val="00A12EC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12EC7"/>
    <w:rPr>
      <w:sz w:val="20"/>
      <w:szCs w:val="20"/>
    </w:rPr>
  </w:style>
  <w:style w:type="paragraph" w:styleId="CommentSubject">
    <w:name w:val="annotation subject"/>
    <w:basedOn w:val="CommentText"/>
    <w:next w:val="CommentText"/>
    <w:link w:val="CommentSubjectChar"/>
    <w:uiPriority w:val="99"/>
    <w:semiHidden/>
    <w:unhideWhenUsed/>
    <w:rsid w:val="00A12EC7"/>
    <w:rPr>
      <w:b/>
      <w:bCs/>
    </w:rPr>
  </w:style>
  <w:style w:type="character" w:customStyle="1" w:styleId="CommentSubjectChar">
    <w:name w:val="Comment Subject Char"/>
    <w:basedOn w:val="CommentTextChar"/>
    <w:link w:val="CommentSubject"/>
    <w:uiPriority w:val="99"/>
    <w:semiHidden/>
    <w:rsid w:val="00A12EC7"/>
    <w:rPr>
      <w:b/>
      <w:bCs/>
      <w:sz w:val="20"/>
      <w:szCs w:val="20"/>
    </w:rPr>
  </w:style>
  <w:style w:type="character" w:customStyle="1" w:styleId="Heading4Char">
    <w:name w:val="Heading 4 Char"/>
    <w:basedOn w:val="DefaultParagraphFont"/>
    <w:link w:val="Heading4"/>
    <w:uiPriority w:val="9"/>
    <w:rsid w:val="00FA16C3"/>
    <w:rPr>
      <w:rFonts w:ascii="Times New Roman" w:eastAsia="Times New Roman" w:hAnsi="Times New Roman" w:cs="Times New Roman"/>
      <w:b/>
      <w:bCs/>
      <w:sz w:val="24"/>
      <w:szCs w:val="24"/>
      <w:lang w:eastAsia="en-GB"/>
    </w:rPr>
  </w:style>
  <w:style w:type="character" w:customStyle="1" w:styleId="cofootnotenode">
    <w:name w:val="co_footnotenode"/>
    <w:basedOn w:val="DefaultParagraphFont"/>
    <w:rsid w:val="00FA16C3"/>
  </w:style>
  <w:style w:type="character" w:styleId="Hyperlink">
    <w:name w:val="Hyperlink"/>
    <w:basedOn w:val="DefaultParagraphFont"/>
    <w:uiPriority w:val="99"/>
    <w:semiHidden/>
    <w:unhideWhenUsed/>
    <w:rsid w:val="00FA1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59708">
      <w:bodyDiv w:val="1"/>
      <w:marLeft w:val="0"/>
      <w:marRight w:val="0"/>
      <w:marTop w:val="0"/>
      <w:marBottom w:val="0"/>
      <w:divBdr>
        <w:top w:val="none" w:sz="0" w:space="0" w:color="auto"/>
        <w:left w:val="none" w:sz="0" w:space="0" w:color="auto"/>
        <w:bottom w:val="none" w:sz="0" w:space="0" w:color="auto"/>
        <w:right w:val="none" w:sz="0" w:space="0" w:color="auto"/>
      </w:divBdr>
      <w:divsChild>
        <w:div w:id="1380009673">
          <w:marLeft w:val="0"/>
          <w:marRight w:val="0"/>
          <w:marTop w:val="0"/>
          <w:marBottom w:val="0"/>
          <w:divBdr>
            <w:top w:val="none" w:sz="0" w:space="0" w:color="auto"/>
            <w:left w:val="none" w:sz="0" w:space="0" w:color="auto"/>
            <w:bottom w:val="none" w:sz="0" w:space="0" w:color="auto"/>
            <w:right w:val="none" w:sz="0" w:space="0" w:color="auto"/>
          </w:divBdr>
        </w:div>
      </w:divsChild>
    </w:div>
    <w:div w:id="15136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B18C-918F-4508-9ADC-58ACBE72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 Max</dc:creator>
  <cp:keywords/>
  <dc:description/>
  <cp:lastModifiedBy>Hazel Simmons</cp:lastModifiedBy>
  <cp:revision>3</cp:revision>
  <cp:lastPrinted>2023-04-12T08:28:00Z</cp:lastPrinted>
  <dcterms:created xsi:type="dcterms:W3CDTF">2023-07-27T07:00:00Z</dcterms:created>
  <dcterms:modified xsi:type="dcterms:W3CDTF">2023-07-27T07:01:00Z</dcterms:modified>
</cp:coreProperties>
</file>