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AD7A" w14:textId="77777777" w:rsidR="007911C9" w:rsidRDefault="007911C9" w:rsidP="00C707E5">
      <w:pPr>
        <w:jc w:val="center"/>
        <w:rPr>
          <w:rFonts w:eastAsia="Calibri" w:cs="Arial"/>
          <w:b/>
          <w:szCs w:val="24"/>
        </w:rPr>
      </w:pPr>
      <w:r>
        <w:rPr>
          <w:rFonts w:eastAsia="Calibri" w:cs="Arial"/>
          <w:b/>
          <w:szCs w:val="24"/>
        </w:rPr>
        <w:t xml:space="preserve">The </w:t>
      </w:r>
      <w:r w:rsidR="00441119" w:rsidRPr="005E2D78">
        <w:rPr>
          <w:rFonts w:eastAsia="Calibri" w:cs="Arial"/>
          <w:b/>
          <w:szCs w:val="24"/>
        </w:rPr>
        <w:t xml:space="preserve">Norfolk County Council </w:t>
      </w:r>
    </w:p>
    <w:p w14:paraId="3E38F33D" w14:textId="77777777" w:rsidR="00D22CB5" w:rsidRDefault="00441119" w:rsidP="00C707E5">
      <w:pPr>
        <w:jc w:val="center"/>
        <w:rPr>
          <w:rFonts w:eastAsia="Calibri" w:cs="Arial"/>
          <w:b/>
          <w:szCs w:val="24"/>
        </w:rPr>
      </w:pPr>
      <w:r w:rsidRPr="005E2D78">
        <w:rPr>
          <w:rFonts w:eastAsia="Calibri" w:cs="Arial"/>
          <w:b/>
          <w:szCs w:val="24"/>
        </w:rPr>
        <w:t>(</w:t>
      </w:r>
      <w:r w:rsidR="005D62FE">
        <w:rPr>
          <w:rFonts w:eastAsia="Calibri" w:cs="Arial"/>
          <w:b/>
          <w:bCs/>
          <w:szCs w:val="24"/>
        </w:rPr>
        <w:t>Coltishall</w:t>
      </w:r>
      <w:r w:rsidR="00930B23" w:rsidRPr="00930B23">
        <w:rPr>
          <w:rFonts w:eastAsia="Calibri" w:cs="Arial"/>
          <w:b/>
          <w:bCs/>
          <w:szCs w:val="24"/>
        </w:rPr>
        <w:t>,</w:t>
      </w:r>
      <w:r w:rsidRPr="005E2D78">
        <w:rPr>
          <w:rFonts w:eastAsia="Calibri" w:cs="Arial"/>
          <w:b/>
          <w:szCs w:val="24"/>
        </w:rPr>
        <w:t xml:space="preserve"> </w:t>
      </w:r>
      <w:r w:rsidR="00EA365C" w:rsidRPr="006F7D2B">
        <w:rPr>
          <w:rFonts w:cs="Arial"/>
          <w:b/>
          <w:szCs w:val="24"/>
        </w:rPr>
        <w:t>Wroxham Road and Kings Road</w:t>
      </w:r>
      <w:r w:rsidRPr="005E2D78">
        <w:rPr>
          <w:rFonts w:eastAsia="Calibri" w:cs="Arial"/>
          <w:b/>
          <w:szCs w:val="24"/>
        </w:rPr>
        <w:t>)</w:t>
      </w:r>
      <w:r w:rsidR="00D22CB5">
        <w:rPr>
          <w:rFonts w:eastAsia="Calibri" w:cs="Arial"/>
          <w:b/>
          <w:szCs w:val="24"/>
        </w:rPr>
        <w:t xml:space="preserve"> </w:t>
      </w:r>
    </w:p>
    <w:p w14:paraId="18CDB44E" w14:textId="2F345132" w:rsidR="009E63BE" w:rsidRPr="009E63BE" w:rsidRDefault="00441119" w:rsidP="00C707E5">
      <w:pPr>
        <w:jc w:val="center"/>
        <w:rPr>
          <w:rFonts w:eastAsia="Calibri" w:cs="Arial"/>
          <w:b/>
          <w:szCs w:val="24"/>
        </w:rPr>
      </w:pPr>
      <w:r w:rsidRPr="009E63BE">
        <w:rPr>
          <w:rFonts w:eastAsia="Calibri" w:cs="Arial"/>
          <w:b/>
          <w:szCs w:val="24"/>
        </w:rPr>
        <w:t xml:space="preserve">Proposed </w:t>
      </w:r>
      <w:r w:rsidR="008A4ED9">
        <w:rPr>
          <w:rFonts w:eastAsia="Calibri" w:cs="Arial"/>
          <w:b/>
          <w:szCs w:val="24"/>
        </w:rPr>
        <w:t>(</w:t>
      </w:r>
      <w:r w:rsidR="00817E00" w:rsidRPr="009E63BE">
        <w:rPr>
          <w:rFonts w:eastAsia="Calibri" w:cs="Arial"/>
          <w:b/>
          <w:szCs w:val="24"/>
        </w:rPr>
        <w:t>Prohibition of Waiting</w:t>
      </w:r>
      <w:r w:rsidR="008A4ED9">
        <w:rPr>
          <w:rFonts w:eastAsia="Calibri" w:cs="Arial"/>
          <w:b/>
          <w:szCs w:val="24"/>
        </w:rPr>
        <w:t>)</w:t>
      </w:r>
      <w:r w:rsidR="00817E00" w:rsidRPr="009E63BE">
        <w:rPr>
          <w:rFonts w:eastAsia="Calibri" w:cs="Arial"/>
          <w:b/>
          <w:szCs w:val="24"/>
        </w:rPr>
        <w:t xml:space="preserve"> Amendment </w:t>
      </w:r>
      <w:r w:rsidRPr="009E63BE">
        <w:rPr>
          <w:rFonts w:eastAsia="Calibri" w:cs="Arial"/>
          <w:b/>
          <w:szCs w:val="24"/>
        </w:rPr>
        <w:t>Order</w:t>
      </w:r>
      <w:r w:rsidR="00817E00" w:rsidRPr="009E63BE">
        <w:rPr>
          <w:rFonts w:eastAsia="Calibri" w:cs="Arial"/>
          <w:b/>
          <w:szCs w:val="24"/>
        </w:rPr>
        <w:t xml:space="preserve"> </w:t>
      </w:r>
      <w:r w:rsidR="007D4A00">
        <w:rPr>
          <w:rFonts w:eastAsia="Calibri" w:cs="Arial"/>
          <w:b/>
          <w:szCs w:val="24"/>
        </w:rPr>
        <w:t xml:space="preserve">2024 </w:t>
      </w:r>
      <w:r w:rsidR="00C707E5" w:rsidRPr="009E63BE">
        <w:rPr>
          <w:rFonts w:eastAsia="Calibri" w:cs="Arial"/>
          <w:b/>
          <w:szCs w:val="24"/>
        </w:rPr>
        <w:t>a</w:t>
      </w:r>
      <w:r w:rsidRPr="009E63BE">
        <w:rPr>
          <w:rFonts w:eastAsia="Calibri" w:cs="Arial"/>
          <w:b/>
          <w:szCs w:val="24"/>
        </w:rPr>
        <w:t xml:space="preserve">nd </w:t>
      </w:r>
    </w:p>
    <w:p w14:paraId="3CEBC566" w14:textId="77432943" w:rsidR="005E2D78" w:rsidRPr="009E63BE" w:rsidRDefault="00EB1434" w:rsidP="007911C9">
      <w:pPr>
        <w:jc w:val="center"/>
        <w:rPr>
          <w:rFonts w:eastAsia="Calibri" w:cs="Arial"/>
          <w:caps/>
          <w:sz w:val="16"/>
          <w:szCs w:val="16"/>
        </w:rPr>
      </w:pPr>
      <w:r>
        <w:rPr>
          <w:rFonts w:eastAsia="Calibri" w:cs="Arial"/>
          <w:b/>
          <w:szCs w:val="24"/>
        </w:rPr>
        <w:t xml:space="preserve">Proposed </w:t>
      </w:r>
      <w:r w:rsidR="007911C9" w:rsidRPr="007911C9">
        <w:rPr>
          <w:rFonts w:eastAsia="Calibri" w:cs="Arial"/>
          <w:b/>
          <w:szCs w:val="24"/>
        </w:rPr>
        <w:t>(Coltishall, Wroxham Road)</w:t>
      </w:r>
      <w:r w:rsidR="007911C9">
        <w:rPr>
          <w:rFonts w:eastAsia="Calibri" w:cs="Arial"/>
          <w:b/>
          <w:szCs w:val="24"/>
        </w:rPr>
        <w:t xml:space="preserve"> </w:t>
      </w:r>
      <w:r w:rsidR="007911C9" w:rsidRPr="007911C9">
        <w:rPr>
          <w:rFonts w:eastAsia="Calibri" w:cs="Arial"/>
          <w:b/>
          <w:szCs w:val="24"/>
        </w:rPr>
        <w:t>(Street Parking Places) Order 2024</w:t>
      </w:r>
      <w:r w:rsidR="007911C9">
        <w:rPr>
          <w:rFonts w:eastAsia="Calibri" w:cs="Arial"/>
          <w:b/>
          <w:szCs w:val="24"/>
        </w:rPr>
        <w:t xml:space="preserve"> </w:t>
      </w:r>
    </w:p>
    <w:p w14:paraId="3C00A356" w14:textId="77777777" w:rsidR="005E2D78" w:rsidRPr="005E2D78" w:rsidRDefault="005E2D78" w:rsidP="00C707E5">
      <w:pPr>
        <w:jc w:val="center"/>
        <w:rPr>
          <w:rFonts w:eastAsia="Calibri" w:cs="Arial"/>
          <w:caps/>
          <w:szCs w:val="24"/>
        </w:rPr>
      </w:pPr>
    </w:p>
    <w:p w14:paraId="73FC66C4" w14:textId="77777777" w:rsidR="006F7901" w:rsidRPr="0000011F" w:rsidRDefault="006F7901" w:rsidP="00C707E5">
      <w:pPr>
        <w:jc w:val="both"/>
        <w:rPr>
          <w:rFonts w:cs="Arial"/>
          <w:szCs w:val="24"/>
        </w:rPr>
      </w:pPr>
      <w:r w:rsidRPr="0000011F">
        <w:rPr>
          <w:rFonts w:cs="Arial"/>
          <w:szCs w:val="24"/>
        </w:rPr>
        <w:t>The Norfolk County Council propose to make the following Order</w:t>
      </w:r>
      <w:r>
        <w:rPr>
          <w:rFonts w:cs="Arial"/>
          <w:szCs w:val="24"/>
        </w:rPr>
        <w:t>s</w:t>
      </w:r>
      <w:r w:rsidRPr="0000011F">
        <w:rPr>
          <w:rFonts w:cs="Arial"/>
          <w:szCs w:val="24"/>
        </w:rPr>
        <w:t xml:space="preserve"> under the Road Traffic Regulation Act 1984, the effects of which will be as follows: </w:t>
      </w:r>
    </w:p>
    <w:p w14:paraId="6193B972" w14:textId="709980DF" w:rsidR="003B580D" w:rsidRDefault="003B580D" w:rsidP="00C707E5">
      <w:pPr>
        <w:jc w:val="both"/>
        <w:rPr>
          <w:rFonts w:cs="Arial"/>
          <w:szCs w:val="24"/>
        </w:rPr>
      </w:pPr>
    </w:p>
    <w:p w14:paraId="0F9B8EB0" w14:textId="4912005A" w:rsidR="00370D2C" w:rsidRPr="00370D2C" w:rsidRDefault="00370D2C" w:rsidP="00370D2C">
      <w:pPr>
        <w:jc w:val="both"/>
        <w:rPr>
          <w:rFonts w:cs="Arial"/>
          <w:b/>
          <w:szCs w:val="24"/>
        </w:rPr>
      </w:pPr>
      <w:bookmarkStart w:id="0" w:name="_Hlk527014735"/>
      <w:bookmarkStart w:id="1" w:name="_Hlk103701492"/>
      <w:r w:rsidRPr="00370D2C">
        <w:rPr>
          <w:rFonts w:cs="Arial"/>
          <w:b/>
          <w:szCs w:val="24"/>
        </w:rPr>
        <w:t xml:space="preserve">The Norfolk County Council (Coltishall, </w:t>
      </w:r>
      <w:r w:rsidR="006F7D2B" w:rsidRPr="006F7D2B">
        <w:rPr>
          <w:rFonts w:cs="Arial"/>
          <w:b/>
          <w:szCs w:val="24"/>
        </w:rPr>
        <w:t>Wroxham Road and Kings Road</w:t>
      </w:r>
      <w:r w:rsidRPr="00370D2C">
        <w:rPr>
          <w:rFonts w:cs="Arial"/>
          <w:b/>
          <w:szCs w:val="24"/>
        </w:rPr>
        <w:t>)</w:t>
      </w:r>
    </w:p>
    <w:p w14:paraId="745EE76E" w14:textId="5DBDBC4B" w:rsidR="00370D2C" w:rsidRPr="00266530" w:rsidRDefault="00370D2C" w:rsidP="00370D2C">
      <w:pPr>
        <w:jc w:val="both"/>
        <w:rPr>
          <w:rFonts w:cs="Arial"/>
          <w:b/>
          <w:szCs w:val="24"/>
        </w:rPr>
      </w:pPr>
      <w:r w:rsidRPr="00370D2C">
        <w:rPr>
          <w:rFonts w:cs="Arial"/>
          <w:b/>
          <w:szCs w:val="24"/>
        </w:rPr>
        <w:t>(Prohibition of Waiting) Amendment Order 2024</w:t>
      </w:r>
    </w:p>
    <w:bookmarkEnd w:id="0"/>
    <w:bookmarkEnd w:id="1"/>
    <w:p w14:paraId="5F1B6293" w14:textId="77777777" w:rsidR="00C707E5" w:rsidRDefault="00C707E5" w:rsidP="00C707E5">
      <w:pPr>
        <w:jc w:val="both"/>
        <w:rPr>
          <w:rFonts w:cs="Arial"/>
          <w:szCs w:val="24"/>
        </w:rPr>
      </w:pPr>
    </w:p>
    <w:p w14:paraId="30DB8B4C" w14:textId="567A468D" w:rsidR="00895241" w:rsidRDefault="00C92141" w:rsidP="00C707E5">
      <w:pPr>
        <w:jc w:val="both"/>
      </w:pPr>
      <w:bookmarkStart w:id="2" w:name="_Hlk103762241"/>
      <w:r>
        <w:rPr>
          <w:lang w:eastAsia="en-GB"/>
        </w:rPr>
        <w:t>T</w:t>
      </w:r>
      <w:r w:rsidR="00266530">
        <w:rPr>
          <w:lang w:eastAsia="en-GB"/>
        </w:rPr>
        <w:t xml:space="preserve">o amend the </w:t>
      </w:r>
      <w:r w:rsidR="00956FC7">
        <w:t>Norfolk County Council (Coltishall, Various Roads) (</w:t>
      </w:r>
      <w:r w:rsidR="00956FC7" w:rsidRPr="00DE173D">
        <w:t>Prohibition of Waiting</w:t>
      </w:r>
      <w:r w:rsidR="00956FC7">
        <w:t xml:space="preserve">) Order 2015 </w:t>
      </w:r>
      <w:r w:rsidR="00266530">
        <w:t>by</w:t>
      </w:r>
      <w:r w:rsidR="00F30921">
        <w:t>:</w:t>
      </w:r>
    </w:p>
    <w:p w14:paraId="69D0C008" w14:textId="77777777" w:rsidR="000A0B5D" w:rsidRDefault="000A0B5D" w:rsidP="00C707E5">
      <w:pPr>
        <w:jc w:val="both"/>
      </w:pPr>
    </w:p>
    <w:p w14:paraId="752B9CB1" w14:textId="6114E6BC" w:rsidR="00C92141" w:rsidRDefault="00F30921" w:rsidP="00F30921">
      <w:pPr>
        <w:pStyle w:val="ListParagraph"/>
        <w:numPr>
          <w:ilvl w:val="0"/>
          <w:numId w:val="12"/>
        </w:numPr>
        <w:jc w:val="both"/>
      </w:pPr>
      <w:r>
        <w:t xml:space="preserve">Extending the double yellow lines on </w:t>
      </w:r>
      <w:r w:rsidR="00723A67">
        <w:t>B1354 Wroxham Road North Side</w:t>
      </w:r>
      <w:r w:rsidR="00084EB8">
        <w:t xml:space="preserve"> </w:t>
      </w:r>
      <w:r w:rsidR="009F20C8">
        <w:t>by 311 metres westwards</w:t>
      </w:r>
      <w:r w:rsidR="007771DC">
        <w:t xml:space="preserve"> </w:t>
      </w:r>
      <w:r w:rsidR="001E0502" w:rsidRPr="001E0502">
        <w:t>to a point 15 metres west of the centre line of its junction with U57069 Chapel Lane</w:t>
      </w:r>
      <w:r>
        <w:t xml:space="preserve"> </w:t>
      </w:r>
    </w:p>
    <w:p w14:paraId="772F9169" w14:textId="4BBEF0F1" w:rsidR="00084EB8" w:rsidRDefault="00F30921" w:rsidP="00BA0059">
      <w:pPr>
        <w:pStyle w:val="ListParagraph"/>
        <w:numPr>
          <w:ilvl w:val="0"/>
          <w:numId w:val="12"/>
        </w:numPr>
        <w:jc w:val="both"/>
      </w:pPr>
      <w:r>
        <w:t>Adding double yellow lines</w:t>
      </w:r>
      <w:r w:rsidR="009A0128">
        <w:t xml:space="preserve"> to</w:t>
      </w:r>
      <w:r>
        <w:t xml:space="preserve"> </w:t>
      </w:r>
      <w:r w:rsidR="00084EB8" w:rsidRPr="00084EB8">
        <w:t>B1354 Wroxham Road</w:t>
      </w:r>
      <w:r w:rsidR="00084EB8">
        <w:t xml:space="preserve"> South Side –</w:t>
      </w:r>
      <w:r w:rsidR="002D55E2">
        <w:t xml:space="preserve"> </w:t>
      </w:r>
      <w:r>
        <w:t>F</w:t>
      </w:r>
      <w:r w:rsidR="002D55E2">
        <w:t>rom a point 150 metres west of the western kerb line of its junction with the U57128 White Lion Road westwards to a point 15 metres west of a point opposite the centre line of its junction with U57069 Chapel Lane</w:t>
      </w:r>
    </w:p>
    <w:p w14:paraId="30774CE7" w14:textId="61C6F582" w:rsidR="00084EB8" w:rsidRDefault="00F30921" w:rsidP="005558FC">
      <w:pPr>
        <w:pStyle w:val="ListParagraph"/>
        <w:numPr>
          <w:ilvl w:val="0"/>
          <w:numId w:val="12"/>
        </w:numPr>
        <w:jc w:val="both"/>
      </w:pPr>
      <w:r>
        <w:t xml:space="preserve">Adding double yellow lines </w:t>
      </w:r>
      <w:r w:rsidR="009A0128">
        <w:t xml:space="preserve">to </w:t>
      </w:r>
      <w:r w:rsidR="00F83E48">
        <w:t xml:space="preserve">U51051 Kings Road Both Sides - </w:t>
      </w:r>
      <w:r w:rsidR="0009267B" w:rsidRPr="0009267B">
        <w:t>From the centre line of its junction with B1354 Wroxham Road northwards for a distance of 10 metres</w:t>
      </w:r>
    </w:p>
    <w:p w14:paraId="651C2E88" w14:textId="77777777" w:rsidR="00723A67" w:rsidRDefault="00723A67" w:rsidP="00723A67">
      <w:pPr>
        <w:jc w:val="both"/>
      </w:pPr>
    </w:p>
    <w:bookmarkEnd w:id="2"/>
    <w:p w14:paraId="4F008421" w14:textId="074F2168" w:rsidR="00B4101A" w:rsidRPr="00B4101A" w:rsidRDefault="00B4101A" w:rsidP="00B4101A">
      <w:pPr>
        <w:jc w:val="both"/>
        <w:rPr>
          <w:rFonts w:cs="Arial"/>
          <w:b/>
          <w:bCs/>
          <w:color w:val="000000"/>
          <w:szCs w:val="24"/>
          <w:shd w:val="clear" w:color="auto" w:fill="FFFFFF"/>
        </w:rPr>
      </w:pPr>
      <w:r w:rsidRPr="00B4101A">
        <w:rPr>
          <w:rFonts w:cs="Arial"/>
          <w:b/>
          <w:bCs/>
          <w:color w:val="000000"/>
          <w:szCs w:val="24"/>
          <w:shd w:val="clear" w:color="auto" w:fill="FFFFFF"/>
        </w:rPr>
        <w:t>The Norfolk County Council</w:t>
      </w:r>
      <w:r>
        <w:rPr>
          <w:rFonts w:cs="Arial"/>
          <w:b/>
          <w:bCs/>
          <w:color w:val="000000"/>
          <w:szCs w:val="24"/>
          <w:shd w:val="clear" w:color="auto" w:fill="FFFFFF"/>
        </w:rPr>
        <w:t xml:space="preserve"> </w:t>
      </w:r>
      <w:r w:rsidRPr="00B4101A">
        <w:rPr>
          <w:rFonts w:cs="Arial"/>
          <w:b/>
          <w:bCs/>
          <w:color w:val="000000"/>
          <w:szCs w:val="24"/>
          <w:shd w:val="clear" w:color="auto" w:fill="FFFFFF"/>
        </w:rPr>
        <w:t>(Coltishall, Wroxham Road)</w:t>
      </w:r>
    </w:p>
    <w:p w14:paraId="362B9A0F" w14:textId="61D9BBEE" w:rsidR="004D1EE4" w:rsidRDefault="00B4101A" w:rsidP="00B4101A">
      <w:pPr>
        <w:jc w:val="both"/>
        <w:rPr>
          <w:rFonts w:cs="Arial"/>
          <w:b/>
          <w:bCs/>
          <w:color w:val="000000"/>
          <w:szCs w:val="24"/>
          <w:shd w:val="clear" w:color="auto" w:fill="FFFFFF"/>
        </w:rPr>
      </w:pPr>
      <w:r w:rsidRPr="00B4101A">
        <w:rPr>
          <w:rFonts w:cs="Arial"/>
          <w:b/>
          <w:bCs/>
          <w:color w:val="000000"/>
          <w:szCs w:val="24"/>
          <w:shd w:val="clear" w:color="auto" w:fill="FFFFFF"/>
        </w:rPr>
        <w:t>(Street Parking Places) Order 2024</w:t>
      </w:r>
    </w:p>
    <w:p w14:paraId="6D721200" w14:textId="77777777" w:rsidR="00B4101A" w:rsidRDefault="00B4101A" w:rsidP="00B4101A">
      <w:pPr>
        <w:jc w:val="both"/>
        <w:rPr>
          <w:rFonts w:cs="Arial"/>
          <w:b/>
          <w:bCs/>
          <w:color w:val="000000"/>
          <w:szCs w:val="24"/>
          <w:shd w:val="clear" w:color="auto" w:fill="FFFFFF"/>
        </w:rPr>
      </w:pPr>
    </w:p>
    <w:p w14:paraId="327BB167" w14:textId="3655BB7C" w:rsidR="003B0CBE" w:rsidRPr="003B0CBE" w:rsidRDefault="001779DB" w:rsidP="00897B19">
      <w:pPr>
        <w:jc w:val="both"/>
        <w:rPr>
          <w:rFonts w:cs="Arial"/>
          <w:color w:val="000000"/>
          <w:szCs w:val="24"/>
          <w:shd w:val="clear" w:color="auto" w:fill="FFFFFF"/>
        </w:rPr>
      </w:pPr>
      <w:r w:rsidRPr="001779DB">
        <w:rPr>
          <w:rFonts w:cs="Arial"/>
          <w:color w:val="000000"/>
          <w:szCs w:val="24"/>
          <w:shd w:val="clear" w:color="auto" w:fill="FFFFFF"/>
        </w:rPr>
        <w:t xml:space="preserve">To introduce </w:t>
      </w:r>
      <w:r w:rsidR="00B97028">
        <w:rPr>
          <w:rFonts w:cs="Arial"/>
          <w:color w:val="000000"/>
          <w:szCs w:val="24"/>
          <w:shd w:val="clear" w:color="auto" w:fill="FFFFFF"/>
        </w:rPr>
        <w:t xml:space="preserve">a </w:t>
      </w:r>
      <w:r w:rsidR="003E6B91" w:rsidRPr="00266EF3">
        <w:rPr>
          <w:rFonts w:cs="Arial"/>
          <w:szCs w:val="24"/>
        </w:rPr>
        <w:t>street parking place</w:t>
      </w:r>
      <w:r w:rsidR="003E6B91">
        <w:rPr>
          <w:rFonts w:cs="Arial"/>
          <w:szCs w:val="24"/>
        </w:rPr>
        <w:t xml:space="preserve"> on</w:t>
      </w:r>
      <w:r w:rsidR="003B0CBE">
        <w:rPr>
          <w:rFonts w:cs="Arial"/>
          <w:szCs w:val="24"/>
        </w:rPr>
        <w:t xml:space="preserve"> the south side of </w:t>
      </w:r>
      <w:r w:rsidR="003E6B91">
        <w:rPr>
          <w:rFonts w:cs="Arial"/>
          <w:szCs w:val="24"/>
        </w:rPr>
        <w:t>Wroxham Road as set out in the Schedule below</w:t>
      </w:r>
      <w:r w:rsidR="003B0CBE">
        <w:rPr>
          <w:rFonts w:cs="Arial"/>
          <w:color w:val="000000"/>
          <w:szCs w:val="24"/>
          <w:shd w:val="clear" w:color="auto" w:fill="FFFFFF"/>
        </w:rPr>
        <w:t>.</w:t>
      </w:r>
    </w:p>
    <w:p w14:paraId="249D8BA1" w14:textId="5B5D5724" w:rsidR="00424F48" w:rsidRPr="009C7676" w:rsidRDefault="0038386B" w:rsidP="00C30182">
      <w:pPr>
        <w:jc w:val="center"/>
      </w:pPr>
      <w:r w:rsidRPr="009C7676">
        <w:t>Schedule</w:t>
      </w:r>
    </w:p>
    <w:p w14:paraId="32C132C2" w14:textId="77777777" w:rsidR="00C30182" w:rsidRPr="00907BC3" w:rsidRDefault="00C30182" w:rsidP="00897B19">
      <w:pPr>
        <w:jc w:val="both"/>
        <w:rPr>
          <w:i/>
          <w:iCs/>
        </w:rPr>
      </w:pPr>
    </w:p>
    <w:p w14:paraId="7956C14B" w14:textId="484014F5" w:rsidR="00C30182" w:rsidRPr="00907BC3" w:rsidRDefault="00C30182" w:rsidP="00897B19">
      <w:pPr>
        <w:jc w:val="both"/>
        <w:rPr>
          <w:i/>
          <w:iCs/>
        </w:rPr>
      </w:pPr>
      <w:r w:rsidRPr="00907BC3">
        <w:rPr>
          <w:i/>
          <w:iCs/>
        </w:rPr>
        <w:t>Proposed Street Parking Place</w:t>
      </w:r>
    </w:p>
    <w:p w14:paraId="4E383391" w14:textId="77777777" w:rsidR="0038386B" w:rsidRDefault="0038386B" w:rsidP="00897B19">
      <w:pPr>
        <w:jc w:val="both"/>
      </w:pPr>
    </w:p>
    <w:tbl>
      <w:tblPr>
        <w:tblStyle w:val="TableGrid1"/>
        <w:tblW w:w="9924" w:type="dxa"/>
        <w:tblInd w:w="-431" w:type="dxa"/>
        <w:tblLook w:val="04A0" w:firstRow="1" w:lastRow="0" w:firstColumn="1" w:lastColumn="0" w:noHBand="0" w:noVBand="1"/>
      </w:tblPr>
      <w:tblGrid>
        <w:gridCol w:w="2836"/>
        <w:gridCol w:w="1609"/>
        <w:gridCol w:w="1190"/>
        <w:gridCol w:w="1350"/>
        <w:gridCol w:w="1350"/>
        <w:gridCol w:w="1589"/>
      </w:tblGrid>
      <w:tr w:rsidR="002F130F" w14:paraId="22F9CC67" w14:textId="77777777" w:rsidTr="00121BDE">
        <w:tc>
          <w:tcPr>
            <w:tcW w:w="2836" w:type="dxa"/>
          </w:tcPr>
          <w:p w14:paraId="64AFF425" w14:textId="77777777" w:rsidR="002F130F" w:rsidRPr="00E462F3" w:rsidRDefault="002F130F" w:rsidP="00121BDE">
            <w:pPr>
              <w:pStyle w:val="TableParagraph"/>
              <w:ind w:left="0"/>
              <w:rPr>
                <w:b/>
                <w:bCs/>
                <w:sz w:val="24"/>
                <w:szCs w:val="24"/>
              </w:rPr>
            </w:pPr>
            <w:r w:rsidRPr="00E462F3">
              <w:rPr>
                <w:b/>
                <w:bCs/>
                <w:sz w:val="24"/>
                <w:szCs w:val="24"/>
              </w:rPr>
              <w:t>Parts of road authorised to</w:t>
            </w:r>
          </w:p>
          <w:p w14:paraId="4D360D53" w14:textId="77777777" w:rsidR="002F130F" w:rsidRPr="00E462F3" w:rsidRDefault="002F130F" w:rsidP="00121BDE">
            <w:pPr>
              <w:jc w:val="both"/>
              <w:rPr>
                <w:rFonts w:cs="Arial"/>
                <w:b/>
                <w:bCs/>
                <w:color w:val="000000" w:themeColor="text1"/>
              </w:rPr>
            </w:pPr>
            <w:r w:rsidRPr="00E462F3">
              <w:rPr>
                <w:b/>
                <w:bCs/>
                <w:szCs w:val="24"/>
              </w:rPr>
              <w:t>be used as street parking places</w:t>
            </w:r>
          </w:p>
        </w:tc>
        <w:tc>
          <w:tcPr>
            <w:tcW w:w="1609" w:type="dxa"/>
          </w:tcPr>
          <w:p w14:paraId="2DAA19D9" w14:textId="77777777" w:rsidR="002F130F" w:rsidRPr="00E462F3" w:rsidRDefault="002F130F" w:rsidP="00121BDE">
            <w:pPr>
              <w:jc w:val="both"/>
              <w:rPr>
                <w:rFonts w:cs="Arial"/>
                <w:b/>
                <w:bCs/>
                <w:color w:val="000000" w:themeColor="text1"/>
              </w:rPr>
            </w:pPr>
            <w:r w:rsidRPr="00E462F3">
              <w:rPr>
                <w:b/>
                <w:bCs/>
                <w:szCs w:val="24"/>
              </w:rPr>
              <w:t>Position in which vehicles may wait</w:t>
            </w:r>
          </w:p>
        </w:tc>
        <w:tc>
          <w:tcPr>
            <w:tcW w:w="1190" w:type="dxa"/>
          </w:tcPr>
          <w:p w14:paraId="71AE5480" w14:textId="77777777" w:rsidR="002F130F" w:rsidRPr="00E462F3" w:rsidRDefault="002F130F" w:rsidP="00121BDE">
            <w:pPr>
              <w:jc w:val="both"/>
              <w:rPr>
                <w:rFonts w:cs="Arial"/>
                <w:b/>
                <w:bCs/>
                <w:color w:val="000000" w:themeColor="text1"/>
              </w:rPr>
            </w:pPr>
            <w:r w:rsidRPr="00E462F3">
              <w:rPr>
                <w:b/>
                <w:bCs/>
                <w:szCs w:val="24"/>
              </w:rPr>
              <w:t>Classes of Vehicles</w:t>
            </w:r>
          </w:p>
        </w:tc>
        <w:tc>
          <w:tcPr>
            <w:tcW w:w="1350" w:type="dxa"/>
          </w:tcPr>
          <w:p w14:paraId="47EC94F5" w14:textId="77777777" w:rsidR="002F130F" w:rsidRPr="00E462F3" w:rsidRDefault="002F130F" w:rsidP="00121BDE">
            <w:pPr>
              <w:jc w:val="both"/>
              <w:rPr>
                <w:rFonts w:cs="Arial"/>
                <w:b/>
                <w:bCs/>
                <w:color w:val="000000" w:themeColor="text1"/>
              </w:rPr>
            </w:pPr>
            <w:r w:rsidRPr="00E462F3">
              <w:rPr>
                <w:b/>
                <w:bCs/>
                <w:szCs w:val="24"/>
              </w:rPr>
              <w:t>Days of Operation of parking place</w:t>
            </w:r>
          </w:p>
        </w:tc>
        <w:tc>
          <w:tcPr>
            <w:tcW w:w="1350" w:type="dxa"/>
          </w:tcPr>
          <w:p w14:paraId="5A1B488E" w14:textId="77777777" w:rsidR="002F130F" w:rsidRPr="00E462F3" w:rsidRDefault="002F130F" w:rsidP="00121BDE">
            <w:pPr>
              <w:jc w:val="both"/>
              <w:rPr>
                <w:rFonts w:cs="Arial"/>
                <w:b/>
                <w:bCs/>
                <w:color w:val="000000" w:themeColor="text1"/>
              </w:rPr>
            </w:pPr>
            <w:r w:rsidRPr="00E462F3">
              <w:rPr>
                <w:b/>
                <w:bCs/>
                <w:szCs w:val="24"/>
              </w:rPr>
              <w:t>Hours of Operation of parking place</w:t>
            </w:r>
          </w:p>
        </w:tc>
        <w:tc>
          <w:tcPr>
            <w:tcW w:w="1589" w:type="dxa"/>
          </w:tcPr>
          <w:p w14:paraId="63BB4959" w14:textId="77777777" w:rsidR="002F130F" w:rsidRPr="00E462F3" w:rsidRDefault="002F130F" w:rsidP="00121BDE">
            <w:pPr>
              <w:jc w:val="both"/>
              <w:rPr>
                <w:rFonts w:cs="Arial"/>
                <w:b/>
                <w:bCs/>
                <w:color w:val="000000" w:themeColor="text1"/>
              </w:rPr>
            </w:pPr>
            <w:r w:rsidRPr="00E462F3">
              <w:rPr>
                <w:b/>
                <w:bCs/>
                <w:szCs w:val="24"/>
              </w:rPr>
              <w:t>Maximum period for which vehicles may wait</w:t>
            </w:r>
          </w:p>
        </w:tc>
      </w:tr>
      <w:tr w:rsidR="00333F61" w14:paraId="6AAF1F29" w14:textId="77777777" w:rsidTr="00121BDE">
        <w:tc>
          <w:tcPr>
            <w:tcW w:w="2836" w:type="dxa"/>
          </w:tcPr>
          <w:p w14:paraId="1CC97257" w14:textId="77777777" w:rsidR="00333F61" w:rsidRPr="008C6A68" w:rsidRDefault="00333F61" w:rsidP="00333F61">
            <w:pPr>
              <w:pStyle w:val="TableParagraph"/>
              <w:ind w:right="271"/>
              <w:rPr>
                <w:color w:val="000000" w:themeColor="text1"/>
                <w:sz w:val="24"/>
                <w:szCs w:val="24"/>
              </w:rPr>
            </w:pPr>
            <w:r w:rsidRPr="008C6A68">
              <w:rPr>
                <w:color w:val="000000" w:themeColor="text1"/>
                <w:sz w:val="24"/>
                <w:szCs w:val="24"/>
              </w:rPr>
              <w:t>B1354 Wroxham Road</w:t>
            </w:r>
          </w:p>
          <w:p w14:paraId="77342534" w14:textId="77777777" w:rsidR="00333F61" w:rsidRDefault="00333F61" w:rsidP="00333F61">
            <w:pPr>
              <w:pStyle w:val="TableParagraph"/>
              <w:ind w:right="271"/>
              <w:rPr>
                <w:color w:val="000000" w:themeColor="text1"/>
                <w:sz w:val="24"/>
                <w:szCs w:val="24"/>
              </w:rPr>
            </w:pPr>
            <w:r w:rsidRPr="008C6A68">
              <w:rPr>
                <w:color w:val="000000" w:themeColor="text1"/>
                <w:sz w:val="24"/>
                <w:szCs w:val="24"/>
              </w:rPr>
              <w:t xml:space="preserve">South Side </w:t>
            </w:r>
          </w:p>
          <w:p w14:paraId="26844589" w14:textId="77777777" w:rsidR="00333F61" w:rsidRPr="008C6A68" w:rsidRDefault="00333F61" w:rsidP="00333F61">
            <w:pPr>
              <w:pStyle w:val="TableParagraph"/>
              <w:ind w:right="271"/>
              <w:rPr>
                <w:color w:val="000000" w:themeColor="text1"/>
                <w:sz w:val="24"/>
                <w:szCs w:val="24"/>
              </w:rPr>
            </w:pPr>
          </w:p>
          <w:p w14:paraId="3B6C662C" w14:textId="77777777" w:rsidR="00333F61" w:rsidRPr="008C6A68" w:rsidRDefault="00333F61" w:rsidP="00333F61">
            <w:pPr>
              <w:rPr>
                <w:rFonts w:cs="Arial"/>
                <w:color w:val="000000" w:themeColor="text1"/>
                <w:szCs w:val="24"/>
              </w:rPr>
            </w:pPr>
            <w:r w:rsidRPr="008C6A68">
              <w:rPr>
                <w:rFonts w:cs="Arial"/>
                <w:color w:val="000000" w:themeColor="text1"/>
                <w:szCs w:val="24"/>
              </w:rPr>
              <w:t>From a point 130 metres west of the western kerb line of its junction with the U57128 White Lion Road westwards for a distance of 20 metres</w:t>
            </w:r>
          </w:p>
          <w:p w14:paraId="1B5203D0" w14:textId="77777777" w:rsidR="00333F61" w:rsidRPr="0094750B" w:rsidRDefault="00333F61" w:rsidP="00333F61">
            <w:pPr>
              <w:jc w:val="both"/>
              <w:rPr>
                <w:rFonts w:cs="Arial"/>
                <w:color w:val="000000" w:themeColor="text1"/>
              </w:rPr>
            </w:pPr>
          </w:p>
        </w:tc>
        <w:tc>
          <w:tcPr>
            <w:tcW w:w="1609" w:type="dxa"/>
          </w:tcPr>
          <w:p w14:paraId="3469094C" w14:textId="489871D0" w:rsidR="00333F61" w:rsidRPr="0094750B" w:rsidRDefault="00333F61" w:rsidP="00333F61">
            <w:pPr>
              <w:jc w:val="both"/>
              <w:rPr>
                <w:rFonts w:cs="Arial"/>
                <w:color w:val="000000" w:themeColor="text1"/>
                <w:szCs w:val="24"/>
              </w:rPr>
            </w:pPr>
            <w:r w:rsidRPr="008C6A68">
              <w:rPr>
                <w:rFonts w:cs="Arial"/>
                <w:color w:val="000000" w:themeColor="text1"/>
                <w:szCs w:val="24"/>
              </w:rPr>
              <w:t>Close by and parallel with the kerb</w:t>
            </w:r>
          </w:p>
        </w:tc>
        <w:tc>
          <w:tcPr>
            <w:tcW w:w="1190" w:type="dxa"/>
          </w:tcPr>
          <w:p w14:paraId="3C966E12" w14:textId="1B530B83" w:rsidR="00333F61" w:rsidRPr="0094750B" w:rsidRDefault="00333F61" w:rsidP="00333F61">
            <w:pPr>
              <w:jc w:val="both"/>
              <w:rPr>
                <w:rFonts w:cs="Arial"/>
                <w:color w:val="000000" w:themeColor="text1"/>
                <w:szCs w:val="24"/>
              </w:rPr>
            </w:pPr>
            <w:r w:rsidRPr="008C6A68">
              <w:rPr>
                <w:rFonts w:cs="Arial"/>
                <w:color w:val="000000" w:themeColor="text1"/>
                <w:szCs w:val="24"/>
              </w:rPr>
              <w:t>All</w:t>
            </w:r>
          </w:p>
        </w:tc>
        <w:tc>
          <w:tcPr>
            <w:tcW w:w="1350" w:type="dxa"/>
          </w:tcPr>
          <w:p w14:paraId="72096AA0" w14:textId="5BED56FD" w:rsidR="00333F61" w:rsidRPr="0094750B" w:rsidRDefault="00333F61" w:rsidP="00333F61">
            <w:pPr>
              <w:jc w:val="both"/>
              <w:rPr>
                <w:rFonts w:cs="Arial"/>
                <w:color w:val="000000" w:themeColor="text1"/>
                <w:szCs w:val="24"/>
              </w:rPr>
            </w:pPr>
            <w:r w:rsidRPr="008C6A68">
              <w:rPr>
                <w:rFonts w:cs="Arial"/>
                <w:color w:val="000000" w:themeColor="text1"/>
                <w:szCs w:val="24"/>
              </w:rPr>
              <w:t>Monday to Saturday</w:t>
            </w:r>
          </w:p>
        </w:tc>
        <w:tc>
          <w:tcPr>
            <w:tcW w:w="1350" w:type="dxa"/>
          </w:tcPr>
          <w:p w14:paraId="6E4C5DE7" w14:textId="289A2347" w:rsidR="00333F61" w:rsidRPr="0094750B" w:rsidRDefault="00A26DFF" w:rsidP="00333F61">
            <w:pPr>
              <w:jc w:val="both"/>
              <w:rPr>
                <w:rFonts w:cs="Arial"/>
                <w:color w:val="000000" w:themeColor="text1"/>
                <w:szCs w:val="24"/>
              </w:rPr>
            </w:pPr>
            <w:r>
              <w:rPr>
                <w:rFonts w:cs="Arial"/>
                <w:color w:val="000000" w:themeColor="text1"/>
                <w:szCs w:val="24"/>
              </w:rPr>
              <w:t xml:space="preserve">Between </w:t>
            </w:r>
            <w:r w:rsidR="00333F61" w:rsidRPr="008C6A68">
              <w:rPr>
                <w:rFonts w:cs="Arial"/>
                <w:color w:val="000000" w:themeColor="text1"/>
                <w:szCs w:val="24"/>
              </w:rPr>
              <w:t>8am and 6pm</w:t>
            </w:r>
          </w:p>
        </w:tc>
        <w:tc>
          <w:tcPr>
            <w:tcW w:w="1589" w:type="dxa"/>
          </w:tcPr>
          <w:p w14:paraId="02BB68C6" w14:textId="14A53CF6" w:rsidR="00333F61" w:rsidRPr="0094750B" w:rsidRDefault="00333F61" w:rsidP="00333F61">
            <w:pPr>
              <w:jc w:val="both"/>
              <w:rPr>
                <w:rFonts w:cs="Arial"/>
                <w:color w:val="000000" w:themeColor="text1"/>
                <w:szCs w:val="24"/>
              </w:rPr>
            </w:pPr>
            <w:r w:rsidRPr="008C6A68">
              <w:rPr>
                <w:rFonts w:cs="Arial"/>
                <w:color w:val="000000" w:themeColor="text1"/>
                <w:szCs w:val="24"/>
              </w:rPr>
              <w:t>Waiting Limited to 2 hours with no return within 1 hour</w:t>
            </w:r>
          </w:p>
        </w:tc>
      </w:tr>
    </w:tbl>
    <w:p w14:paraId="0BDA1ADD" w14:textId="77777777" w:rsidR="0038386B" w:rsidRDefault="0038386B" w:rsidP="00897B19">
      <w:pPr>
        <w:jc w:val="both"/>
      </w:pPr>
    </w:p>
    <w:p w14:paraId="73655F10" w14:textId="77777777" w:rsidR="003B0CBE" w:rsidRDefault="003B0CBE" w:rsidP="00897B19">
      <w:pPr>
        <w:jc w:val="both"/>
      </w:pPr>
    </w:p>
    <w:p w14:paraId="164C4802" w14:textId="497212EF" w:rsidR="005A14BA" w:rsidRPr="002F130F" w:rsidRDefault="00897B19" w:rsidP="002F130F">
      <w:pPr>
        <w:jc w:val="both"/>
      </w:pPr>
      <w:r w:rsidRPr="00897B19">
        <w:t xml:space="preserve"> </w:t>
      </w:r>
    </w:p>
    <w:p w14:paraId="3838574F" w14:textId="281DE47F" w:rsidR="00192309" w:rsidRPr="00192309" w:rsidRDefault="00FD2A7A" w:rsidP="00C707E5">
      <w:pPr>
        <w:jc w:val="both"/>
        <w:rPr>
          <w:rFonts w:cs="Arial"/>
          <w:szCs w:val="24"/>
          <w:lang w:eastAsia="en-GB"/>
        </w:rPr>
      </w:pPr>
      <w:r>
        <w:rPr>
          <w:rFonts w:cs="Arial"/>
          <w:szCs w:val="24"/>
        </w:rPr>
        <w:lastRenderedPageBreak/>
        <w:t xml:space="preserve">A copy of the </w:t>
      </w:r>
      <w:r w:rsidRPr="007C0F07">
        <w:rPr>
          <w:rFonts w:cs="Arial"/>
          <w:szCs w:val="24"/>
        </w:rPr>
        <w:t>draft Order</w:t>
      </w:r>
      <w:r>
        <w:rPr>
          <w:rFonts w:cs="Arial"/>
          <w:szCs w:val="24"/>
        </w:rPr>
        <w:t>s</w:t>
      </w:r>
      <w:r w:rsidRPr="007C0F07">
        <w:rPr>
          <w:rFonts w:cs="Arial"/>
          <w:szCs w:val="24"/>
        </w:rPr>
        <w:t>, a plan</w:t>
      </w:r>
      <w:r w:rsidR="00F01A9C">
        <w:rPr>
          <w:rFonts w:cs="Arial"/>
          <w:szCs w:val="24"/>
        </w:rPr>
        <w:t>, a copy of the 2015 Order</w:t>
      </w:r>
      <w:r w:rsidRPr="007C0F07">
        <w:rPr>
          <w:rFonts w:cs="Arial"/>
          <w:szCs w:val="24"/>
        </w:rPr>
        <w:t xml:space="preserve"> and Statement of Reasons for making the Order</w:t>
      </w:r>
      <w:r>
        <w:rPr>
          <w:rFonts w:cs="Arial"/>
          <w:szCs w:val="24"/>
        </w:rPr>
        <w:t>s</w:t>
      </w:r>
      <w:r w:rsidRPr="007C0F07">
        <w:rPr>
          <w:rFonts w:cs="Arial"/>
          <w:szCs w:val="24"/>
        </w:rPr>
        <w:t xml:space="preserve"> may be viewed online at </w:t>
      </w:r>
      <w:hyperlink r:id="rId8" w:history="1">
        <w:r w:rsidRPr="007C0F07">
          <w:rPr>
            <w:rStyle w:val="Hyperlink"/>
            <w:rFonts w:cs="Arial"/>
            <w:szCs w:val="24"/>
          </w:rPr>
          <w:t>https://norfolk.citizenspace.com/</w:t>
        </w:r>
      </w:hyperlink>
      <w:r w:rsidRPr="007C0F07">
        <w:rPr>
          <w:rFonts w:cs="Arial"/>
          <w:szCs w:val="24"/>
        </w:rPr>
        <w:t xml:space="preserve">. Copies may also be available for inspection at Norfolk County Council, County Hall, Norwich </w:t>
      </w:r>
      <w:r w:rsidR="000E6B58" w:rsidRPr="000E6B58">
        <w:rPr>
          <w:rFonts w:cs="Arial"/>
          <w:szCs w:val="24"/>
        </w:rPr>
        <w:t>and at the offices of</w:t>
      </w:r>
      <w:r w:rsidR="000E6B58" w:rsidRPr="00F51715">
        <w:rPr>
          <w:rFonts w:cs="Arial"/>
          <w:szCs w:val="24"/>
        </w:rPr>
        <w:t xml:space="preserve"> </w:t>
      </w:r>
      <w:r w:rsidR="00B74CD3" w:rsidRPr="00F51715">
        <w:rPr>
          <w:rFonts w:cs="Arial"/>
          <w:szCs w:val="24"/>
        </w:rPr>
        <w:t>Broadland District Council</w:t>
      </w:r>
      <w:r w:rsidR="000E6B58" w:rsidRPr="00F51715">
        <w:rPr>
          <w:rFonts w:cs="Arial"/>
          <w:szCs w:val="24"/>
        </w:rPr>
        <w:t xml:space="preserve">, </w:t>
      </w:r>
      <w:r w:rsidR="00F51715" w:rsidRPr="00F51715">
        <w:rPr>
          <w:rFonts w:cs="Arial"/>
          <w:szCs w:val="24"/>
        </w:rPr>
        <w:t>Horizon Business Centre, Peachman Way, Norwich</w:t>
      </w:r>
      <w:r w:rsidR="00BB075A">
        <w:rPr>
          <w:rFonts w:cs="Arial"/>
          <w:szCs w:val="24"/>
        </w:rPr>
        <w:t xml:space="preserve"> </w:t>
      </w:r>
      <w:r w:rsidR="000E6B58" w:rsidRPr="000E6B58">
        <w:rPr>
          <w:rFonts w:cs="Arial"/>
          <w:szCs w:val="24"/>
        </w:rPr>
        <w:t xml:space="preserve">during normal office hours. </w:t>
      </w:r>
      <w:r w:rsidR="00A708EC" w:rsidRPr="007C0F07">
        <w:rPr>
          <w:rFonts w:cs="Arial"/>
          <w:szCs w:val="24"/>
          <w:lang w:eastAsia="en-GB"/>
        </w:rPr>
        <w:t>However, in-office staffing levels have been reduced and viewing online would be recommended.</w:t>
      </w:r>
    </w:p>
    <w:p w14:paraId="647A3236" w14:textId="77777777" w:rsidR="00192309" w:rsidRPr="00192309" w:rsidRDefault="00192309" w:rsidP="00C707E5">
      <w:pPr>
        <w:jc w:val="both"/>
        <w:rPr>
          <w:rFonts w:cs="Arial"/>
          <w:szCs w:val="24"/>
        </w:rPr>
      </w:pPr>
    </w:p>
    <w:p w14:paraId="1D35ECE8" w14:textId="78B673CA" w:rsidR="0033081F" w:rsidRPr="007C0F07" w:rsidRDefault="0033081F" w:rsidP="0033081F">
      <w:pPr>
        <w:jc w:val="both"/>
        <w:rPr>
          <w:rFonts w:cs="Arial"/>
          <w:szCs w:val="24"/>
        </w:rPr>
      </w:pPr>
      <w:r w:rsidRPr="007C0F07">
        <w:rPr>
          <w:rFonts w:cs="Arial"/>
          <w:szCs w:val="24"/>
        </w:rPr>
        <w:t xml:space="preserve">Any objections and representations relating to the Order must be made in writing and must specify the grounds on which they are made. All correspondence for these proposals must be received at the office of nplaw, Norfolk County Council, </w:t>
      </w:r>
      <w:r w:rsidR="00920B1D" w:rsidRPr="00920B1D">
        <w:rPr>
          <w:rFonts w:cs="Arial"/>
          <w:szCs w:val="24"/>
        </w:rPr>
        <w:t xml:space="preserve">Chief Executive’s Office, South Wing, </w:t>
      </w:r>
      <w:r w:rsidRPr="007C0F07">
        <w:rPr>
          <w:rFonts w:cs="Arial"/>
          <w:szCs w:val="24"/>
        </w:rPr>
        <w:t>County Hall, Martineau Lane, Norwich, NR1 2DH, marked for the attention of Mr M Barnett, by</w:t>
      </w:r>
      <w:r w:rsidR="00CE4187">
        <w:rPr>
          <w:rFonts w:cs="Arial"/>
          <w:szCs w:val="24"/>
        </w:rPr>
        <w:t xml:space="preserve"> </w:t>
      </w:r>
      <w:r w:rsidR="00FA7B3A">
        <w:rPr>
          <w:rFonts w:cs="Arial"/>
          <w:b/>
          <w:bCs/>
          <w:szCs w:val="24"/>
        </w:rPr>
        <w:t>4</w:t>
      </w:r>
      <w:r w:rsidR="00FA7B3A" w:rsidRPr="00FA7B3A">
        <w:rPr>
          <w:rFonts w:cs="Arial"/>
          <w:b/>
          <w:bCs/>
          <w:szCs w:val="24"/>
          <w:vertAlign w:val="superscript"/>
        </w:rPr>
        <w:t>th</w:t>
      </w:r>
      <w:r w:rsidR="00FA7B3A">
        <w:rPr>
          <w:rFonts w:cs="Arial"/>
          <w:b/>
          <w:bCs/>
          <w:szCs w:val="24"/>
        </w:rPr>
        <w:t xml:space="preserve"> </w:t>
      </w:r>
      <w:r w:rsidR="00CE4187" w:rsidRPr="00CE4187">
        <w:rPr>
          <w:rFonts w:cs="Arial"/>
          <w:b/>
          <w:bCs/>
          <w:szCs w:val="24"/>
        </w:rPr>
        <w:t>April 2</w:t>
      </w:r>
      <w:r w:rsidRPr="002F130F">
        <w:rPr>
          <w:rFonts w:cs="Arial"/>
          <w:b/>
          <w:bCs/>
          <w:szCs w:val="24"/>
        </w:rPr>
        <w:t>02</w:t>
      </w:r>
      <w:r w:rsidR="00920B1D" w:rsidRPr="002F130F">
        <w:rPr>
          <w:rFonts w:cs="Arial"/>
          <w:b/>
          <w:bCs/>
          <w:szCs w:val="24"/>
        </w:rPr>
        <w:t>4</w:t>
      </w:r>
      <w:r w:rsidRPr="007C0F07">
        <w:rPr>
          <w:rFonts w:cs="Arial"/>
          <w:szCs w:val="24"/>
        </w:rPr>
        <w:t xml:space="preserve">. They may also be emailed to </w:t>
      </w:r>
      <w:hyperlink r:id="rId9" w:history="1">
        <w:r w:rsidRPr="007C0F07">
          <w:rPr>
            <w:rStyle w:val="Hyperlink"/>
            <w:rFonts w:cs="Arial"/>
            <w:szCs w:val="24"/>
          </w:rPr>
          <w:t>trafficorders@norfolk.gov.uk</w:t>
        </w:r>
      </w:hyperlink>
      <w:r>
        <w:rPr>
          <w:rFonts w:cs="Arial"/>
          <w:szCs w:val="24"/>
        </w:rPr>
        <w:t>.</w:t>
      </w:r>
    </w:p>
    <w:p w14:paraId="789CEF2E" w14:textId="77777777" w:rsidR="00192309" w:rsidRDefault="00192309" w:rsidP="00C707E5">
      <w:pPr>
        <w:jc w:val="both"/>
      </w:pPr>
    </w:p>
    <w:p w14:paraId="5785A09D" w14:textId="31CE6073" w:rsidR="00FF3C54" w:rsidRPr="007C0F07" w:rsidRDefault="00FF3C54" w:rsidP="00FF3C54">
      <w:pPr>
        <w:jc w:val="both"/>
        <w:rPr>
          <w:rFonts w:cs="Arial"/>
          <w:szCs w:val="24"/>
        </w:rPr>
      </w:pPr>
      <w:r w:rsidRPr="007C0F07">
        <w:rPr>
          <w:rFonts w:cs="Arial"/>
          <w:szCs w:val="24"/>
        </w:rPr>
        <w:t xml:space="preserve">The Officer dealing with public enquiries concerning these proposals is </w:t>
      </w:r>
      <w:r w:rsidR="00F01A9C">
        <w:rPr>
          <w:rFonts w:cs="Arial"/>
          <w:szCs w:val="24"/>
        </w:rPr>
        <w:t>Miss C McGlynn</w:t>
      </w:r>
      <w:r w:rsidRPr="007C0F07">
        <w:rPr>
          <w:rFonts w:cs="Arial"/>
          <w:szCs w:val="24"/>
        </w:rPr>
        <w:t xml:space="preserve">, telephone </w:t>
      </w:r>
      <w:r w:rsidR="00F01A9C">
        <w:rPr>
          <w:rFonts w:cs="Arial"/>
          <w:szCs w:val="24"/>
        </w:rPr>
        <w:t>0344 800 8020</w:t>
      </w:r>
      <w:r w:rsidR="00FE69D3">
        <w:rPr>
          <w:rFonts w:cs="Arial"/>
          <w:szCs w:val="24"/>
        </w:rPr>
        <w:t>.</w:t>
      </w:r>
    </w:p>
    <w:p w14:paraId="3790A0C3" w14:textId="3E8A37A6" w:rsidR="00856F59" w:rsidRPr="00A2100F" w:rsidRDefault="00856F59" w:rsidP="00C707E5">
      <w:pPr>
        <w:jc w:val="both"/>
        <w:rPr>
          <w:rFonts w:cs="Arial"/>
          <w:szCs w:val="24"/>
        </w:rPr>
      </w:pPr>
    </w:p>
    <w:p w14:paraId="7CDAA520" w14:textId="1522142E" w:rsidR="00856F59" w:rsidRDefault="00856F59" w:rsidP="00C707E5">
      <w:pPr>
        <w:jc w:val="both"/>
        <w:rPr>
          <w:rFonts w:cs="Arial"/>
          <w:szCs w:val="24"/>
        </w:rPr>
      </w:pPr>
      <w:r w:rsidRPr="00A2100F">
        <w:rPr>
          <w:rFonts w:cs="Arial"/>
          <w:szCs w:val="24"/>
        </w:rPr>
        <w:t xml:space="preserve">DATED </w:t>
      </w:r>
      <w:r w:rsidR="00A83743">
        <w:rPr>
          <w:rFonts w:cs="Arial"/>
          <w:szCs w:val="24"/>
        </w:rPr>
        <w:t xml:space="preserve">this </w:t>
      </w:r>
      <w:r w:rsidR="00BE1916">
        <w:rPr>
          <w:rFonts w:cs="Arial"/>
          <w:szCs w:val="24"/>
        </w:rPr>
        <w:t>8</w:t>
      </w:r>
      <w:r w:rsidR="00BE1916" w:rsidRPr="00A64688">
        <w:rPr>
          <w:rFonts w:cs="Arial"/>
          <w:szCs w:val="24"/>
          <w:vertAlign w:val="superscript"/>
        </w:rPr>
        <w:t>th</w:t>
      </w:r>
      <w:r w:rsidR="00BE1916">
        <w:rPr>
          <w:rFonts w:cs="Arial"/>
          <w:szCs w:val="24"/>
        </w:rPr>
        <w:t xml:space="preserve"> </w:t>
      </w:r>
      <w:r w:rsidR="00A83743">
        <w:rPr>
          <w:rFonts w:cs="Arial"/>
          <w:szCs w:val="24"/>
        </w:rPr>
        <w:t xml:space="preserve">day of </w:t>
      </w:r>
      <w:r w:rsidR="00BE1916">
        <w:rPr>
          <w:rFonts w:cs="Arial"/>
          <w:szCs w:val="24"/>
        </w:rPr>
        <w:t xml:space="preserve">March </w:t>
      </w:r>
      <w:r w:rsidR="00A83743">
        <w:rPr>
          <w:rFonts w:cs="Arial"/>
          <w:szCs w:val="24"/>
        </w:rPr>
        <w:t>20</w:t>
      </w:r>
      <w:r>
        <w:rPr>
          <w:rFonts w:cs="Arial"/>
          <w:szCs w:val="24"/>
        </w:rPr>
        <w:t>2</w:t>
      </w:r>
      <w:r w:rsidR="00FF3C54">
        <w:rPr>
          <w:rFonts w:cs="Arial"/>
          <w:szCs w:val="24"/>
        </w:rPr>
        <w:t>4</w:t>
      </w:r>
    </w:p>
    <w:p w14:paraId="5E130B57" w14:textId="77777777" w:rsidR="00A83743" w:rsidRDefault="00A83743" w:rsidP="00C707E5">
      <w:pPr>
        <w:jc w:val="both"/>
        <w:rPr>
          <w:rFonts w:cs="Arial"/>
          <w:szCs w:val="24"/>
        </w:rPr>
      </w:pPr>
    </w:p>
    <w:p w14:paraId="78D0378D" w14:textId="77777777" w:rsidR="00727656" w:rsidRDefault="00727656" w:rsidP="00C707E5">
      <w:pPr>
        <w:jc w:val="both"/>
        <w:rPr>
          <w:rFonts w:cs="Arial"/>
          <w:szCs w:val="24"/>
        </w:rPr>
      </w:pPr>
    </w:p>
    <w:p w14:paraId="0B28E40E" w14:textId="77777777" w:rsidR="001424C1" w:rsidRDefault="001424C1" w:rsidP="007C478A">
      <w:r>
        <w:t>Katrina Hulatt</w:t>
      </w:r>
    </w:p>
    <w:p w14:paraId="3AC1A030" w14:textId="77777777" w:rsidR="001424C1" w:rsidRPr="007C0F07" w:rsidRDefault="001424C1" w:rsidP="007C478A">
      <w:pPr>
        <w:rPr>
          <w:color w:val="000000"/>
        </w:rPr>
      </w:pPr>
      <w:r w:rsidRPr="007C0F07">
        <w:rPr>
          <w:color w:val="000000"/>
        </w:rPr>
        <w:t>Director of Legal Services (NPLaw)</w:t>
      </w:r>
    </w:p>
    <w:p w14:paraId="5F75DC7B" w14:textId="77777777" w:rsidR="001424C1" w:rsidRDefault="001424C1" w:rsidP="001424C1">
      <w:pPr>
        <w:jc w:val="both"/>
      </w:pPr>
      <w:r>
        <w:t>County Hall</w:t>
      </w:r>
      <w:r>
        <w:tab/>
      </w:r>
    </w:p>
    <w:p w14:paraId="47984D66" w14:textId="77777777" w:rsidR="001424C1" w:rsidRDefault="001424C1" w:rsidP="001424C1">
      <w:pPr>
        <w:jc w:val="both"/>
      </w:pPr>
      <w:r>
        <w:t>Martineau Lane</w:t>
      </w:r>
    </w:p>
    <w:p w14:paraId="38DE1F6B" w14:textId="77777777" w:rsidR="001424C1" w:rsidRDefault="001424C1" w:rsidP="001424C1">
      <w:pPr>
        <w:jc w:val="both"/>
      </w:pPr>
      <w:r>
        <w:t>Norwich</w:t>
      </w:r>
    </w:p>
    <w:p w14:paraId="3C680BC9" w14:textId="77777777" w:rsidR="001424C1" w:rsidRDefault="001424C1" w:rsidP="001424C1">
      <w:pPr>
        <w:jc w:val="both"/>
      </w:pPr>
      <w:r>
        <w:t>NR1 2DH</w:t>
      </w:r>
    </w:p>
    <w:p w14:paraId="442644C4" w14:textId="77777777" w:rsidR="001424C1" w:rsidRPr="00A2100F" w:rsidRDefault="001424C1" w:rsidP="00C707E5">
      <w:pPr>
        <w:jc w:val="both"/>
        <w:rPr>
          <w:rFonts w:cs="Arial"/>
          <w:szCs w:val="24"/>
        </w:rPr>
      </w:pPr>
    </w:p>
    <w:p w14:paraId="676E8ED7" w14:textId="1146402B" w:rsidR="00A3424F" w:rsidRDefault="001F29B0" w:rsidP="00A3424F">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r w:rsidR="00A3424F">
        <w:t xml:space="preserve"> </w:t>
      </w:r>
    </w:p>
    <w:p w14:paraId="4E970BC1" w14:textId="77777777" w:rsidR="00FE5013" w:rsidRDefault="00FE5013" w:rsidP="00A3424F">
      <w:pPr>
        <w:jc w:val="both"/>
      </w:pPr>
    </w:p>
    <w:p w14:paraId="2F283D11" w14:textId="77777777" w:rsidR="00A3424F" w:rsidRDefault="00A3424F" w:rsidP="00A3424F">
      <w:pPr>
        <w:jc w:val="both"/>
      </w:pPr>
    </w:p>
    <w:p w14:paraId="38BA0501" w14:textId="1CB55501" w:rsidR="00D417B9" w:rsidRDefault="00A3424F" w:rsidP="00C707E5">
      <w:r>
        <w:rPr>
          <w:i/>
          <w:sz w:val="16"/>
          <w:szCs w:val="16"/>
        </w:rPr>
        <w:t>MJB</w:t>
      </w:r>
      <w:r w:rsidR="00856F59" w:rsidRPr="004C1864">
        <w:rPr>
          <w:i/>
          <w:sz w:val="16"/>
          <w:szCs w:val="16"/>
        </w:rPr>
        <w:t>/</w:t>
      </w:r>
      <w:r w:rsidRPr="00A3424F">
        <w:rPr>
          <w:i/>
          <w:sz w:val="16"/>
          <w:szCs w:val="16"/>
        </w:rPr>
        <w:t>12254971</w:t>
      </w:r>
      <w:r w:rsidR="00856F59">
        <w:rPr>
          <w:i/>
          <w:sz w:val="16"/>
          <w:szCs w:val="16"/>
        </w:rPr>
        <w:t>(</w:t>
      </w:r>
      <w:r w:rsidR="00E77103" w:rsidRPr="00E77103">
        <w:rPr>
          <w:i/>
          <w:sz w:val="16"/>
          <w:szCs w:val="16"/>
        </w:rPr>
        <w:t xml:space="preserve">PLB086 </w:t>
      </w:r>
      <w:r w:rsidR="00E77103">
        <w:rPr>
          <w:i/>
          <w:sz w:val="16"/>
          <w:szCs w:val="16"/>
        </w:rPr>
        <w:t>Coltishall PoW</w:t>
      </w:r>
      <w:r w:rsidR="00FE69D3">
        <w:rPr>
          <w:i/>
          <w:sz w:val="16"/>
          <w:szCs w:val="16"/>
        </w:rPr>
        <w:t xml:space="preserve"> Amendment </w:t>
      </w:r>
      <w:r w:rsidR="00E77103">
        <w:rPr>
          <w:i/>
          <w:sz w:val="16"/>
          <w:szCs w:val="16"/>
        </w:rPr>
        <w:t>and</w:t>
      </w:r>
      <w:r w:rsidR="00FE69D3">
        <w:rPr>
          <w:i/>
          <w:sz w:val="16"/>
          <w:szCs w:val="16"/>
        </w:rPr>
        <w:t xml:space="preserve"> new </w:t>
      </w:r>
      <w:r w:rsidR="00E77103">
        <w:rPr>
          <w:i/>
          <w:sz w:val="16"/>
          <w:szCs w:val="16"/>
        </w:rPr>
        <w:t>SPP Notice1)24</w:t>
      </w:r>
    </w:p>
    <w:p w14:paraId="535EBE18" w14:textId="77777777" w:rsidR="00F62441" w:rsidRPr="00D417B9" w:rsidRDefault="00F62441" w:rsidP="00C707E5"/>
    <w:sectPr w:rsidR="00F62441" w:rsidRPr="00D417B9" w:rsidSect="0072160F">
      <w:headerReference w:type="even" r:id="rId10"/>
      <w:headerReference w:type="default" r:id="rId11"/>
      <w:footerReference w:type="even" r:id="rId12"/>
      <w:footerReference w:type="default" r:id="rId13"/>
      <w:headerReference w:type="first" r:id="rId14"/>
      <w:footerReference w:type="first" r:id="rId15"/>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AEDF" w14:textId="77777777" w:rsidR="00745969" w:rsidRDefault="00745969">
      <w:r>
        <w:separator/>
      </w:r>
    </w:p>
  </w:endnote>
  <w:endnote w:type="continuationSeparator" w:id="0">
    <w:p w14:paraId="37F78E8E" w14:textId="77777777" w:rsidR="00745969" w:rsidRDefault="0074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E278" w14:textId="77777777" w:rsidR="00330AFC" w:rsidRDefault="0033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DE39" w14:textId="77777777" w:rsidR="00330AFC" w:rsidRDefault="0033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89B7" w14:textId="77777777" w:rsidR="00330AFC" w:rsidRDefault="0033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AF23" w14:textId="77777777" w:rsidR="00745969" w:rsidRDefault="00745969">
      <w:r>
        <w:separator/>
      </w:r>
    </w:p>
  </w:footnote>
  <w:footnote w:type="continuationSeparator" w:id="0">
    <w:p w14:paraId="745A8817" w14:textId="77777777" w:rsidR="00745969" w:rsidRDefault="0074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0C56" w14:textId="77777777" w:rsidR="00330AFC" w:rsidRDefault="00330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4738" w14:textId="597AF4E6" w:rsidR="00330AFC" w:rsidRDefault="00330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DA31" w14:textId="77777777" w:rsidR="00330AFC" w:rsidRDefault="0033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71E0EBE"/>
    <w:multiLevelType w:val="hybridMultilevel"/>
    <w:tmpl w:val="4DBEE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4" w15:restartNumberingAfterBreak="0">
    <w:nsid w:val="21376F6C"/>
    <w:multiLevelType w:val="singleLevel"/>
    <w:tmpl w:val="AD7032A4"/>
    <w:lvl w:ilvl="0">
      <w:start w:val="1"/>
      <w:numFmt w:val="decimal"/>
      <w:lvlText w:val="%1."/>
      <w:lvlJc w:val="left"/>
    </w:lvl>
  </w:abstractNum>
  <w:abstractNum w:abstractNumId="5"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7" w15:restartNumberingAfterBreak="0">
    <w:nsid w:val="3D791E3F"/>
    <w:multiLevelType w:val="hybridMultilevel"/>
    <w:tmpl w:val="FF0630BA"/>
    <w:lvl w:ilvl="0" w:tplc="7CB83CB6">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692B5E"/>
    <w:multiLevelType w:val="hybridMultilevel"/>
    <w:tmpl w:val="086A3B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767F6"/>
    <w:multiLevelType w:val="hybridMultilevel"/>
    <w:tmpl w:val="FF0630BA"/>
    <w:lvl w:ilvl="0" w:tplc="FFFFFFFF">
      <w:start w:val="1"/>
      <w:numFmt w:val="decimal"/>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8685625">
    <w:abstractNumId w:val="12"/>
  </w:num>
  <w:num w:numId="2" w16cid:durableId="2021154117">
    <w:abstractNumId w:val="8"/>
  </w:num>
  <w:num w:numId="3" w16cid:durableId="222446287">
    <w:abstractNumId w:val="2"/>
  </w:num>
  <w:num w:numId="4" w16cid:durableId="184363705">
    <w:abstractNumId w:val="0"/>
  </w:num>
  <w:num w:numId="5" w16cid:durableId="966546088">
    <w:abstractNumId w:val="9"/>
  </w:num>
  <w:num w:numId="6" w16cid:durableId="1597715989">
    <w:abstractNumId w:val="6"/>
  </w:num>
  <w:num w:numId="7" w16cid:durableId="1928079760">
    <w:abstractNumId w:val="3"/>
  </w:num>
  <w:num w:numId="8" w16cid:durableId="418216334">
    <w:abstractNumId w:val="4"/>
  </w:num>
  <w:num w:numId="9" w16cid:durableId="1532257108">
    <w:abstractNumId w:val="5"/>
  </w:num>
  <w:num w:numId="10" w16cid:durableId="1025597480">
    <w:abstractNumId w:val="1"/>
  </w:num>
  <w:num w:numId="11" w16cid:durableId="961690599">
    <w:abstractNumId w:val="7"/>
  </w:num>
  <w:num w:numId="12" w16cid:durableId="451215972">
    <w:abstractNumId w:val="11"/>
  </w:num>
  <w:num w:numId="13" w16cid:durableId="20518011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15450"/>
    <w:rsid w:val="00022949"/>
    <w:rsid w:val="00030366"/>
    <w:rsid w:val="00064D52"/>
    <w:rsid w:val="00073AF8"/>
    <w:rsid w:val="00077BE1"/>
    <w:rsid w:val="00084EB8"/>
    <w:rsid w:val="0009267B"/>
    <w:rsid w:val="000A0B5D"/>
    <w:rsid w:val="000C005D"/>
    <w:rsid w:val="000E6B58"/>
    <w:rsid w:val="001011C6"/>
    <w:rsid w:val="001207D0"/>
    <w:rsid w:val="00133556"/>
    <w:rsid w:val="00134B1F"/>
    <w:rsid w:val="001424C1"/>
    <w:rsid w:val="00151812"/>
    <w:rsid w:val="00164657"/>
    <w:rsid w:val="001779DB"/>
    <w:rsid w:val="00192309"/>
    <w:rsid w:val="001B076C"/>
    <w:rsid w:val="001C1F5D"/>
    <w:rsid w:val="001D2F6E"/>
    <w:rsid w:val="001D7F3C"/>
    <w:rsid w:val="001E0502"/>
    <w:rsid w:val="001F06E2"/>
    <w:rsid w:val="001F29B0"/>
    <w:rsid w:val="002333AD"/>
    <w:rsid w:val="00247DC5"/>
    <w:rsid w:val="00254171"/>
    <w:rsid w:val="00266530"/>
    <w:rsid w:val="002A7BB2"/>
    <w:rsid w:val="002D29CE"/>
    <w:rsid w:val="002D55E2"/>
    <w:rsid w:val="002D6662"/>
    <w:rsid w:val="002F130F"/>
    <w:rsid w:val="002F3E8D"/>
    <w:rsid w:val="00313F8C"/>
    <w:rsid w:val="0033081F"/>
    <w:rsid w:val="00330AFC"/>
    <w:rsid w:val="00333F61"/>
    <w:rsid w:val="00352516"/>
    <w:rsid w:val="00370D2C"/>
    <w:rsid w:val="00382DB9"/>
    <w:rsid w:val="0038386B"/>
    <w:rsid w:val="00383DAE"/>
    <w:rsid w:val="00397588"/>
    <w:rsid w:val="00397FCD"/>
    <w:rsid w:val="003A5879"/>
    <w:rsid w:val="003B0CBE"/>
    <w:rsid w:val="003B580D"/>
    <w:rsid w:val="003C154E"/>
    <w:rsid w:val="003C597A"/>
    <w:rsid w:val="003D42E9"/>
    <w:rsid w:val="003E0159"/>
    <w:rsid w:val="003E6B91"/>
    <w:rsid w:val="003F67E4"/>
    <w:rsid w:val="00406B7A"/>
    <w:rsid w:val="00424092"/>
    <w:rsid w:val="00424F48"/>
    <w:rsid w:val="00432659"/>
    <w:rsid w:val="00433E47"/>
    <w:rsid w:val="00441119"/>
    <w:rsid w:val="00451F54"/>
    <w:rsid w:val="00452DF3"/>
    <w:rsid w:val="00454B1A"/>
    <w:rsid w:val="004602FA"/>
    <w:rsid w:val="00487E1F"/>
    <w:rsid w:val="004B0951"/>
    <w:rsid w:val="004C1864"/>
    <w:rsid w:val="004D1EE4"/>
    <w:rsid w:val="004E2B52"/>
    <w:rsid w:val="004F7BCF"/>
    <w:rsid w:val="00501C6A"/>
    <w:rsid w:val="005378FB"/>
    <w:rsid w:val="00542742"/>
    <w:rsid w:val="005A14BA"/>
    <w:rsid w:val="005A3D64"/>
    <w:rsid w:val="005C0F4A"/>
    <w:rsid w:val="005C6A1B"/>
    <w:rsid w:val="005D62FE"/>
    <w:rsid w:val="005E2D78"/>
    <w:rsid w:val="00631A66"/>
    <w:rsid w:val="0064761A"/>
    <w:rsid w:val="00665820"/>
    <w:rsid w:val="0067540E"/>
    <w:rsid w:val="006871D2"/>
    <w:rsid w:val="006A1024"/>
    <w:rsid w:val="006C04F5"/>
    <w:rsid w:val="006C52C3"/>
    <w:rsid w:val="006F0B39"/>
    <w:rsid w:val="006F7901"/>
    <w:rsid w:val="006F7D2B"/>
    <w:rsid w:val="00700819"/>
    <w:rsid w:val="0071338A"/>
    <w:rsid w:val="0072160F"/>
    <w:rsid w:val="00723A67"/>
    <w:rsid w:val="00727656"/>
    <w:rsid w:val="00742280"/>
    <w:rsid w:val="00745969"/>
    <w:rsid w:val="00746C7A"/>
    <w:rsid w:val="00753E93"/>
    <w:rsid w:val="00763F53"/>
    <w:rsid w:val="00772A22"/>
    <w:rsid w:val="007771DC"/>
    <w:rsid w:val="007911C9"/>
    <w:rsid w:val="00793E80"/>
    <w:rsid w:val="007A11EA"/>
    <w:rsid w:val="007B214A"/>
    <w:rsid w:val="007C478A"/>
    <w:rsid w:val="007D4A00"/>
    <w:rsid w:val="007F44A1"/>
    <w:rsid w:val="008100D1"/>
    <w:rsid w:val="00811FAC"/>
    <w:rsid w:val="00812C11"/>
    <w:rsid w:val="00817E00"/>
    <w:rsid w:val="0085025C"/>
    <w:rsid w:val="00856F59"/>
    <w:rsid w:val="008624DC"/>
    <w:rsid w:val="00862DB8"/>
    <w:rsid w:val="00875480"/>
    <w:rsid w:val="00892FD9"/>
    <w:rsid w:val="00895241"/>
    <w:rsid w:val="00897B19"/>
    <w:rsid w:val="008A4ED9"/>
    <w:rsid w:val="008C0868"/>
    <w:rsid w:val="008C2BC4"/>
    <w:rsid w:val="008D7A0A"/>
    <w:rsid w:val="009075C7"/>
    <w:rsid w:val="00907BC3"/>
    <w:rsid w:val="00920B1D"/>
    <w:rsid w:val="00930B23"/>
    <w:rsid w:val="00956FC7"/>
    <w:rsid w:val="00982A92"/>
    <w:rsid w:val="009A0128"/>
    <w:rsid w:val="009C7676"/>
    <w:rsid w:val="009E63BE"/>
    <w:rsid w:val="009E65AB"/>
    <w:rsid w:val="009E773B"/>
    <w:rsid w:val="009F20C8"/>
    <w:rsid w:val="009F2860"/>
    <w:rsid w:val="009F37FB"/>
    <w:rsid w:val="009F7341"/>
    <w:rsid w:val="00A077C8"/>
    <w:rsid w:val="00A26DFF"/>
    <w:rsid w:val="00A3424F"/>
    <w:rsid w:val="00A64688"/>
    <w:rsid w:val="00A708EC"/>
    <w:rsid w:val="00A80F45"/>
    <w:rsid w:val="00A8231F"/>
    <w:rsid w:val="00A83743"/>
    <w:rsid w:val="00A86E90"/>
    <w:rsid w:val="00A87846"/>
    <w:rsid w:val="00AA7C3F"/>
    <w:rsid w:val="00AB4E03"/>
    <w:rsid w:val="00AB6D3C"/>
    <w:rsid w:val="00AC0184"/>
    <w:rsid w:val="00AD2861"/>
    <w:rsid w:val="00AE7769"/>
    <w:rsid w:val="00B07373"/>
    <w:rsid w:val="00B17B59"/>
    <w:rsid w:val="00B4101A"/>
    <w:rsid w:val="00B74CD3"/>
    <w:rsid w:val="00B96D80"/>
    <w:rsid w:val="00B97028"/>
    <w:rsid w:val="00BB075A"/>
    <w:rsid w:val="00BB7073"/>
    <w:rsid w:val="00BC537B"/>
    <w:rsid w:val="00BE1916"/>
    <w:rsid w:val="00BF6D2E"/>
    <w:rsid w:val="00C00D6A"/>
    <w:rsid w:val="00C12892"/>
    <w:rsid w:val="00C1450B"/>
    <w:rsid w:val="00C23788"/>
    <w:rsid w:val="00C276E2"/>
    <w:rsid w:val="00C30182"/>
    <w:rsid w:val="00C336EA"/>
    <w:rsid w:val="00C44121"/>
    <w:rsid w:val="00C60291"/>
    <w:rsid w:val="00C6326A"/>
    <w:rsid w:val="00C707E5"/>
    <w:rsid w:val="00C82AEE"/>
    <w:rsid w:val="00C92141"/>
    <w:rsid w:val="00C967CE"/>
    <w:rsid w:val="00CA185D"/>
    <w:rsid w:val="00CE4187"/>
    <w:rsid w:val="00CF5CE9"/>
    <w:rsid w:val="00D04446"/>
    <w:rsid w:val="00D164D3"/>
    <w:rsid w:val="00D22CB5"/>
    <w:rsid w:val="00D417B9"/>
    <w:rsid w:val="00D87398"/>
    <w:rsid w:val="00D9219A"/>
    <w:rsid w:val="00DE4E32"/>
    <w:rsid w:val="00E0786A"/>
    <w:rsid w:val="00E16912"/>
    <w:rsid w:val="00E26192"/>
    <w:rsid w:val="00E31AD9"/>
    <w:rsid w:val="00E47943"/>
    <w:rsid w:val="00E522D7"/>
    <w:rsid w:val="00E6556A"/>
    <w:rsid w:val="00E74341"/>
    <w:rsid w:val="00E77103"/>
    <w:rsid w:val="00EA365C"/>
    <w:rsid w:val="00EB1434"/>
    <w:rsid w:val="00ED29D4"/>
    <w:rsid w:val="00EE7AD0"/>
    <w:rsid w:val="00F019CF"/>
    <w:rsid w:val="00F01A9C"/>
    <w:rsid w:val="00F10085"/>
    <w:rsid w:val="00F30921"/>
    <w:rsid w:val="00F51715"/>
    <w:rsid w:val="00F52FD7"/>
    <w:rsid w:val="00F62441"/>
    <w:rsid w:val="00F635B1"/>
    <w:rsid w:val="00F83E48"/>
    <w:rsid w:val="00F926FD"/>
    <w:rsid w:val="00FA701D"/>
    <w:rsid w:val="00FA7B3A"/>
    <w:rsid w:val="00FC3B57"/>
    <w:rsid w:val="00FD2A7A"/>
    <w:rsid w:val="00FD2B9F"/>
    <w:rsid w:val="00FE5013"/>
    <w:rsid w:val="00FE69D3"/>
    <w:rsid w:val="00FF3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table" w:customStyle="1" w:styleId="TableGrid0">
    <w:name w:val="TableGrid"/>
    <w:rsid w:val="000E6B5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basedOn w:val="DefaultParagraphFont"/>
    <w:rsid w:val="00C92141"/>
    <w:rPr>
      <w:sz w:val="16"/>
      <w:szCs w:val="16"/>
    </w:rPr>
  </w:style>
  <w:style w:type="paragraph" w:styleId="CommentText">
    <w:name w:val="annotation text"/>
    <w:basedOn w:val="Normal"/>
    <w:link w:val="CommentTextChar"/>
    <w:rsid w:val="00C92141"/>
    <w:rPr>
      <w:sz w:val="20"/>
    </w:rPr>
  </w:style>
  <w:style w:type="character" w:customStyle="1" w:styleId="CommentTextChar">
    <w:name w:val="Comment Text Char"/>
    <w:basedOn w:val="DefaultParagraphFont"/>
    <w:link w:val="CommentText"/>
    <w:rsid w:val="00C92141"/>
    <w:rPr>
      <w:rFonts w:ascii="Arial" w:hAnsi="Arial"/>
      <w:lang w:eastAsia="en-US"/>
    </w:rPr>
  </w:style>
  <w:style w:type="paragraph" w:styleId="CommentSubject">
    <w:name w:val="annotation subject"/>
    <w:basedOn w:val="CommentText"/>
    <w:next w:val="CommentText"/>
    <w:link w:val="CommentSubjectChar"/>
    <w:rsid w:val="00C92141"/>
    <w:rPr>
      <w:b/>
      <w:bCs/>
    </w:rPr>
  </w:style>
  <w:style w:type="character" w:customStyle="1" w:styleId="CommentSubjectChar">
    <w:name w:val="Comment Subject Char"/>
    <w:basedOn w:val="CommentTextChar"/>
    <w:link w:val="CommentSubject"/>
    <w:rsid w:val="00C92141"/>
    <w:rPr>
      <w:rFonts w:ascii="Arial" w:hAnsi="Arial"/>
      <w:b/>
      <w:bCs/>
      <w:lang w:eastAsia="en-US"/>
    </w:rPr>
  </w:style>
  <w:style w:type="paragraph" w:customStyle="1" w:styleId="TableParagraph">
    <w:name w:val="Table Paragraph"/>
    <w:basedOn w:val="Normal"/>
    <w:uiPriority w:val="1"/>
    <w:qFormat/>
    <w:rsid w:val="00073AF8"/>
    <w:pPr>
      <w:widowControl w:val="0"/>
      <w:autoSpaceDE w:val="0"/>
      <w:autoSpaceDN w:val="0"/>
      <w:ind w:left="107"/>
    </w:pPr>
    <w:rPr>
      <w:rFonts w:eastAsia="Arial" w:cs="Arial"/>
      <w:sz w:val="22"/>
      <w:szCs w:val="22"/>
      <w:lang w:val="en-US"/>
    </w:rPr>
  </w:style>
  <w:style w:type="paragraph" w:styleId="Revision">
    <w:name w:val="Revision"/>
    <w:hidden/>
    <w:uiPriority w:val="99"/>
    <w:semiHidden/>
    <w:rsid w:val="00F3092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71285403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 w:id="1489788116">
      <w:bodyDiv w:val="1"/>
      <w:marLeft w:val="0"/>
      <w:marRight w:val="0"/>
      <w:marTop w:val="0"/>
      <w:marBottom w:val="0"/>
      <w:divBdr>
        <w:top w:val="none" w:sz="0" w:space="0" w:color="auto"/>
        <w:left w:val="none" w:sz="0" w:space="0" w:color="auto"/>
        <w:bottom w:val="none" w:sz="0" w:space="0" w:color="auto"/>
        <w:right w:val="none" w:sz="0" w:space="0" w:color="auto"/>
      </w:divBdr>
    </w:div>
    <w:div w:id="1650475068">
      <w:bodyDiv w:val="1"/>
      <w:marLeft w:val="0"/>
      <w:marRight w:val="0"/>
      <w:marTop w:val="0"/>
      <w:marBottom w:val="0"/>
      <w:divBdr>
        <w:top w:val="none" w:sz="0" w:space="0" w:color="auto"/>
        <w:left w:val="none" w:sz="0" w:space="0" w:color="auto"/>
        <w:bottom w:val="none" w:sz="0" w:space="0" w:color="auto"/>
        <w:right w:val="none" w:sz="0" w:space="0" w:color="auto"/>
      </w:divBdr>
      <w:divsChild>
        <w:div w:id="1884709033">
          <w:marLeft w:val="0"/>
          <w:marRight w:val="0"/>
          <w:marTop w:val="0"/>
          <w:marBottom w:val="0"/>
          <w:divBdr>
            <w:top w:val="none" w:sz="0" w:space="0" w:color="auto"/>
            <w:left w:val="none" w:sz="0" w:space="0" w:color="auto"/>
            <w:bottom w:val="none" w:sz="0" w:space="0" w:color="auto"/>
            <w:right w:val="none" w:sz="0" w:space="0" w:color="auto"/>
          </w:divBdr>
          <w:divsChild>
            <w:div w:id="4293531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fficorders@nor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9890-41F9-44B0-9D27-4BA99734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564</Words>
  <Characters>2995</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Matthew Barnett</cp:lastModifiedBy>
  <cp:revision>92</cp:revision>
  <cp:lastPrinted>2010-09-10T08:20:00Z</cp:lastPrinted>
  <dcterms:created xsi:type="dcterms:W3CDTF">2024-01-31T17:09:00Z</dcterms:created>
  <dcterms:modified xsi:type="dcterms:W3CDTF">2024-02-28T10:07:00Z</dcterms:modified>
</cp:coreProperties>
</file>