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2D4A" w14:textId="77777777" w:rsidR="001767AD" w:rsidRPr="001767AD" w:rsidRDefault="001767AD" w:rsidP="001767AD">
      <w:pPr>
        <w:jc w:val="center"/>
        <w:rPr>
          <w:rFonts w:ascii="Arial" w:hAnsi="Arial"/>
          <w:b/>
          <w:sz w:val="24"/>
        </w:rPr>
      </w:pPr>
      <w:r w:rsidRPr="001767AD">
        <w:rPr>
          <w:rFonts w:ascii="Arial" w:hAnsi="Arial"/>
          <w:b/>
          <w:sz w:val="24"/>
        </w:rPr>
        <w:t>THE NORFOLK COUNTY COUNCIL</w:t>
      </w:r>
    </w:p>
    <w:p w14:paraId="243C59E9" w14:textId="77777777" w:rsidR="001767AD" w:rsidRPr="001767AD" w:rsidRDefault="001767AD" w:rsidP="001767AD">
      <w:pPr>
        <w:jc w:val="center"/>
        <w:rPr>
          <w:rFonts w:ascii="Arial" w:hAnsi="Arial"/>
          <w:b/>
          <w:sz w:val="24"/>
        </w:rPr>
      </w:pPr>
      <w:bookmarkStart w:id="0" w:name="_Hlk128659342"/>
      <w:r w:rsidRPr="001767AD">
        <w:rPr>
          <w:rFonts w:ascii="Arial" w:hAnsi="Arial"/>
          <w:b/>
          <w:sz w:val="24"/>
        </w:rPr>
        <w:t>(CASTLE ACRE/NEWTON BY CASTLE ACRE, NEWTON MILL BRIDGE (TF81101), MILL COMMON AND ST JAMES ROAD)</w:t>
      </w:r>
    </w:p>
    <w:p w14:paraId="00ABEFAC" w14:textId="3A51F3F2" w:rsidR="000625DE" w:rsidRDefault="001767AD" w:rsidP="001767AD">
      <w:pPr>
        <w:jc w:val="center"/>
        <w:rPr>
          <w:rFonts w:ascii="Arial" w:hAnsi="Arial"/>
          <w:b/>
          <w:sz w:val="24"/>
        </w:rPr>
      </w:pPr>
      <w:r w:rsidRPr="001767AD">
        <w:rPr>
          <w:rFonts w:ascii="Arial" w:hAnsi="Arial"/>
          <w:b/>
          <w:sz w:val="24"/>
          <w:u w:val="single"/>
        </w:rPr>
        <w:t>(2.0 METRE (6.6”)) WIDTH RESTRICTION) EXPERIMENTAL ORDER 2023</w:t>
      </w:r>
      <w:bookmarkEnd w:id="0"/>
    </w:p>
    <w:p w14:paraId="160A0E58" w14:textId="77777777" w:rsidR="001767AD" w:rsidRDefault="001767AD" w:rsidP="001767AD">
      <w:pPr>
        <w:jc w:val="center"/>
        <w:rPr>
          <w:rFonts w:ascii="Arial" w:hAnsi="Arial"/>
          <w:b/>
          <w:sz w:val="24"/>
          <w:u w:val="single"/>
        </w:rPr>
      </w:pPr>
    </w:p>
    <w:p w14:paraId="5F16385A" w14:textId="77777777" w:rsidR="000625DE" w:rsidRDefault="000625DE" w:rsidP="001767A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390EE38E" w14:textId="77777777" w:rsidR="000625DE" w:rsidRPr="00C50E89" w:rsidRDefault="000625DE" w:rsidP="00D863BD">
      <w:pPr>
        <w:jc w:val="both"/>
        <w:rPr>
          <w:rFonts w:ascii="Arial" w:hAnsi="Arial" w:cs="Arial"/>
          <w:sz w:val="24"/>
          <w:szCs w:val="24"/>
        </w:rPr>
      </w:pPr>
    </w:p>
    <w:p w14:paraId="0B3C90F0" w14:textId="77777777" w:rsidR="000625DE" w:rsidRPr="00C50E89" w:rsidRDefault="000625DE" w:rsidP="00D863BD">
      <w:pPr>
        <w:jc w:val="both"/>
        <w:rPr>
          <w:rFonts w:ascii="Arial" w:hAnsi="Arial" w:cs="Arial"/>
          <w:sz w:val="24"/>
          <w:szCs w:val="24"/>
        </w:rPr>
      </w:pPr>
      <w:r w:rsidRPr="00C50E89">
        <w:rPr>
          <w:rFonts w:ascii="Arial" w:hAnsi="Arial" w:cs="Arial"/>
          <w:sz w:val="24"/>
          <w:szCs w:val="24"/>
        </w:rPr>
        <w:t>The proposal to make the Order is made because it appears to the County Council that it is expedient to do so in accordance with Sub-Sections 1(b</w:t>
      </w:r>
      <w:r>
        <w:rPr>
          <w:rFonts w:ascii="Arial" w:hAnsi="Arial" w:cs="Arial"/>
          <w:sz w:val="24"/>
          <w:szCs w:val="24"/>
        </w:rPr>
        <w:t xml:space="preserve">), (d) and (f) of </w:t>
      </w:r>
      <w:r w:rsidRPr="00C50E89">
        <w:rPr>
          <w:rFonts w:ascii="Arial" w:hAnsi="Arial" w:cs="Arial"/>
          <w:sz w:val="24"/>
          <w:szCs w:val="24"/>
        </w:rPr>
        <w:t>Section 1 of the Road Traffic Regulation Act, 1984, namely -</w:t>
      </w:r>
    </w:p>
    <w:p w14:paraId="2D90EC34" w14:textId="77777777" w:rsidR="000625DE" w:rsidRPr="00C50E89" w:rsidRDefault="000625DE" w:rsidP="00D863BD">
      <w:pPr>
        <w:jc w:val="both"/>
        <w:rPr>
          <w:rFonts w:ascii="Arial" w:hAnsi="Arial" w:cs="Arial"/>
          <w:sz w:val="24"/>
          <w:szCs w:val="24"/>
        </w:rPr>
      </w:pPr>
    </w:p>
    <w:p w14:paraId="2BC25664" w14:textId="1428C967" w:rsidR="000625DE" w:rsidRDefault="000625DE" w:rsidP="00D863B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C50E89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C50E89">
        <w:rPr>
          <w:rFonts w:ascii="Arial" w:hAnsi="Arial" w:cs="Arial"/>
          <w:sz w:val="24"/>
          <w:szCs w:val="24"/>
          <w:lang w:val="en" w:eastAsia="en-GB"/>
        </w:rPr>
        <w:t>(b)  for preventing damage to the road or to any building on or near the road;</w:t>
      </w:r>
    </w:p>
    <w:p w14:paraId="7BC32DE2" w14:textId="77777777" w:rsidR="00D863BD" w:rsidRPr="00C50E89" w:rsidRDefault="00D863BD" w:rsidP="00D863B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59790974" w14:textId="09C44385" w:rsidR="000625DE" w:rsidRDefault="000625DE" w:rsidP="00D863B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C50E89">
        <w:rPr>
          <w:rFonts w:ascii="Arial" w:hAnsi="Arial" w:cs="Arial"/>
          <w:sz w:val="24"/>
          <w:szCs w:val="24"/>
          <w:lang w:val="en" w:eastAsia="en-GB"/>
        </w:rPr>
        <w:t>(d)    for preventing the use of the road by vehicular traffic of a kind which, or its use by vehicular traffic in a manner which, is unsuitable having regard to the existing character of the road or adjoining property;</w:t>
      </w:r>
    </w:p>
    <w:p w14:paraId="495F0814" w14:textId="77777777" w:rsidR="00D863BD" w:rsidRPr="00C50E89" w:rsidRDefault="00D863BD" w:rsidP="00D863B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136C79CA" w14:textId="0F6C43CC" w:rsidR="000625DE" w:rsidRPr="00C50E89" w:rsidRDefault="000625DE" w:rsidP="00D863B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C50E89">
        <w:rPr>
          <w:rFonts w:ascii="Arial" w:hAnsi="Arial" w:cs="Arial"/>
          <w:sz w:val="24"/>
          <w:szCs w:val="24"/>
          <w:lang w:val="en" w:eastAsia="en-GB"/>
        </w:rPr>
        <w:t xml:space="preserve">(f)  </w:t>
      </w:r>
      <w:r w:rsidR="00D863BD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C50E89">
        <w:rPr>
          <w:rFonts w:ascii="Arial" w:hAnsi="Arial" w:cs="Arial"/>
          <w:sz w:val="24"/>
          <w:szCs w:val="24"/>
          <w:lang w:val="en" w:eastAsia="en-GB"/>
        </w:rPr>
        <w:t xml:space="preserve"> for preserving or improving the amenities of the area through which the road runs;</w:t>
      </w:r>
      <w:r w:rsidRPr="00C50E89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4388FB45" w14:textId="77777777" w:rsidR="000625DE" w:rsidRPr="00C50E89" w:rsidRDefault="000625DE" w:rsidP="00D863BD">
      <w:pPr>
        <w:jc w:val="both"/>
        <w:rPr>
          <w:rFonts w:ascii="Arial" w:hAnsi="Arial" w:cs="Arial"/>
          <w:sz w:val="24"/>
          <w:szCs w:val="24"/>
        </w:rPr>
      </w:pPr>
    </w:p>
    <w:p w14:paraId="203EEA1D" w14:textId="169A8653" w:rsidR="00810C0C" w:rsidRDefault="000625DE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Newton Bridge (TF81101)</w:t>
      </w:r>
      <w:r w:rsidR="00FB3AA3">
        <w:rPr>
          <w:rFonts w:ascii="Arial" w:hAnsi="Arial"/>
          <w:sz w:val="24"/>
        </w:rPr>
        <w:t xml:space="preserve"> (“the Bridge”)</w:t>
      </w:r>
      <w:r w:rsidR="009754A6">
        <w:rPr>
          <w:rFonts w:ascii="Arial" w:hAnsi="Arial"/>
          <w:sz w:val="24"/>
        </w:rPr>
        <w:t xml:space="preserve"> is situated </w:t>
      </w:r>
      <w:r>
        <w:rPr>
          <w:rFonts w:ascii="Arial" w:hAnsi="Arial"/>
          <w:sz w:val="24"/>
        </w:rPr>
        <w:t xml:space="preserve">on the </w:t>
      </w:r>
      <w:r w:rsidR="009754A6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33068 Mill Common</w:t>
      </w:r>
      <w:r w:rsidR="009754A6">
        <w:rPr>
          <w:rFonts w:ascii="Arial" w:hAnsi="Arial"/>
          <w:sz w:val="24"/>
        </w:rPr>
        <w:t>.</w:t>
      </w:r>
      <w:r w:rsidR="0082756C">
        <w:rPr>
          <w:rFonts w:ascii="Arial" w:hAnsi="Arial"/>
          <w:sz w:val="24"/>
        </w:rPr>
        <w:t xml:space="preserve"> </w:t>
      </w:r>
      <w:r w:rsidR="009754A6">
        <w:rPr>
          <w:rFonts w:ascii="Arial" w:hAnsi="Arial"/>
          <w:sz w:val="24"/>
        </w:rPr>
        <w:t xml:space="preserve">The </w:t>
      </w:r>
      <w:r w:rsidR="00FB3AA3">
        <w:rPr>
          <w:rFonts w:ascii="Arial" w:hAnsi="Arial"/>
          <w:sz w:val="24"/>
        </w:rPr>
        <w:t>B</w:t>
      </w:r>
      <w:r w:rsidR="009754A6">
        <w:rPr>
          <w:rFonts w:ascii="Arial" w:hAnsi="Arial"/>
          <w:sz w:val="24"/>
        </w:rPr>
        <w:t>ridge</w:t>
      </w:r>
      <w:r>
        <w:rPr>
          <w:rFonts w:ascii="Arial" w:hAnsi="Arial"/>
          <w:sz w:val="24"/>
        </w:rPr>
        <w:t xml:space="preserve"> was originally built for use by the</w:t>
      </w:r>
      <w:r w:rsidR="00FB3AA3">
        <w:rPr>
          <w:rFonts w:ascii="Arial" w:hAnsi="Arial"/>
          <w:sz w:val="24"/>
        </w:rPr>
        <w:t xml:space="preserve"> adjoining</w:t>
      </w:r>
      <w:r>
        <w:rPr>
          <w:rFonts w:ascii="Arial" w:hAnsi="Arial"/>
          <w:sz w:val="24"/>
        </w:rPr>
        <w:t xml:space="preserve"> mill</w:t>
      </w:r>
      <w:r w:rsidR="009754A6">
        <w:rPr>
          <w:rFonts w:ascii="Arial" w:hAnsi="Arial"/>
          <w:sz w:val="24"/>
        </w:rPr>
        <w:t xml:space="preserve"> </w:t>
      </w:r>
      <w:r w:rsidR="00CA456E">
        <w:rPr>
          <w:rFonts w:ascii="Arial" w:hAnsi="Arial"/>
          <w:sz w:val="24"/>
        </w:rPr>
        <w:t>(</w:t>
      </w:r>
      <w:r w:rsidR="00206938">
        <w:rPr>
          <w:rFonts w:ascii="Arial" w:hAnsi="Arial"/>
          <w:sz w:val="24"/>
        </w:rPr>
        <w:t>“</w:t>
      </w:r>
      <w:r w:rsidR="00CA456E">
        <w:rPr>
          <w:rFonts w:ascii="Arial" w:hAnsi="Arial"/>
          <w:sz w:val="24"/>
        </w:rPr>
        <w:t>the Mill”)</w:t>
      </w:r>
      <w:r w:rsidR="00EF234C">
        <w:rPr>
          <w:rFonts w:ascii="Arial" w:hAnsi="Arial"/>
          <w:sz w:val="24"/>
        </w:rPr>
        <w:t xml:space="preserve"> </w:t>
      </w:r>
      <w:r w:rsidR="009754A6">
        <w:rPr>
          <w:rFonts w:ascii="Arial" w:hAnsi="Arial"/>
          <w:sz w:val="24"/>
        </w:rPr>
        <w:t>as part of its operations prior to it becoming a private dwelling</w:t>
      </w:r>
      <w:r w:rsidR="00863954">
        <w:rPr>
          <w:rFonts w:ascii="Arial" w:hAnsi="Arial"/>
          <w:sz w:val="24"/>
        </w:rPr>
        <w:t xml:space="preserve">. </w:t>
      </w:r>
      <w:r w:rsidR="009754A6">
        <w:rPr>
          <w:rFonts w:ascii="Arial" w:hAnsi="Arial"/>
          <w:sz w:val="24"/>
        </w:rPr>
        <w:t xml:space="preserve">Since </w:t>
      </w:r>
      <w:r w:rsidR="00D11935">
        <w:rPr>
          <w:rFonts w:ascii="Arial" w:hAnsi="Arial"/>
          <w:sz w:val="24"/>
        </w:rPr>
        <w:t xml:space="preserve">the </w:t>
      </w:r>
      <w:r w:rsidR="00520415">
        <w:rPr>
          <w:rFonts w:ascii="Arial" w:hAnsi="Arial"/>
          <w:sz w:val="24"/>
        </w:rPr>
        <w:t>Bridge’s construction</w:t>
      </w:r>
      <w:r w:rsidR="00D11935">
        <w:rPr>
          <w:rFonts w:ascii="Arial" w:hAnsi="Arial"/>
          <w:sz w:val="24"/>
        </w:rPr>
        <w:t xml:space="preserve"> around </w:t>
      </w:r>
      <w:r w:rsidR="008C0B32">
        <w:rPr>
          <w:rFonts w:ascii="Arial" w:hAnsi="Arial"/>
          <w:sz w:val="24"/>
        </w:rPr>
        <w:t>the end of the</w:t>
      </w:r>
      <w:r w:rsidR="00013360" w:rsidRPr="00013360">
        <w:rPr>
          <w:rFonts w:ascii="Arial" w:hAnsi="Arial"/>
          <w:sz w:val="24"/>
        </w:rPr>
        <w:t xml:space="preserve"> 18th</w:t>
      </w:r>
      <w:r w:rsidR="008C0B32">
        <w:rPr>
          <w:rFonts w:ascii="Arial" w:hAnsi="Arial"/>
          <w:sz w:val="24"/>
        </w:rPr>
        <w:t>/</w:t>
      </w:r>
      <w:r w:rsidR="00013360" w:rsidRPr="00013360">
        <w:rPr>
          <w:rFonts w:ascii="Arial" w:hAnsi="Arial"/>
          <w:sz w:val="24"/>
        </w:rPr>
        <w:t>early 19th century</w:t>
      </w:r>
      <w:r w:rsidR="008C0B32">
        <w:rPr>
          <w:rFonts w:ascii="Arial" w:hAnsi="Arial"/>
          <w:sz w:val="24"/>
        </w:rPr>
        <w:t>,</w:t>
      </w:r>
      <w:r w:rsidR="00013360" w:rsidRPr="00013360">
        <w:rPr>
          <w:rFonts w:ascii="Arial" w:hAnsi="Arial"/>
          <w:sz w:val="24"/>
        </w:rPr>
        <w:t xml:space="preserve"> </w:t>
      </w:r>
      <w:r w:rsidR="009754A6">
        <w:rPr>
          <w:rFonts w:ascii="Arial" w:hAnsi="Arial"/>
          <w:sz w:val="24"/>
        </w:rPr>
        <w:t xml:space="preserve">vehicle </w:t>
      </w:r>
      <w:r>
        <w:rPr>
          <w:rFonts w:ascii="Arial" w:hAnsi="Arial"/>
          <w:sz w:val="24"/>
        </w:rPr>
        <w:t>types have changed</w:t>
      </w:r>
      <w:r w:rsidR="00E64C4E">
        <w:rPr>
          <w:rFonts w:ascii="Arial" w:hAnsi="Arial"/>
          <w:sz w:val="24"/>
        </w:rPr>
        <w:t>, especially goods vehicles which have become wider and longer.</w:t>
      </w:r>
      <w:r>
        <w:rPr>
          <w:rFonts w:ascii="Arial" w:hAnsi="Arial"/>
          <w:sz w:val="24"/>
        </w:rPr>
        <w:t xml:space="preserve"> </w:t>
      </w:r>
    </w:p>
    <w:p w14:paraId="60CF23C8" w14:textId="059C93C4" w:rsidR="00193BFD" w:rsidRDefault="00193BFD" w:rsidP="00D863BD">
      <w:pPr>
        <w:jc w:val="both"/>
        <w:rPr>
          <w:rFonts w:ascii="Arial" w:hAnsi="Arial"/>
          <w:sz w:val="24"/>
        </w:rPr>
      </w:pPr>
    </w:p>
    <w:p w14:paraId="73B00781" w14:textId="571DB953" w:rsidR="00E64C4E" w:rsidRDefault="00E64C4E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FB3AA3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ridge itself is a private structure attached to the Mill but there are established highway rights over the </w:t>
      </w:r>
      <w:r w:rsidR="00FB3AA3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ridge. It </w:t>
      </w:r>
      <w:r w:rsidR="001B765F">
        <w:rPr>
          <w:rFonts w:ascii="Arial" w:hAnsi="Arial"/>
          <w:sz w:val="24"/>
        </w:rPr>
        <w:t xml:space="preserve">is the shortest route that </w:t>
      </w:r>
      <w:r>
        <w:rPr>
          <w:rFonts w:ascii="Arial" w:hAnsi="Arial"/>
          <w:sz w:val="24"/>
        </w:rPr>
        <w:t xml:space="preserve">allows access to and from the A1065 for </w:t>
      </w:r>
      <w:r w:rsidR="001B765F">
        <w:rPr>
          <w:rFonts w:ascii="Arial" w:hAnsi="Arial"/>
          <w:sz w:val="24"/>
        </w:rPr>
        <w:t xml:space="preserve">land and </w:t>
      </w:r>
      <w:r>
        <w:rPr>
          <w:rFonts w:ascii="Arial" w:hAnsi="Arial"/>
          <w:sz w:val="24"/>
        </w:rPr>
        <w:t xml:space="preserve">properties </w:t>
      </w:r>
      <w:r w:rsidR="001B765F">
        <w:rPr>
          <w:rFonts w:ascii="Arial" w:hAnsi="Arial"/>
          <w:sz w:val="24"/>
        </w:rPr>
        <w:t xml:space="preserve">situated </w:t>
      </w:r>
      <w:r>
        <w:rPr>
          <w:rFonts w:ascii="Arial" w:hAnsi="Arial"/>
          <w:sz w:val="24"/>
        </w:rPr>
        <w:t xml:space="preserve">on </w:t>
      </w:r>
      <w:r w:rsidR="001B765F">
        <w:rPr>
          <w:rFonts w:ascii="Arial" w:hAnsi="Arial"/>
          <w:sz w:val="24"/>
        </w:rPr>
        <w:t xml:space="preserve">St James Road on </w:t>
      </w:r>
      <w:r>
        <w:rPr>
          <w:rFonts w:ascii="Arial" w:hAnsi="Arial"/>
          <w:sz w:val="24"/>
        </w:rPr>
        <w:t xml:space="preserve">the </w:t>
      </w:r>
      <w:r w:rsidR="00082024">
        <w:rPr>
          <w:rFonts w:ascii="Arial" w:hAnsi="Arial"/>
          <w:sz w:val="24"/>
        </w:rPr>
        <w:t>north-western</w:t>
      </w:r>
      <w:r>
        <w:rPr>
          <w:rFonts w:ascii="Arial" w:hAnsi="Arial"/>
          <w:sz w:val="24"/>
        </w:rPr>
        <w:t xml:space="preserve"> side of the River Nar</w:t>
      </w:r>
      <w:r w:rsidR="001B765F">
        <w:rPr>
          <w:rFonts w:ascii="Arial" w:hAnsi="Arial"/>
          <w:sz w:val="24"/>
        </w:rPr>
        <w:t>.</w:t>
      </w:r>
    </w:p>
    <w:p w14:paraId="364396AB" w14:textId="12FCC9FD" w:rsidR="0071718C" w:rsidRDefault="0071718C" w:rsidP="00D863BD">
      <w:pPr>
        <w:jc w:val="both"/>
        <w:rPr>
          <w:rFonts w:ascii="Arial" w:hAnsi="Arial"/>
          <w:sz w:val="24"/>
        </w:rPr>
      </w:pPr>
    </w:p>
    <w:p w14:paraId="06DDB6B2" w14:textId="411FE69C" w:rsidR="00DB2CB7" w:rsidRDefault="00DB2CB7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evolved nature of the highway in this location, typical of rural Norfolk </w:t>
      </w:r>
      <w:r w:rsidR="00206938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oads, means it does not have the characteristics of more modern roads which are designed to cater for the free flow of larger vehicles. </w:t>
      </w:r>
      <w:r w:rsidR="00020A33">
        <w:rPr>
          <w:rFonts w:ascii="Arial" w:hAnsi="Arial"/>
          <w:sz w:val="24"/>
        </w:rPr>
        <w:t xml:space="preserve">Given the sinuous nature of </w:t>
      </w:r>
      <w:r w:rsidR="00042B75">
        <w:rPr>
          <w:rFonts w:ascii="Arial" w:hAnsi="Arial"/>
          <w:sz w:val="24"/>
        </w:rPr>
        <w:t xml:space="preserve">Mill </w:t>
      </w:r>
      <w:r w:rsidR="00020A33">
        <w:rPr>
          <w:rFonts w:ascii="Arial" w:hAnsi="Arial"/>
          <w:sz w:val="24"/>
        </w:rPr>
        <w:t xml:space="preserve">Common on approach to the </w:t>
      </w:r>
      <w:r w:rsidR="00D939B7">
        <w:rPr>
          <w:rFonts w:ascii="Arial" w:hAnsi="Arial"/>
          <w:sz w:val="24"/>
        </w:rPr>
        <w:t>B</w:t>
      </w:r>
      <w:r w:rsidR="00020A33">
        <w:rPr>
          <w:rFonts w:ascii="Arial" w:hAnsi="Arial"/>
          <w:sz w:val="24"/>
        </w:rPr>
        <w:t xml:space="preserve">ridge </w:t>
      </w:r>
      <w:r w:rsidR="005D5E2A">
        <w:rPr>
          <w:rFonts w:ascii="Arial" w:hAnsi="Arial"/>
          <w:sz w:val="24"/>
        </w:rPr>
        <w:t xml:space="preserve">it may be possible that </w:t>
      </w:r>
      <w:r w:rsidR="00020A33">
        <w:rPr>
          <w:rFonts w:ascii="Arial" w:hAnsi="Arial"/>
          <w:sz w:val="24"/>
        </w:rPr>
        <w:t xml:space="preserve">drivers of larger vehicles, especially those unfamiliar with the road, </w:t>
      </w:r>
      <w:r w:rsidR="005D5E2A">
        <w:rPr>
          <w:rFonts w:ascii="Arial" w:hAnsi="Arial"/>
          <w:sz w:val="24"/>
        </w:rPr>
        <w:t>could</w:t>
      </w:r>
      <w:r w:rsidR="00FB3AA3">
        <w:rPr>
          <w:rFonts w:ascii="Arial" w:hAnsi="Arial"/>
          <w:sz w:val="24"/>
        </w:rPr>
        <w:t xml:space="preserve"> </w:t>
      </w:r>
      <w:r w:rsidR="00020A33">
        <w:rPr>
          <w:rFonts w:ascii="Arial" w:hAnsi="Arial"/>
          <w:sz w:val="24"/>
        </w:rPr>
        <w:t xml:space="preserve">position themselves inappropriately which </w:t>
      </w:r>
      <w:r w:rsidR="005D5E2A">
        <w:rPr>
          <w:rFonts w:ascii="Arial" w:hAnsi="Arial"/>
          <w:sz w:val="24"/>
        </w:rPr>
        <w:t xml:space="preserve">may </w:t>
      </w:r>
      <w:r w:rsidR="00020A33">
        <w:rPr>
          <w:rFonts w:ascii="Arial" w:hAnsi="Arial"/>
          <w:sz w:val="24"/>
        </w:rPr>
        <w:t>increase</w:t>
      </w:r>
      <w:r w:rsidR="005D5E2A">
        <w:rPr>
          <w:rFonts w:ascii="Arial" w:hAnsi="Arial"/>
          <w:sz w:val="24"/>
        </w:rPr>
        <w:t xml:space="preserve"> </w:t>
      </w:r>
      <w:r w:rsidR="00020A33">
        <w:rPr>
          <w:rFonts w:ascii="Arial" w:hAnsi="Arial"/>
          <w:sz w:val="24"/>
        </w:rPr>
        <w:t xml:space="preserve">the risk of striking structures adjacent to the </w:t>
      </w:r>
      <w:r w:rsidR="00FB3AA3">
        <w:rPr>
          <w:rFonts w:ascii="Arial" w:hAnsi="Arial"/>
          <w:sz w:val="24"/>
        </w:rPr>
        <w:t>B</w:t>
      </w:r>
      <w:r w:rsidR="00020A33">
        <w:rPr>
          <w:rFonts w:ascii="Arial" w:hAnsi="Arial"/>
          <w:sz w:val="24"/>
        </w:rPr>
        <w:t xml:space="preserve">ridge or the </w:t>
      </w:r>
      <w:r w:rsidR="00FB3AA3">
        <w:rPr>
          <w:rFonts w:ascii="Arial" w:hAnsi="Arial"/>
          <w:sz w:val="24"/>
        </w:rPr>
        <w:t>B</w:t>
      </w:r>
      <w:r w:rsidR="00020A33">
        <w:rPr>
          <w:rFonts w:ascii="Arial" w:hAnsi="Arial"/>
          <w:sz w:val="24"/>
        </w:rPr>
        <w:t xml:space="preserve">ridge parapets.  </w:t>
      </w:r>
    </w:p>
    <w:p w14:paraId="26447DF2" w14:textId="3AAB669D" w:rsidR="00193BFD" w:rsidRDefault="00193BFD" w:rsidP="00D863BD">
      <w:pPr>
        <w:jc w:val="both"/>
        <w:rPr>
          <w:rFonts w:ascii="Arial" w:hAnsi="Arial"/>
          <w:sz w:val="24"/>
        </w:rPr>
      </w:pPr>
    </w:p>
    <w:p w14:paraId="733458B9" w14:textId="442C0FCB" w:rsidR="00E73014" w:rsidRDefault="00FB3AA3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experiment will be to ascertain whether a width restriction</w:t>
      </w:r>
      <w:r w:rsidR="00042B75">
        <w:rPr>
          <w:rFonts w:ascii="Arial" w:hAnsi="Arial"/>
          <w:sz w:val="24"/>
        </w:rPr>
        <w:t xml:space="preserve"> and it</w:t>
      </w:r>
      <w:r w:rsidR="00EF32D4">
        <w:rPr>
          <w:rFonts w:ascii="Arial" w:hAnsi="Arial"/>
          <w:sz w:val="24"/>
        </w:rPr>
        <w:t>s</w:t>
      </w:r>
      <w:r w:rsidR="00042B75">
        <w:rPr>
          <w:rFonts w:ascii="Arial" w:hAnsi="Arial"/>
          <w:sz w:val="24"/>
        </w:rPr>
        <w:t xml:space="preserve"> implemented length</w:t>
      </w:r>
      <w:r>
        <w:rPr>
          <w:rFonts w:ascii="Arial" w:hAnsi="Arial"/>
          <w:sz w:val="24"/>
        </w:rPr>
        <w:t xml:space="preserve"> will </w:t>
      </w:r>
      <w:r w:rsidR="005D5E2A">
        <w:rPr>
          <w:rFonts w:ascii="Arial" w:hAnsi="Arial"/>
          <w:sz w:val="24"/>
        </w:rPr>
        <w:t xml:space="preserve">sufficiently </w:t>
      </w:r>
      <w:r>
        <w:rPr>
          <w:rFonts w:ascii="Arial" w:hAnsi="Arial"/>
          <w:sz w:val="24"/>
        </w:rPr>
        <w:t>reduce</w:t>
      </w:r>
      <w:r w:rsidR="005D5E2A">
        <w:rPr>
          <w:rFonts w:ascii="Arial" w:hAnsi="Arial"/>
          <w:sz w:val="24"/>
        </w:rPr>
        <w:t xml:space="preserve"> the potential</w:t>
      </w:r>
      <w:r>
        <w:rPr>
          <w:rFonts w:ascii="Arial" w:hAnsi="Arial"/>
          <w:sz w:val="24"/>
        </w:rPr>
        <w:t xml:space="preserve"> risk of vehicle strike</w:t>
      </w:r>
      <w:r w:rsidR="00EF32D4">
        <w:rPr>
          <w:rFonts w:ascii="Arial" w:hAnsi="Arial"/>
          <w:sz w:val="24"/>
        </w:rPr>
        <w:t>s</w:t>
      </w:r>
      <w:r w:rsidR="004B78F4">
        <w:rPr>
          <w:rFonts w:ascii="Arial" w:hAnsi="Arial"/>
          <w:sz w:val="24"/>
        </w:rPr>
        <w:t xml:space="preserve"> to the </w:t>
      </w:r>
      <w:r w:rsidR="00BA3245">
        <w:rPr>
          <w:rFonts w:ascii="Arial" w:hAnsi="Arial"/>
          <w:sz w:val="24"/>
        </w:rPr>
        <w:t>B</w:t>
      </w:r>
      <w:r w:rsidR="004B78F4">
        <w:rPr>
          <w:rFonts w:ascii="Arial" w:hAnsi="Arial"/>
          <w:sz w:val="24"/>
        </w:rPr>
        <w:t>ridge</w:t>
      </w:r>
      <w:r w:rsidR="007E2CA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  <w:r w:rsidR="0041593C">
        <w:rPr>
          <w:rFonts w:ascii="Arial" w:hAnsi="Arial"/>
          <w:sz w:val="24"/>
        </w:rPr>
        <w:t xml:space="preserve">Modern </w:t>
      </w:r>
      <w:r>
        <w:rPr>
          <w:rFonts w:ascii="Arial" w:hAnsi="Arial"/>
          <w:sz w:val="24"/>
        </w:rPr>
        <w:t>vehicles</w:t>
      </w:r>
      <w:r w:rsidR="00E0226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which due to their dimension</w:t>
      </w:r>
      <w:r w:rsidR="00E7301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and the dimension</w:t>
      </w:r>
      <w:r w:rsidR="00E7301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of the </w:t>
      </w:r>
      <w:r w:rsidR="005D5E2A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ridge</w:t>
      </w:r>
      <w:r w:rsidR="005D5E2A">
        <w:rPr>
          <w:rFonts w:ascii="Arial" w:hAnsi="Arial"/>
          <w:sz w:val="24"/>
        </w:rPr>
        <w:t xml:space="preserve">, </w:t>
      </w:r>
      <w:r w:rsidR="00C177ED">
        <w:rPr>
          <w:rFonts w:ascii="Arial" w:hAnsi="Arial"/>
          <w:sz w:val="24"/>
        </w:rPr>
        <w:t xml:space="preserve">may </w:t>
      </w:r>
      <w:r>
        <w:rPr>
          <w:rFonts w:ascii="Arial" w:hAnsi="Arial"/>
          <w:sz w:val="24"/>
        </w:rPr>
        <w:t>have greater difficulty manoeuvring</w:t>
      </w:r>
      <w:r w:rsidR="00CA456E">
        <w:rPr>
          <w:rFonts w:ascii="Arial" w:hAnsi="Arial"/>
          <w:sz w:val="24"/>
        </w:rPr>
        <w:t xml:space="preserve"> over the Bridge</w:t>
      </w:r>
      <w:r>
        <w:rPr>
          <w:rFonts w:ascii="Arial" w:hAnsi="Arial"/>
          <w:sz w:val="24"/>
        </w:rPr>
        <w:t>.</w:t>
      </w:r>
      <w:r w:rsidR="005D5E2A">
        <w:rPr>
          <w:rFonts w:ascii="Arial" w:hAnsi="Arial"/>
          <w:sz w:val="24"/>
        </w:rPr>
        <w:t xml:space="preserve"> </w:t>
      </w:r>
    </w:p>
    <w:p w14:paraId="0B8C368E" w14:textId="1D15AABF" w:rsidR="00E73014" w:rsidRDefault="00E73014" w:rsidP="00D863BD">
      <w:pPr>
        <w:jc w:val="both"/>
        <w:rPr>
          <w:rFonts w:ascii="Arial" w:hAnsi="Arial"/>
          <w:sz w:val="24"/>
        </w:rPr>
      </w:pPr>
    </w:p>
    <w:p w14:paraId="63442DF6" w14:textId="797FEC64" w:rsidR="00E73014" w:rsidRDefault="00E73014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experiment will enable the Highway Authority (the “HA”) to </w:t>
      </w:r>
      <w:r w:rsidR="002D2CC2">
        <w:rPr>
          <w:rFonts w:ascii="Arial" w:hAnsi="Arial"/>
          <w:sz w:val="24"/>
        </w:rPr>
        <w:t>understand whether</w:t>
      </w:r>
      <w:r w:rsidR="00CA456E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vehicle </w:t>
      </w:r>
      <w:r w:rsidR="00CA456E">
        <w:rPr>
          <w:rFonts w:ascii="Arial" w:hAnsi="Arial"/>
          <w:sz w:val="24"/>
        </w:rPr>
        <w:t>of th</w:t>
      </w:r>
      <w:r w:rsidR="00012FA1">
        <w:rPr>
          <w:rFonts w:ascii="Arial" w:hAnsi="Arial"/>
          <w:sz w:val="24"/>
        </w:rPr>
        <w:t xml:space="preserve">e </w:t>
      </w:r>
      <w:r w:rsidR="00CA456E">
        <w:rPr>
          <w:rFonts w:ascii="Arial" w:hAnsi="Arial"/>
          <w:sz w:val="24"/>
        </w:rPr>
        <w:t>width</w:t>
      </w:r>
      <w:r w:rsidR="00BA3245">
        <w:rPr>
          <w:rFonts w:ascii="Arial" w:hAnsi="Arial"/>
          <w:sz w:val="24"/>
        </w:rPr>
        <w:t xml:space="preserve"> of</w:t>
      </w:r>
      <w:r w:rsidR="00012FA1">
        <w:rPr>
          <w:rFonts w:ascii="Arial" w:hAnsi="Arial"/>
          <w:sz w:val="24"/>
        </w:rPr>
        <w:t xml:space="preserve"> </w:t>
      </w:r>
      <w:r w:rsidR="00206938">
        <w:rPr>
          <w:rFonts w:ascii="Arial" w:hAnsi="Arial"/>
          <w:sz w:val="24"/>
        </w:rPr>
        <w:t>6 foot 6 inches (</w:t>
      </w:r>
      <w:r w:rsidR="00012FA1">
        <w:rPr>
          <w:rFonts w:ascii="Arial" w:hAnsi="Arial"/>
          <w:sz w:val="24"/>
        </w:rPr>
        <w:t>2.0 metres</w:t>
      </w:r>
      <w:r w:rsidR="00206938">
        <w:rPr>
          <w:rFonts w:ascii="Arial" w:hAnsi="Arial"/>
          <w:sz w:val="24"/>
        </w:rPr>
        <w:t>)</w:t>
      </w:r>
      <w:r w:rsidR="00CA456E">
        <w:rPr>
          <w:rFonts w:ascii="Arial" w:hAnsi="Arial"/>
          <w:sz w:val="24"/>
        </w:rPr>
        <w:t xml:space="preserve"> (or broader) is</w:t>
      </w:r>
      <w:r>
        <w:rPr>
          <w:rFonts w:ascii="Arial" w:hAnsi="Arial"/>
          <w:sz w:val="24"/>
        </w:rPr>
        <w:t xml:space="preserve"> unsuitable </w:t>
      </w:r>
      <w:r w:rsidR="000263BE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</w:t>
      </w:r>
      <w:r w:rsidR="00CA456E">
        <w:rPr>
          <w:rFonts w:ascii="Arial" w:hAnsi="Arial"/>
          <w:sz w:val="24"/>
        </w:rPr>
        <w:t xml:space="preserve">use the Bridge and </w:t>
      </w:r>
      <w:r w:rsidR="000263BE">
        <w:rPr>
          <w:rFonts w:ascii="Arial" w:hAnsi="Arial"/>
          <w:sz w:val="24"/>
        </w:rPr>
        <w:t xml:space="preserve">if so </w:t>
      </w:r>
      <w:r w:rsidR="00CA456E">
        <w:rPr>
          <w:rFonts w:ascii="Arial" w:hAnsi="Arial"/>
          <w:sz w:val="24"/>
        </w:rPr>
        <w:t xml:space="preserve">what the width of a suitable vehicle should be to preserve and </w:t>
      </w:r>
      <w:r w:rsidR="00BA3245">
        <w:rPr>
          <w:rFonts w:ascii="Arial" w:hAnsi="Arial"/>
          <w:sz w:val="24"/>
        </w:rPr>
        <w:t>protect against</w:t>
      </w:r>
      <w:r w:rsidR="00CA456E">
        <w:rPr>
          <w:rFonts w:ascii="Arial" w:hAnsi="Arial"/>
          <w:sz w:val="24"/>
        </w:rPr>
        <w:t xml:space="preserve"> </w:t>
      </w:r>
      <w:r w:rsidR="000F1981">
        <w:rPr>
          <w:rFonts w:ascii="Arial" w:hAnsi="Arial"/>
          <w:sz w:val="24"/>
        </w:rPr>
        <w:t xml:space="preserve">the risk of </w:t>
      </w:r>
      <w:r w:rsidR="00CA456E">
        <w:rPr>
          <w:rFonts w:ascii="Arial" w:hAnsi="Arial"/>
          <w:sz w:val="24"/>
        </w:rPr>
        <w:t>damage to the Bridge and the Mill</w:t>
      </w:r>
      <w:r w:rsidR="00BA3245">
        <w:rPr>
          <w:rFonts w:ascii="Arial" w:hAnsi="Arial"/>
          <w:sz w:val="24"/>
        </w:rPr>
        <w:t xml:space="preserve"> by </w:t>
      </w:r>
      <w:r w:rsidR="00E02262">
        <w:rPr>
          <w:rFonts w:ascii="Arial" w:hAnsi="Arial"/>
          <w:sz w:val="24"/>
        </w:rPr>
        <w:t xml:space="preserve">an </w:t>
      </w:r>
      <w:r w:rsidR="00BA3245">
        <w:rPr>
          <w:rFonts w:ascii="Arial" w:hAnsi="Arial"/>
          <w:sz w:val="24"/>
        </w:rPr>
        <w:t>unsuitable vehicle</w:t>
      </w:r>
      <w:r w:rsidR="00CA456E">
        <w:rPr>
          <w:rFonts w:ascii="Arial" w:hAnsi="Arial"/>
          <w:sz w:val="24"/>
        </w:rPr>
        <w:t>.</w:t>
      </w:r>
      <w:r w:rsidR="00717EEB">
        <w:rPr>
          <w:rFonts w:ascii="Arial" w:hAnsi="Arial"/>
          <w:sz w:val="24"/>
        </w:rPr>
        <w:t xml:space="preserve"> </w:t>
      </w:r>
      <w:r w:rsidR="00E02262">
        <w:rPr>
          <w:rFonts w:ascii="Arial" w:hAnsi="Arial"/>
          <w:sz w:val="24"/>
        </w:rPr>
        <w:t xml:space="preserve">The proper length of a width restriction (or any other potential restriction) will also be considered to ensure its effectiveness. </w:t>
      </w:r>
      <w:r w:rsidR="00D11935">
        <w:rPr>
          <w:rFonts w:ascii="Arial" w:hAnsi="Arial"/>
          <w:sz w:val="24"/>
        </w:rPr>
        <w:t>It may be that a width restriction is not suitable in any form</w:t>
      </w:r>
      <w:r w:rsidR="00012FA1">
        <w:rPr>
          <w:rFonts w:ascii="Arial" w:hAnsi="Arial"/>
          <w:sz w:val="24"/>
        </w:rPr>
        <w:t>, in which case o</w:t>
      </w:r>
      <w:r w:rsidR="009477B7">
        <w:rPr>
          <w:rFonts w:ascii="Arial" w:hAnsi="Arial"/>
          <w:sz w:val="24"/>
        </w:rPr>
        <w:t xml:space="preserve">ther options </w:t>
      </w:r>
      <w:r w:rsidR="007932C6">
        <w:rPr>
          <w:rFonts w:ascii="Arial" w:hAnsi="Arial"/>
          <w:sz w:val="24"/>
        </w:rPr>
        <w:t xml:space="preserve">could be a weight limit or </w:t>
      </w:r>
      <w:r w:rsidR="00717EEB">
        <w:rPr>
          <w:rFonts w:ascii="Arial" w:hAnsi="Arial"/>
          <w:sz w:val="24"/>
        </w:rPr>
        <w:t xml:space="preserve">road </w:t>
      </w:r>
      <w:r w:rsidR="007932C6">
        <w:rPr>
          <w:rFonts w:ascii="Arial" w:hAnsi="Arial"/>
          <w:sz w:val="24"/>
        </w:rPr>
        <w:t>closure</w:t>
      </w:r>
      <w:r w:rsidR="00012FA1">
        <w:rPr>
          <w:rFonts w:ascii="Arial" w:hAnsi="Arial"/>
          <w:sz w:val="24"/>
        </w:rPr>
        <w:t>. The consideration of these points during</w:t>
      </w:r>
      <w:r w:rsidR="00717EEB">
        <w:rPr>
          <w:rFonts w:ascii="Arial" w:hAnsi="Arial"/>
          <w:sz w:val="24"/>
        </w:rPr>
        <w:t xml:space="preserve"> the experimental </w:t>
      </w:r>
      <w:r w:rsidR="00012FA1">
        <w:rPr>
          <w:rFonts w:ascii="Arial" w:hAnsi="Arial"/>
          <w:sz w:val="24"/>
        </w:rPr>
        <w:t xml:space="preserve">period </w:t>
      </w:r>
      <w:r w:rsidR="00717EEB">
        <w:rPr>
          <w:rFonts w:ascii="Arial" w:hAnsi="Arial"/>
          <w:sz w:val="24"/>
        </w:rPr>
        <w:t xml:space="preserve">will help </w:t>
      </w:r>
      <w:r w:rsidR="00BF6072">
        <w:rPr>
          <w:rFonts w:ascii="Arial" w:hAnsi="Arial"/>
          <w:sz w:val="24"/>
        </w:rPr>
        <w:t xml:space="preserve">with deciding on </w:t>
      </w:r>
      <w:r w:rsidR="004B78F4">
        <w:rPr>
          <w:rFonts w:ascii="Arial" w:hAnsi="Arial"/>
          <w:sz w:val="24"/>
        </w:rPr>
        <w:t>whether a</w:t>
      </w:r>
      <w:r w:rsidR="00BF6072">
        <w:rPr>
          <w:rFonts w:ascii="Arial" w:hAnsi="Arial"/>
          <w:sz w:val="24"/>
        </w:rPr>
        <w:t xml:space="preserve"> permanent option </w:t>
      </w:r>
      <w:r w:rsidR="004B78F4">
        <w:rPr>
          <w:rFonts w:ascii="Arial" w:hAnsi="Arial"/>
          <w:sz w:val="24"/>
        </w:rPr>
        <w:t>is</w:t>
      </w:r>
      <w:r w:rsidR="00BF6072">
        <w:rPr>
          <w:rFonts w:ascii="Arial" w:hAnsi="Arial"/>
          <w:sz w:val="24"/>
        </w:rPr>
        <w:t xml:space="preserve"> deemed appropriate. </w:t>
      </w:r>
      <w:r w:rsidR="00717EEB">
        <w:rPr>
          <w:rFonts w:ascii="Arial" w:hAnsi="Arial"/>
          <w:sz w:val="24"/>
        </w:rPr>
        <w:t xml:space="preserve"> </w:t>
      </w:r>
      <w:r w:rsidR="007932C6">
        <w:rPr>
          <w:rFonts w:ascii="Arial" w:hAnsi="Arial"/>
          <w:sz w:val="24"/>
        </w:rPr>
        <w:t xml:space="preserve"> </w:t>
      </w:r>
    </w:p>
    <w:p w14:paraId="61BC6A6F" w14:textId="77777777" w:rsidR="00FB3AA3" w:rsidRDefault="00FB3AA3" w:rsidP="00D863BD">
      <w:pPr>
        <w:jc w:val="both"/>
        <w:rPr>
          <w:rFonts w:ascii="Arial" w:hAnsi="Arial"/>
          <w:sz w:val="24"/>
        </w:rPr>
      </w:pPr>
    </w:p>
    <w:p w14:paraId="7CEA6D98" w14:textId="25BFF8BF" w:rsidR="00D05B1F" w:rsidRDefault="00E73014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When the experiment is in place t</w:t>
      </w:r>
      <w:r w:rsidR="00D05B1F">
        <w:rPr>
          <w:rFonts w:ascii="Arial" w:hAnsi="Arial"/>
          <w:sz w:val="24"/>
        </w:rPr>
        <w:t xml:space="preserve">he </w:t>
      </w:r>
      <w:r>
        <w:rPr>
          <w:rFonts w:ascii="Arial" w:hAnsi="Arial"/>
          <w:sz w:val="24"/>
        </w:rPr>
        <w:t>HA will</w:t>
      </w:r>
      <w:r w:rsidR="00D05B1F">
        <w:rPr>
          <w:rFonts w:ascii="Arial" w:hAnsi="Arial"/>
          <w:sz w:val="24"/>
        </w:rPr>
        <w:t xml:space="preserve"> monitor</w:t>
      </w:r>
      <w:r w:rsidR="00D939B7">
        <w:rPr>
          <w:rFonts w:ascii="Arial" w:hAnsi="Arial"/>
          <w:sz w:val="24"/>
        </w:rPr>
        <w:t xml:space="preserve"> any changes in traffic usage and flows and</w:t>
      </w:r>
      <w:r w:rsidR="00D05B1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any </w:t>
      </w:r>
      <w:r w:rsidR="00D05B1F">
        <w:rPr>
          <w:rFonts w:ascii="Arial" w:hAnsi="Arial"/>
          <w:sz w:val="24"/>
        </w:rPr>
        <w:t>impact</w:t>
      </w:r>
      <w:r>
        <w:rPr>
          <w:rFonts w:ascii="Arial" w:hAnsi="Arial"/>
          <w:sz w:val="24"/>
        </w:rPr>
        <w:t xml:space="preserve">s </w:t>
      </w:r>
      <w:r w:rsidR="00412C97">
        <w:rPr>
          <w:rFonts w:ascii="Arial" w:hAnsi="Arial"/>
          <w:sz w:val="24"/>
        </w:rPr>
        <w:t xml:space="preserve">on the surrounding network </w:t>
      </w:r>
      <w:r w:rsidR="000F1981">
        <w:rPr>
          <w:rFonts w:ascii="Arial" w:hAnsi="Arial"/>
          <w:sz w:val="24"/>
        </w:rPr>
        <w:t>resulting from</w:t>
      </w:r>
      <w:r w:rsidR="005D5E2A">
        <w:rPr>
          <w:rFonts w:ascii="Arial" w:hAnsi="Arial"/>
          <w:sz w:val="24"/>
        </w:rPr>
        <w:t xml:space="preserve"> the </w:t>
      </w:r>
      <w:r w:rsidR="00D05B1F">
        <w:rPr>
          <w:rFonts w:ascii="Arial" w:hAnsi="Arial"/>
          <w:sz w:val="24"/>
        </w:rPr>
        <w:t>width restriction</w:t>
      </w:r>
      <w:r w:rsidR="00CB59FD">
        <w:rPr>
          <w:rFonts w:ascii="Arial" w:hAnsi="Arial"/>
          <w:sz w:val="24"/>
        </w:rPr>
        <w:t xml:space="preserve">. This </w:t>
      </w:r>
      <w:r>
        <w:rPr>
          <w:rFonts w:ascii="Arial" w:hAnsi="Arial"/>
          <w:sz w:val="24"/>
        </w:rPr>
        <w:t xml:space="preserve">will enable the HA to </w:t>
      </w:r>
      <w:r w:rsidR="00CB59FD">
        <w:rPr>
          <w:rFonts w:ascii="Arial" w:hAnsi="Arial"/>
          <w:sz w:val="24"/>
        </w:rPr>
        <w:t xml:space="preserve">assess whether or not the imposition of such a width restriction will create any unintended safety issues on the local road network. </w:t>
      </w:r>
      <w:r w:rsidR="000F1981">
        <w:rPr>
          <w:rFonts w:ascii="Arial" w:hAnsi="Arial"/>
          <w:sz w:val="24"/>
        </w:rPr>
        <w:t>P</w:t>
      </w:r>
      <w:r w:rsidR="00CB59FD">
        <w:rPr>
          <w:rFonts w:ascii="Arial" w:hAnsi="Arial"/>
          <w:sz w:val="24"/>
        </w:rPr>
        <w:t xml:space="preserve">articular focus </w:t>
      </w:r>
      <w:r w:rsidR="000F1981">
        <w:rPr>
          <w:rFonts w:ascii="Arial" w:hAnsi="Arial"/>
          <w:sz w:val="24"/>
        </w:rPr>
        <w:t xml:space="preserve">will be </w:t>
      </w:r>
      <w:r w:rsidR="00CB59FD">
        <w:rPr>
          <w:rFonts w:ascii="Arial" w:hAnsi="Arial"/>
          <w:sz w:val="24"/>
        </w:rPr>
        <w:t>on the roads in the nearby village of Castle Acre</w:t>
      </w:r>
      <w:r w:rsidR="00795961">
        <w:rPr>
          <w:rFonts w:ascii="Arial" w:hAnsi="Arial"/>
          <w:sz w:val="24"/>
        </w:rPr>
        <w:t xml:space="preserve"> with its community facilities.</w:t>
      </w:r>
      <w:r w:rsidR="00012FA1">
        <w:rPr>
          <w:rFonts w:ascii="Arial" w:hAnsi="Arial"/>
          <w:sz w:val="24"/>
        </w:rPr>
        <w:t xml:space="preserve"> </w:t>
      </w:r>
    </w:p>
    <w:p w14:paraId="059DC8BD" w14:textId="112AB0C3" w:rsidR="00082024" w:rsidRDefault="00082024" w:rsidP="00D863BD">
      <w:pPr>
        <w:jc w:val="both"/>
        <w:rPr>
          <w:rFonts w:ascii="Arial" w:hAnsi="Arial"/>
          <w:sz w:val="24"/>
        </w:rPr>
      </w:pPr>
    </w:p>
    <w:p w14:paraId="2DCBE1DD" w14:textId="65DEBDD6" w:rsidR="00082024" w:rsidRDefault="00082024" w:rsidP="00D863B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0F1981">
        <w:rPr>
          <w:rFonts w:ascii="Arial" w:hAnsi="Arial"/>
          <w:sz w:val="24"/>
        </w:rPr>
        <w:t>HA</w:t>
      </w:r>
      <w:r>
        <w:rPr>
          <w:rFonts w:ascii="Arial" w:hAnsi="Arial"/>
          <w:sz w:val="24"/>
        </w:rPr>
        <w:t xml:space="preserve"> will consider making the ETRO permanent at the end of the monitoring period</w:t>
      </w:r>
      <w:r w:rsidR="00D939B7">
        <w:rPr>
          <w:rFonts w:ascii="Arial" w:hAnsi="Arial"/>
          <w:sz w:val="24"/>
        </w:rPr>
        <w:t xml:space="preserve">. This will be dependent on whether the ETRO has enabled the HA to determine if the width restriction is the most appropriate restriction type, </w:t>
      </w:r>
      <w:r w:rsidR="00822E07">
        <w:rPr>
          <w:rFonts w:ascii="Arial" w:hAnsi="Arial"/>
          <w:sz w:val="24"/>
        </w:rPr>
        <w:t>extent,</w:t>
      </w:r>
      <w:r w:rsidR="00D939B7">
        <w:rPr>
          <w:rFonts w:ascii="Arial" w:hAnsi="Arial"/>
          <w:sz w:val="24"/>
        </w:rPr>
        <w:t xml:space="preserve"> and length for this location</w:t>
      </w:r>
      <w:r>
        <w:rPr>
          <w:rFonts w:ascii="Arial" w:hAnsi="Arial"/>
          <w:sz w:val="24"/>
        </w:rPr>
        <w:t xml:space="preserve">. </w:t>
      </w:r>
      <w:r w:rsidR="00D939B7">
        <w:rPr>
          <w:rFonts w:ascii="Arial" w:hAnsi="Arial"/>
          <w:sz w:val="24"/>
        </w:rPr>
        <w:t>The conclusions drawn following the ETRO</w:t>
      </w:r>
      <w:r>
        <w:rPr>
          <w:rFonts w:ascii="Arial" w:hAnsi="Arial"/>
          <w:sz w:val="24"/>
        </w:rPr>
        <w:t xml:space="preserve"> will be based on the information gathered during the experimental period</w:t>
      </w:r>
      <w:r w:rsidR="00206938" w:rsidRPr="00206938">
        <w:rPr>
          <w:rFonts w:ascii="Arial" w:hAnsi="Arial"/>
          <w:sz w:val="24"/>
        </w:rPr>
        <w:t xml:space="preserve"> </w:t>
      </w:r>
      <w:r w:rsidR="00206938">
        <w:rPr>
          <w:rFonts w:ascii="Arial" w:hAnsi="Arial"/>
          <w:sz w:val="24"/>
        </w:rPr>
        <w:t xml:space="preserve">through traffic surveys undertaken </w:t>
      </w:r>
      <w:r w:rsidR="000F1981">
        <w:rPr>
          <w:rFonts w:ascii="Arial" w:hAnsi="Arial"/>
          <w:sz w:val="24"/>
        </w:rPr>
        <w:t>and</w:t>
      </w:r>
      <w:r w:rsidR="00D939B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public feedback.</w:t>
      </w:r>
    </w:p>
    <w:p w14:paraId="2D2598DB" w14:textId="1665C26F" w:rsidR="00D863BD" w:rsidRDefault="00D863BD" w:rsidP="00D863BD">
      <w:pPr>
        <w:jc w:val="both"/>
        <w:rPr>
          <w:rFonts w:ascii="Arial" w:hAnsi="Arial"/>
          <w:sz w:val="24"/>
        </w:rPr>
      </w:pPr>
    </w:p>
    <w:p w14:paraId="58E0CAA1" w14:textId="42CA6611" w:rsidR="00D863BD" w:rsidRDefault="00D863BD" w:rsidP="00D863BD">
      <w:pPr>
        <w:jc w:val="both"/>
        <w:rPr>
          <w:rFonts w:ascii="Arial" w:hAnsi="Arial"/>
          <w:sz w:val="24"/>
        </w:rPr>
      </w:pPr>
    </w:p>
    <w:p w14:paraId="69BA835F" w14:textId="334ED49D" w:rsidR="00D863BD" w:rsidRDefault="00D863BD" w:rsidP="00D863BD">
      <w:pPr>
        <w:jc w:val="both"/>
        <w:rPr>
          <w:rFonts w:ascii="Arial" w:hAnsi="Arial"/>
          <w:sz w:val="24"/>
        </w:rPr>
      </w:pPr>
    </w:p>
    <w:p w14:paraId="723F6399" w14:textId="04DCD940" w:rsidR="00D863BD" w:rsidRDefault="00D863BD" w:rsidP="00D863BD">
      <w:pPr>
        <w:jc w:val="both"/>
        <w:rPr>
          <w:rFonts w:ascii="Arial" w:hAnsi="Arial"/>
          <w:sz w:val="24"/>
        </w:rPr>
      </w:pPr>
    </w:p>
    <w:p w14:paraId="278718AF" w14:textId="04CAC067" w:rsidR="00D863BD" w:rsidRDefault="00D863BD" w:rsidP="00D863BD">
      <w:pPr>
        <w:jc w:val="both"/>
        <w:rPr>
          <w:rFonts w:ascii="Arial" w:hAnsi="Arial"/>
          <w:sz w:val="24"/>
        </w:rPr>
      </w:pPr>
    </w:p>
    <w:p w14:paraId="7143E630" w14:textId="54E2B72C" w:rsidR="00D863BD" w:rsidRDefault="00D863BD" w:rsidP="00D863BD">
      <w:pPr>
        <w:jc w:val="both"/>
        <w:rPr>
          <w:rFonts w:ascii="Arial" w:hAnsi="Arial"/>
          <w:sz w:val="24"/>
        </w:rPr>
      </w:pPr>
    </w:p>
    <w:p w14:paraId="1899F704" w14:textId="65A61ABC" w:rsidR="00D863BD" w:rsidRDefault="00D863BD" w:rsidP="00D863BD">
      <w:pPr>
        <w:jc w:val="both"/>
        <w:rPr>
          <w:rFonts w:ascii="Arial" w:hAnsi="Arial"/>
          <w:sz w:val="24"/>
        </w:rPr>
      </w:pPr>
    </w:p>
    <w:p w14:paraId="305C86AC" w14:textId="68A74F4C" w:rsidR="00D863BD" w:rsidRDefault="00D863BD" w:rsidP="00D863BD">
      <w:pPr>
        <w:jc w:val="both"/>
        <w:rPr>
          <w:rFonts w:ascii="Arial" w:hAnsi="Arial"/>
          <w:sz w:val="24"/>
        </w:rPr>
      </w:pPr>
    </w:p>
    <w:p w14:paraId="7599F624" w14:textId="2E84B39F" w:rsidR="00D863BD" w:rsidRDefault="00D863BD" w:rsidP="00D863BD">
      <w:pPr>
        <w:jc w:val="both"/>
        <w:rPr>
          <w:rFonts w:ascii="Arial" w:hAnsi="Arial"/>
          <w:sz w:val="24"/>
        </w:rPr>
      </w:pPr>
    </w:p>
    <w:p w14:paraId="33EBAE02" w14:textId="737F54FF" w:rsidR="00D863BD" w:rsidRDefault="00D863BD" w:rsidP="00D863BD">
      <w:pPr>
        <w:jc w:val="both"/>
        <w:rPr>
          <w:rFonts w:ascii="Arial" w:hAnsi="Arial"/>
          <w:sz w:val="24"/>
        </w:rPr>
      </w:pPr>
    </w:p>
    <w:p w14:paraId="76ECA568" w14:textId="6F9280D6" w:rsidR="00D863BD" w:rsidRDefault="00D863BD" w:rsidP="00D863BD">
      <w:pPr>
        <w:jc w:val="both"/>
        <w:rPr>
          <w:rFonts w:ascii="Arial" w:hAnsi="Arial"/>
          <w:sz w:val="24"/>
        </w:rPr>
      </w:pPr>
    </w:p>
    <w:p w14:paraId="62658DE6" w14:textId="6D0189A4" w:rsidR="00D863BD" w:rsidRDefault="00D863BD" w:rsidP="00D863BD">
      <w:pPr>
        <w:jc w:val="both"/>
        <w:rPr>
          <w:rFonts w:ascii="Arial" w:hAnsi="Arial"/>
          <w:sz w:val="24"/>
        </w:rPr>
      </w:pPr>
    </w:p>
    <w:p w14:paraId="6F0A57A7" w14:textId="740ABA63" w:rsidR="00D863BD" w:rsidRDefault="00D863BD" w:rsidP="00D863BD">
      <w:pPr>
        <w:tabs>
          <w:tab w:val="left" w:pos="219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797B59E" w14:textId="721F6468" w:rsidR="00D863BD" w:rsidRDefault="00D863BD" w:rsidP="00D863BD">
      <w:pPr>
        <w:jc w:val="both"/>
        <w:rPr>
          <w:rFonts w:ascii="Arial" w:hAnsi="Arial"/>
          <w:sz w:val="24"/>
        </w:rPr>
      </w:pPr>
    </w:p>
    <w:p w14:paraId="395BED35" w14:textId="16A7D4CF" w:rsidR="00D863BD" w:rsidRDefault="00D863BD" w:rsidP="00D863BD">
      <w:pPr>
        <w:jc w:val="both"/>
        <w:rPr>
          <w:rFonts w:ascii="Arial" w:hAnsi="Arial"/>
          <w:sz w:val="24"/>
        </w:rPr>
      </w:pPr>
    </w:p>
    <w:p w14:paraId="3F9BD8C6" w14:textId="58D7FA05" w:rsidR="00D863BD" w:rsidRDefault="00D863BD" w:rsidP="00D863BD">
      <w:pPr>
        <w:jc w:val="both"/>
        <w:rPr>
          <w:rFonts w:ascii="Arial" w:hAnsi="Arial"/>
          <w:sz w:val="24"/>
        </w:rPr>
      </w:pPr>
    </w:p>
    <w:p w14:paraId="709F86B4" w14:textId="32FF8F05" w:rsidR="00D863BD" w:rsidRDefault="00D863BD" w:rsidP="00D863BD">
      <w:pPr>
        <w:jc w:val="both"/>
        <w:rPr>
          <w:rFonts w:ascii="Arial" w:hAnsi="Arial"/>
          <w:sz w:val="24"/>
        </w:rPr>
      </w:pPr>
    </w:p>
    <w:p w14:paraId="111E6E63" w14:textId="577D8EF3" w:rsidR="00D863BD" w:rsidRDefault="00D863BD" w:rsidP="00D863BD">
      <w:pPr>
        <w:jc w:val="both"/>
        <w:rPr>
          <w:rFonts w:ascii="Arial" w:hAnsi="Arial"/>
          <w:sz w:val="24"/>
        </w:rPr>
      </w:pPr>
    </w:p>
    <w:p w14:paraId="06E1E8F5" w14:textId="23B2A8F7" w:rsidR="00D863BD" w:rsidRDefault="00D863BD" w:rsidP="00D863BD">
      <w:pPr>
        <w:jc w:val="both"/>
        <w:rPr>
          <w:rFonts w:ascii="Arial" w:hAnsi="Arial"/>
          <w:sz w:val="24"/>
        </w:rPr>
      </w:pPr>
    </w:p>
    <w:p w14:paraId="1808DAC8" w14:textId="26BDF656" w:rsidR="00D863BD" w:rsidRDefault="00D863BD" w:rsidP="00D863BD">
      <w:pPr>
        <w:jc w:val="both"/>
        <w:rPr>
          <w:rFonts w:ascii="Arial" w:hAnsi="Arial"/>
          <w:sz w:val="24"/>
        </w:rPr>
      </w:pPr>
    </w:p>
    <w:p w14:paraId="60A00640" w14:textId="6B9123AC" w:rsidR="00D863BD" w:rsidRPr="00D863BD" w:rsidRDefault="00D863BD" w:rsidP="00D863BD">
      <w:pPr>
        <w:jc w:val="both"/>
        <w:rPr>
          <w:i/>
          <w:iCs/>
        </w:rPr>
      </w:pPr>
    </w:p>
    <w:sectPr w:rsidR="00D863BD" w:rsidRPr="00D863BD" w:rsidSect="00D863BD">
      <w:footerReference w:type="default" r:id="rId8"/>
      <w:pgSz w:w="11906" w:h="16838" w:code="9"/>
      <w:pgMar w:top="864" w:right="1440" w:bottom="864" w:left="144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73ED" w14:textId="77777777" w:rsidR="004827AF" w:rsidRDefault="004827AF" w:rsidP="00262F8B">
      <w:r>
        <w:separator/>
      </w:r>
    </w:p>
  </w:endnote>
  <w:endnote w:type="continuationSeparator" w:id="0">
    <w:p w14:paraId="2577C800" w14:textId="77777777" w:rsidR="004827AF" w:rsidRDefault="004827AF" w:rsidP="002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5288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iCs w:val="0"/>
            <w:sz w:val="22"/>
            <w:szCs w:val="22"/>
          </w:rPr>
        </w:sdtEndPr>
        <w:sdtContent>
          <w:p w14:paraId="2DA04DAF" w14:textId="77777777" w:rsidR="00D863BD" w:rsidRDefault="00D863BD" w:rsidP="00D863BD">
            <w:pPr>
              <w:pStyle w:val="Foo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HKS-JT/75678(CastleAcrePKA129SoR)23</w:t>
            </w:r>
          </w:p>
          <w:p w14:paraId="55EF581A" w14:textId="58D8C7D7" w:rsidR="00D863BD" w:rsidRDefault="00D863BD" w:rsidP="00D863BD">
            <w:pPr>
              <w:pStyle w:val="Footer"/>
              <w:jc w:val="center"/>
            </w:pP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Page 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PAGE </w:instrTex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D863BD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2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begin"/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nstrText xml:space="preserve"> NUMPAGES  </w:instrTex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separate"/>
            </w:r>
            <w:r w:rsidRPr="00D863BD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2</w:t>
            </w:r>
            <w:r w:rsidRPr="00D863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76A6025" w14:textId="4FD9145F" w:rsidR="00810B34" w:rsidRDefault="0081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E94F" w14:textId="77777777" w:rsidR="004827AF" w:rsidRDefault="004827AF" w:rsidP="00262F8B">
      <w:r>
        <w:separator/>
      </w:r>
    </w:p>
  </w:footnote>
  <w:footnote w:type="continuationSeparator" w:id="0">
    <w:p w14:paraId="38D4CA64" w14:textId="77777777" w:rsidR="004827AF" w:rsidRDefault="004827AF" w:rsidP="002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18"/>
    <w:multiLevelType w:val="hybridMultilevel"/>
    <w:tmpl w:val="55948DD8"/>
    <w:lvl w:ilvl="0" w:tplc="FC06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56C"/>
    <w:multiLevelType w:val="hybridMultilevel"/>
    <w:tmpl w:val="EB641516"/>
    <w:lvl w:ilvl="0" w:tplc="8E803E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BA65F78"/>
    <w:multiLevelType w:val="hybridMultilevel"/>
    <w:tmpl w:val="64CC5AD6"/>
    <w:lvl w:ilvl="0" w:tplc="475261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57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C"/>
    <w:rsid w:val="000044F0"/>
    <w:rsid w:val="00005486"/>
    <w:rsid w:val="00007CC2"/>
    <w:rsid w:val="00012FA1"/>
    <w:rsid w:val="00013360"/>
    <w:rsid w:val="00020A33"/>
    <w:rsid w:val="00025D2E"/>
    <w:rsid w:val="000263BE"/>
    <w:rsid w:val="00042B75"/>
    <w:rsid w:val="00054EAC"/>
    <w:rsid w:val="00060DFA"/>
    <w:rsid w:val="000625DE"/>
    <w:rsid w:val="00071D9E"/>
    <w:rsid w:val="00082024"/>
    <w:rsid w:val="000951C6"/>
    <w:rsid w:val="000B3315"/>
    <w:rsid w:val="000B6244"/>
    <w:rsid w:val="000C6FE5"/>
    <w:rsid w:val="000D07E0"/>
    <w:rsid w:val="000E6A09"/>
    <w:rsid w:val="000E7EC3"/>
    <w:rsid w:val="000F0F3C"/>
    <w:rsid w:val="000F1981"/>
    <w:rsid w:val="00101F53"/>
    <w:rsid w:val="00111FB2"/>
    <w:rsid w:val="0012537F"/>
    <w:rsid w:val="00125BF5"/>
    <w:rsid w:val="00147742"/>
    <w:rsid w:val="00173494"/>
    <w:rsid w:val="001767AD"/>
    <w:rsid w:val="00182482"/>
    <w:rsid w:val="00193BFD"/>
    <w:rsid w:val="001A0151"/>
    <w:rsid w:val="001B2FF9"/>
    <w:rsid w:val="001B765F"/>
    <w:rsid w:val="001C63E1"/>
    <w:rsid w:val="001D6B02"/>
    <w:rsid w:val="001D7EA1"/>
    <w:rsid w:val="00200B42"/>
    <w:rsid w:val="00206938"/>
    <w:rsid w:val="00223365"/>
    <w:rsid w:val="00225DA5"/>
    <w:rsid w:val="00242B24"/>
    <w:rsid w:val="002440FF"/>
    <w:rsid w:val="0024758A"/>
    <w:rsid w:val="00262487"/>
    <w:rsid w:val="00262F8B"/>
    <w:rsid w:val="0028014A"/>
    <w:rsid w:val="0028655C"/>
    <w:rsid w:val="00287A5A"/>
    <w:rsid w:val="00291DB9"/>
    <w:rsid w:val="00296791"/>
    <w:rsid w:val="00297655"/>
    <w:rsid w:val="002A3EBD"/>
    <w:rsid w:val="002C0418"/>
    <w:rsid w:val="002C64E9"/>
    <w:rsid w:val="002D0E92"/>
    <w:rsid w:val="002D2CC2"/>
    <w:rsid w:val="002F004E"/>
    <w:rsid w:val="00305CA6"/>
    <w:rsid w:val="00333273"/>
    <w:rsid w:val="00351670"/>
    <w:rsid w:val="003533D2"/>
    <w:rsid w:val="003560C3"/>
    <w:rsid w:val="00387CFD"/>
    <w:rsid w:val="00387D3C"/>
    <w:rsid w:val="003B765F"/>
    <w:rsid w:val="003C3B3F"/>
    <w:rsid w:val="003E130C"/>
    <w:rsid w:val="003E2E81"/>
    <w:rsid w:val="003E6E31"/>
    <w:rsid w:val="00406A68"/>
    <w:rsid w:val="00412C97"/>
    <w:rsid w:val="0041593C"/>
    <w:rsid w:val="00425D03"/>
    <w:rsid w:val="00462A20"/>
    <w:rsid w:val="004827AF"/>
    <w:rsid w:val="004A08BF"/>
    <w:rsid w:val="004B78F4"/>
    <w:rsid w:val="004D123E"/>
    <w:rsid w:val="004D23CE"/>
    <w:rsid w:val="004E06CD"/>
    <w:rsid w:val="004F601B"/>
    <w:rsid w:val="00503222"/>
    <w:rsid w:val="00512DD8"/>
    <w:rsid w:val="00520415"/>
    <w:rsid w:val="005239F8"/>
    <w:rsid w:val="0052710A"/>
    <w:rsid w:val="005340CF"/>
    <w:rsid w:val="005372C7"/>
    <w:rsid w:val="0054719C"/>
    <w:rsid w:val="00561DE1"/>
    <w:rsid w:val="00562D12"/>
    <w:rsid w:val="00570EEA"/>
    <w:rsid w:val="00580118"/>
    <w:rsid w:val="005B3BA2"/>
    <w:rsid w:val="005C1B02"/>
    <w:rsid w:val="005D5E2A"/>
    <w:rsid w:val="005E4700"/>
    <w:rsid w:val="005F2678"/>
    <w:rsid w:val="005F6FEB"/>
    <w:rsid w:val="00601428"/>
    <w:rsid w:val="00606346"/>
    <w:rsid w:val="00606E22"/>
    <w:rsid w:val="006073E2"/>
    <w:rsid w:val="0061680F"/>
    <w:rsid w:val="00616F22"/>
    <w:rsid w:val="006204D6"/>
    <w:rsid w:val="00645DEF"/>
    <w:rsid w:val="00656E1D"/>
    <w:rsid w:val="00661603"/>
    <w:rsid w:val="00663924"/>
    <w:rsid w:val="0066632A"/>
    <w:rsid w:val="00677BC9"/>
    <w:rsid w:val="00685660"/>
    <w:rsid w:val="00691E80"/>
    <w:rsid w:val="00692F46"/>
    <w:rsid w:val="00694420"/>
    <w:rsid w:val="006C1921"/>
    <w:rsid w:val="006C66F9"/>
    <w:rsid w:val="006D2DB7"/>
    <w:rsid w:val="006E63EE"/>
    <w:rsid w:val="00701C89"/>
    <w:rsid w:val="00707343"/>
    <w:rsid w:val="00712A6C"/>
    <w:rsid w:val="0071718C"/>
    <w:rsid w:val="00717EEB"/>
    <w:rsid w:val="00726B65"/>
    <w:rsid w:val="007309C7"/>
    <w:rsid w:val="0073581E"/>
    <w:rsid w:val="007426E8"/>
    <w:rsid w:val="007667C6"/>
    <w:rsid w:val="007932C6"/>
    <w:rsid w:val="007951FC"/>
    <w:rsid w:val="00795961"/>
    <w:rsid w:val="007A2FCD"/>
    <w:rsid w:val="007B58AE"/>
    <w:rsid w:val="007C44BF"/>
    <w:rsid w:val="007D6565"/>
    <w:rsid w:val="007D6E3B"/>
    <w:rsid w:val="007E0772"/>
    <w:rsid w:val="007E2CAA"/>
    <w:rsid w:val="007E5F8F"/>
    <w:rsid w:val="007F38EF"/>
    <w:rsid w:val="007F4704"/>
    <w:rsid w:val="00801B01"/>
    <w:rsid w:val="0080626E"/>
    <w:rsid w:val="00807124"/>
    <w:rsid w:val="00810B34"/>
    <w:rsid w:val="00810C0C"/>
    <w:rsid w:val="008153C5"/>
    <w:rsid w:val="00820C7F"/>
    <w:rsid w:val="00822E07"/>
    <w:rsid w:val="00824010"/>
    <w:rsid w:val="0082756C"/>
    <w:rsid w:val="008313DC"/>
    <w:rsid w:val="0084523B"/>
    <w:rsid w:val="00863954"/>
    <w:rsid w:val="00877329"/>
    <w:rsid w:val="00886DC8"/>
    <w:rsid w:val="008959C3"/>
    <w:rsid w:val="008A13FC"/>
    <w:rsid w:val="008A3656"/>
    <w:rsid w:val="008C0B32"/>
    <w:rsid w:val="008C0BE0"/>
    <w:rsid w:val="008D1149"/>
    <w:rsid w:val="008D587B"/>
    <w:rsid w:val="008D71C8"/>
    <w:rsid w:val="008E693E"/>
    <w:rsid w:val="008E6EDE"/>
    <w:rsid w:val="009143DA"/>
    <w:rsid w:val="009213EA"/>
    <w:rsid w:val="0093561E"/>
    <w:rsid w:val="00944432"/>
    <w:rsid w:val="009477B7"/>
    <w:rsid w:val="00954B88"/>
    <w:rsid w:val="0096698E"/>
    <w:rsid w:val="00966CFF"/>
    <w:rsid w:val="009754A6"/>
    <w:rsid w:val="00982619"/>
    <w:rsid w:val="009928CB"/>
    <w:rsid w:val="009A1E1A"/>
    <w:rsid w:val="009A2BF0"/>
    <w:rsid w:val="009C53CB"/>
    <w:rsid w:val="009C68C8"/>
    <w:rsid w:val="009C6DAF"/>
    <w:rsid w:val="009D16C5"/>
    <w:rsid w:val="009F7B3B"/>
    <w:rsid w:val="00A12EC7"/>
    <w:rsid w:val="00A22588"/>
    <w:rsid w:val="00A322D0"/>
    <w:rsid w:val="00A4315A"/>
    <w:rsid w:val="00A44315"/>
    <w:rsid w:val="00A561A7"/>
    <w:rsid w:val="00A72491"/>
    <w:rsid w:val="00A8552D"/>
    <w:rsid w:val="00A91A33"/>
    <w:rsid w:val="00AA73DC"/>
    <w:rsid w:val="00AB0DC7"/>
    <w:rsid w:val="00AB1349"/>
    <w:rsid w:val="00AB5526"/>
    <w:rsid w:val="00AB6F19"/>
    <w:rsid w:val="00AB79FB"/>
    <w:rsid w:val="00AC1FAC"/>
    <w:rsid w:val="00AC6220"/>
    <w:rsid w:val="00B04F67"/>
    <w:rsid w:val="00B11C82"/>
    <w:rsid w:val="00B14D4C"/>
    <w:rsid w:val="00B446CA"/>
    <w:rsid w:val="00B61263"/>
    <w:rsid w:val="00BA3245"/>
    <w:rsid w:val="00BB103B"/>
    <w:rsid w:val="00BB1519"/>
    <w:rsid w:val="00BB3A81"/>
    <w:rsid w:val="00BC151F"/>
    <w:rsid w:val="00BF6072"/>
    <w:rsid w:val="00C05DDD"/>
    <w:rsid w:val="00C0614C"/>
    <w:rsid w:val="00C177ED"/>
    <w:rsid w:val="00C365E9"/>
    <w:rsid w:val="00C37A68"/>
    <w:rsid w:val="00C54148"/>
    <w:rsid w:val="00C617F2"/>
    <w:rsid w:val="00C63B26"/>
    <w:rsid w:val="00C75CE5"/>
    <w:rsid w:val="00CA456E"/>
    <w:rsid w:val="00CB0EB5"/>
    <w:rsid w:val="00CB59FD"/>
    <w:rsid w:val="00CF100C"/>
    <w:rsid w:val="00CF35E6"/>
    <w:rsid w:val="00CF6575"/>
    <w:rsid w:val="00D05B1F"/>
    <w:rsid w:val="00D10154"/>
    <w:rsid w:val="00D11935"/>
    <w:rsid w:val="00D1521B"/>
    <w:rsid w:val="00D31459"/>
    <w:rsid w:val="00D43F7A"/>
    <w:rsid w:val="00D47157"/>
    <w:rsid w:val="00D618D4"/>
    <w:rsid w:val="00D61B89"/>
    <w:rsid w:val="00D6445A"/>
    <w:rsid w:val="00D863BD"/>
    <w:rsid w:val="00D939B7"/>
    <w:rsid w:val="00D95AC9"/>
    <w:rsid w:val="00DB2CB7"/>
    <w:rsid w:val="00DC01E8"/>
    <w:rsid w:val="00DC0358"/>
    <w:rsid w:val="00DC18E4"/>
    <w:rsid w:val="00DC7F9D"/>
    <w:rsid w:val="00DD04F1"/>
    <w:rsid w:val="00DE5F0D"/>
    <w:rsid w:val="00E02262"/>
    <w:rsid w:val="00E152C7"/>
    <w:rsid w:val="00E514F7"/>
    <w:rsid w:val="00E57630"/>
    <w:rsid w:val="00E64C4E"/>
    <w:rsid w:val="00E73014"/>
    <w:rsid w:val="00EC1957"/>
    <w:rsid w:val="00EF234C"/>
    <w:rsid w:val="00EF32D4"/>
    <w:rsid w:val="00EF3907"/>
    <w:rsid w:val="00F02A89"/>
    <w:rsid w:val="00F26C71"/>
    <w:rsid w:val="00F320EC"/>
    <w:rsid w:val="00F442AF"/>
    <w:rsid w:val="00F51D84"/>
    <w:rsid w:val="00F640A4"/>
    <w:rsid w:val="00F84FC9"/>
    <w:rsid w:val="00FA0B3D"/>
    <w:rsid w:val="00FA16C3"/>
    <w:rsid w:val="00FB3A2B"/>
    <w:rsid w:val="00FB3AA3"/>
    <w:rsid w:val="00FB3E77"/>
    <w:rsid w:val="00FD1102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D7B72"/>
  <w15:chartTrackingRefBased/>
  <w15:docId w15:val="{889CE3B6-8E55-4E0A-A3B5-A33420D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A16C3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F8B"/>
  </w:style>
  <w:style w:type="paragraph" w:styleId="Footer">
    <w:name w:val="footer"/>
    <w:basedOn w:val="Normal"/>
    <w:link w:val="FooterChar"/>
    <w:uiPriority w:val="99"/>
    <w:unhideWhenUsed/>
    <w:rsid w:val="00262F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F8B"/>
  </w:style>
  <w:style w:type="character" w:styleId="CommentReference">
    <w:name w:val="annotation reference"/>
    <w:basedOn w:val="DefaultParagraphFont"/>
    <w:uiPriority w:val="99"/>
    <w:semiHidden/>
    <w:unhideWhenUsed/>
    <w:rsid w:val="00A1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16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footnotenode">
    <w:name w:val="co_footnotenode"/>
    <w:basedOn w:val="DefaultParagraphFont"/>
    <w:rsid w:val="00FA16C3"/>
  </w:style>
  <w:style w:type="character" w:styleId="Hyperlink">
    <w:name w:val="Hyperlink"/>
    <w:basedOn w:val="DefaultParagraphFont"/>
    <w:uiPriority w:val="99"/>
    <w:semiHidden/>
    <w:unhideWhenUsed/>
    <w:rsid w:val="00FA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18C-918F-4508-9ADC-58ACBE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Max</dc:creator>
  <cp:keywords/>
  <dc:description/>
  <cp:lastModifiedBy>Hazel Simmons</cp:lastModifiedBy>
  <cp:revision>4</cp:revision>
  <cp:lastPrinted>2023-04-12T08:28:00Z</cp:lastPrinted>
  <dcterms:created xsi:type="dcterms:W3CDTF">2023-04-25T09:06:00Z</dcterms:created>
  <dcterms:modified xsi:type="dcterms:W3CDTF">2023-04-25T09:18:00Z</dcterms:modified>
</cp:coreProperties>
</file>