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D456" w14:textId="77777777" w:rsidR="000A59F7" w:rsidRPr="001933F8" w:rsidRDefault="000A59F7" w:rsidP="000A59F7">
      <w:pPr>
        <w:jc w:val="center"/>
        <w:rPr>
          <w:rFonts w:ascii="Arial" w:hAnsi="Arial" w:cs="Arial"/>
          <w:b/>
          <w:sz w:val="24"/>
          <w:szCs w:val="24"/>
        </w:rPr>
      </w:pPr>
      <w:r w:rsidRPr="001933F8">
        <w:rPr>
          <w:rFonts w:ascii="Arial" w:hAnsi="Arial" w:cs="Arial"/>
          <w:b/>
          <w:sz w:val="24"/>
          <w:szCs w:val="24"/>
        </w:rPr>
        <w:t>The Norfolk County Council</w:t>
      </w:r>
    </w:p>
    <w:p w14:paraId="629CBA7C" w14:textId="61CFB824" w:rsidR="00573CFB" w:rsidRPr="001933F8" w:rsidRDefault="00573CFB" w:rsidP="00573C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1597523"/>
      <w:bookmarkStart w:id="1" w:name="_Hlk126739066"/>
      <w:r w:rsidRPr="001933F8">
        <w:rPr>
          <w:rFonts w:ascii="Arial" w:hAnsi="Arial" w:cs="Arial"/>
          <w:b/>
          <w:bCs/>
          <w:sz w:val="24"/>
          <w:szCs w:val="24"/>
        </w:rPr>
        <w:t>(</w:t>
      </w:r>
      <w:bookmarkStart w:id="2" w:name="_Hlk163469337"/>
      <w:r w:rsidR="00784E12" w:rsidRPr="001933F8">
        <w:rPr>
          <w:rFonts w:ascii="Arial" w:hAnsi="Arial" w:cs="Arial"/>
          <w:b/>
          <w:bCs/>
          <w:sz w:val="24"/>
          <w:szCs w:val="24"/>
        </w:rPr>
        <w:t>Caister-on-Sea</w:t>
      </w:r>
      <w:r w:rsidR="00F40E0D" w:rsidRPr="001933F8">
        <w:rPr>
          <w:rFonts w:ascii="Arial" w:hAnsi="Arial" w:cs="Arial"/>
          <w:b/>
          <w:bCs/>
          <w:sz w:val="24"/>
          <w:szCs w:val="24"/>
        </w:rPr>
        <w:t xml:space="preserve">, Ormesby St Margaret with </w:t>
      </w:r>
      <w:proofErr w:type="spellStart"/>
      <w:r w:rsidR="00F40E0D" w:rsidRPr="001933F8">
        <w:rPr>
          <w:rFonts w:ascii="Arial" w:hAnsi="Arial" w:cs="Arial"/>
          <w:b/>
          <w:bCs/>
          <w:sz w:val="24"/>
          <w:szCs w:val="24"/>
        </w:rPr>
        <w:t>Scratby</w:t>
      </w:r>
      <w:proofErr w:type="spellEnd"/>
      <w:r w:rsidR="00F40E0D" w:rsidRPr="001933F8">
        <w:rPr>
          <w:rFonts w:ascii="Arial" w:hAnsi="Arial" w:cs="Arial"/>
          <w:b/>
          <w:bCs/>
          <w:sz w:val="24"/>
          <w:szCs w:val="24"/>
        </w:rPr>
        <w:t xml:space="preserve">, and </w:t>
      </w:r>
      <w:r w:rsidR="004F3031" w:rsidRPr="001933F8">
        <w:rPr>
          <w:rFonts w:ascii="Arial" w:hAnsi="Arial" w:cs="Arial"/>
          <w:b/>
          <w:bCs/>
          <w:sz w:val="24"/>
          <w:szCs w:val="24"/>
        </w:rPr>
        <w:t>West Caister</w:t>
      </w:r>
      <w:bookmarkEnd w:id="2"/>
      <w:r w:rsidRPr="001933F8">
        <w:rPr>
          <w:rFonts w:ascii="Arial" w:hAnsi="Arial" w:cs="Arial"/>
          <w:b/>
          <w:bCs/>
          <w:sz w:val="24"/>
          <w:szCs w:val="24"/>
        </w:rPr>
        <w:t xml:space="preserve">) </w:t>
      </w:r>
    </w:p>
    <w:bookmarkEnd w:id="0"/>
    <w:p w14:paraId="7072C89D" w14:textId="24A83A37" w:rsidR="003E091A" w:rsidRPr="001933F8" w:rsidRDefault="006A3A68" w:rsidP="00F7139D">
      <w:pPr>
        <w:jc w:val="center"/>
        <w:rPr>
          <w:rFonts w:ascii="Arial" w:hAnsi="Arial"/>
          <w:sz w:val="24"/>
        </w:rPr>
      </w:pPr>
      <w:r w:rsidRPr="001933F8">
        <w:rPr>
          <w:rFonts w:ascii="Arial" w:hAnsi="Arial" w:cs="Arial"/>
          <w:b/>
          <w:sz w:val="24"/>
          <w:szCs w:val="24"/>
        </w:rPr>
        <w:t xml:space="preserve">Traffic Orders </w:t>
      </w:r>
      <w:r w:rsidR="003729F1" w:rsidRPr="001933F8">
        <w:rPr>
          <w:rFonts w:ascii="Arial" w:hAnsi="Arial" w:cs="Arial"/>
          <w:b/>
          <w:sz w:val="24"/>
          <w:szCs w:val="24"/>
        </w:rPr>
        <w:t>202</w:t>
      </w:r>
      <w:r w:rsidR="00C51ECE" w:rsidRPr="001933F8">
        <w:rPr>
          <w:rFonts w:ascii="Arial" w:hAnsi="Arial" w:cs="Arial"/>
          <w:b/>
          <w:sz w:val="24"/>
          <w:szCs w:val="24"/>
        </w:rPr>
        <w:t>5</w:t>
      </w:r>
      <w:bookmarkEnd w:id="1"/>
    </w:p>
    <w:p w14:paraId="0DE1D7DE" w14:textId="77777777" w:rsidR="004F3031" w:rsidRPr="001933F8" w:rsidRDefault="004F3031" w:rsidP="003E091A">
      <w:pPr>
        <w:jc w:val="both"/>
        <w:rPr>
          <w:rFonts w:ascii="Arial" w:hAnsi="Arial"/>
          <w:sz w:val="24"/>
        </w:rPr>
      </w:pPr>
    </w:p>
    <w:p w14:paraId="4F0D6BD3" w14:textId="514C0CE6" w:rsidR="008D00E0" w:rsidRPr="001933F8" w:rsidRDefault="00F4055A" w:rsidP="0029496E">
      <w:pPr>
        <w:jc w:val="both"/>
        <w:rPr>
          <w:rFonts w:ascii="Arial" w:hAnsi="Arial" w:cs="Arial"/>
          <w:b/>
          <w:sz w:val="24"/>
          <w:szCs w:val="24"/>
        </w:rPr>
      </w:pPr>
      <w:r w:rsidRPr="001933F8">
        <w:rPr>
          <w:rFonts w:ascii="Arial" w:hAnsi="Arial"/>
          <w:sz w:val="24"/>
        </w:rPr>
        <w:t>The Norfolk County Council</w:t>
      </w:r>
      <w:r w:rsidR="00F7139D">
        <w:rPr>
          <w:rFonts w:ascii="Arial" w:hAnsi="Arial"/>
          <w:sz w:val="24"/>
        </w:rPr>
        <w:t xml:space="preserve"> made the </w:t>
      </w:r>
      <w:r w:rsidR="008D00E0" w:rsidRPr="001933F8">
        <w:rPr>
          <w:rFonts w:ascii="Arial" w:hAnsi="Arial"/>
          <w:sz w:val="24"/>
        </w:rPr>
        <w:t xml:space="preserve">following </w:t>
      </w:r>
      <w:r w:rsidRPr="001933F8">
        <w:rPr>
          <w:rFonts w:ascii="Arial" w:hAnsi="Arial"/>
          <w:sz w:val="24"/>
        </w:rPr>
        <w:t>Order</w:t>
      </w:r>
      <w:r w:rsidR="008D00E0" w:rsidRPr="001933F8">
        <w:rPr>
          <w:rFonts w:ascii="Arial" w:hAnsi="Arial"/>
          <w:sz w:val="24"/>
        </w:rPr>
        <w:t>s</w:t>
      </w:r>
      <w:r w:rsidRPr="001933F8">
        <w:rPr>
          <w:rFonts w:ascii="Arial" w:hAnsi="Arial"/>
          <w:sz w:val="24"/>
        </w:rPr>
        <w:t xml:space="preserve"> under the Road Traffic Regulation Act 1984</w:t>
      </w:r>
      <w:r w:rsidR="00963EFC">
        <w:rPr>
          <w:rFonts w:ascii="Arial" w:hAnsi="Arial"/>
          <w:sz w:val="24"/>
        </w:rPr>
        <w:t xml:space="preserve"> </w:t>
      </w:r>
      <w:r w:rsidR="003C4F37">
        <w:rPr>
          <w:rFonts w:ascii="Arial" w:hAnsi="Arial"/>
          <w:sz w:val="24"/>
        </w:rPr>
        <w:t>on 9</w:t>
      </w:r>
      <w:r w:rsidR="003C4F37" w:rsidRPr="003C4F37">
        <w:rPr>
          <w:rFonts w:ascii="Arial" w:hAnsi="Arial"/>
          <w:sz w:val="24"/>
          <w:vertAlign w:val="superscript"/>
        </w:rPr>
        <w:t>th</w:t>
      </w:r>
      <w:r w:rsidR="003C4F37">
        <w:rPr>
          <w:rFonts w:ascii="Arial" w:hAnsi="Arial"/>
          <w:sz w:val="24"/>
        </w:rPr>
        <w:t xml:space="preserve"> December 2025 to come into effect on 19</w:t>
      </w:r>
      <w:r w:rsidR="003C4F37" w:rsidRPr="003C4F37">
        <w:rPr>
          <w:rFonts w:ascii="Arial" w:hAnsi="Arial"/>
          <w:sz w:val="24"/>
          <w:vertAlign w:val="superscript"/>
        </w:rPr>
        <w:t>th</w:t>
      </w:r>
      <w:r w:rsidR="003C4F37">
        <w:rPr>
          <w:rFonts w:ascii="Arial" w:hAnsi="Arial"/>
          <w:sz w:val="24"/>
        </w:rPr>
        <w:t xml:space="preserve"> December 2025</w:t>
      </w:r>
      <w:r w:rsidR="0024342B">
        <w:rPr>
          <w:rFonts w:ascii="Arial" w:hAnsi="Arial"/>
          <w:sz w:val="24"/>
        </w:rPr>
        <w:t>,</w:t>
      </w:r>
      <w:r w:rsidR="003C4F37">
        <w:rPr>
          <w:rFonts w:ascii="Arial" w:hAnsi="Arial"/>
          <w:sz w:val="24"/>
        </w:rPr>
        <w:t xml:space="preserve"> </w:t>
      </w:r>
      <w:r w:rsidR="0029496E" w:rsidRPr="001933F8">
        <w:rPr>
          <w:rFonts w:ascii="Arial" w:hAnsi="Arial"/>
          <w:sz w:val="24"/>
        </w:rPr>
        <w:t>to have the effects as follows:</w:t>
      </w:r>
    </w:p>
    <w:p w14:paraId="6337A797" w14:textId="77777777" w:rsidR="008D00E0" w:rsidRPr="001933F8" w:rsidRDefault="008D00E0" w:rsidP="008D00E0">
      <w:pPr>
        <w:jc w:val="center"/>
        <w:rPr>
          <w:rFonts w:ascii="Arial" w:hAnsi="Arial" w:cs="Arial"/>
          <w:b/>
          <w:sz w:val="24"/>
          <w:szCs w:val="24"/>
        </w:rPr>
      </w:pPr>
    </w:p>
    <w:p w14:paraId="7C8AB861" w14:textId="0155E619" w:rsidR="008D00E0" w:rsidRPr="001933F8" w:rsidRDefault="0029496E" w:rsidP="008D00E0">
      <w:pPr>
        <w:rPr>
          <w:rFonts w:ascii="Arial" w:hAnsi="Arial" w:cs="Arial"/>
          <w:b/>
          <w:sz w:val="24"/>
          <w:szCs w:val="24"/>
        </w:rPr>
      </w:pPr>
      <w:r w:rsidRPr="001933F8">
        <w:rPr>
          <w:rFonts w:ascii="Arial" w:hAnsi="Arial" w:cs="Arial"/>
          <w:b/>
          <w:sz w:val="24"/>
          <w:szCs w:val="24"/>
        </w:rPr>
        <w:t xml:space="preserve">The Norfolk County Council </w:t>
      </w:r>
      <w:r w:rsidRPr="001933F8">
        <w:rPr>
          <w:rFonts w:ascii="Arial" w:hAnsi="Arial" w:cs="Arial"/>
          <w:b/>
          <w:bCs/>
          <w:sz w:val="24"/>
          <w:szCs w:val="24"/>
        </w:rPr>
        <w:t>(Caister-on-Sea</w:t>
      </w:r>
      <w:r w:rsidR="00C91CF5" w:rsidRPr="001933F8">
        <w:rPr>
          <w:rFonts w:ascii="Arial" w:hAnsi="Arial" w:cs="Arial"/>
          <w:b/>
          <w:bCs/>
          <w:sz w:val="24"/>
          <w:szCs w:val="24"/>
        </w:rPr>
        <w:t xml:space="preserve"> and Ormesby St Margaret with </w:t>
      </w:r>
      <w:proofErr w:type="spellStart"/>
      <w:r w:rsidR="00C91CF5" w:rsidRPr="001933F8">
        <w:rPr>
          <w:rFonts w:ascii="Arial" w:hAnsi="Arial" w:cs="Arial"/>
          <w:b/>
          <w:bCs/>
          <w:sz w:val="24"/>
          <w:szCs w:val="24"/>
        </w:rPr>
        <w:t>Scratby</w:t>
      </w:r>
      <w:proofErr w:type="spellEnd"/>
      <w:r w:rsidRPr="001933F8">
        <w:rPr>
          <w:rFonts w:ascii="Arial" w:hAnsi="Arial" w:cs="Arial"/>
          <w:b/>
          <w:bCs/>
          <w:sz w:val="24"/>
          <w:szCs w:val="24"/>
        </w:rPr>
        <w:t xml:space="preserve">, </w:t>
      </w:r>
      <w:r w:rsidR="00922F86" w:rsidRPr="001933F8">
        <w:rPr>
          <w:rFonts w:ascii="Arial" w:hAnsi="Arial" w:cs="Arial"/>
          <w:b/>
          <w:bCs/>
          <w:sz w:val="24"/>
          <w:szCs w:val="24"/>
        </w:rPr>
        <w:t>Various Roads</w:t>
      </w:r>
      <w:r w:rsidRPr="001933F8">
        <w:rPr>
          <w:rFonts w:ascii="Arial" w:hAnsi="Arial" w:cs="Arial"/>
          <w:b/>
          <w:bCs/>
          <w:sz w:val="24"/>
          <w:szCs w:val="24"/>
        </w:rPr>
        <w:t>)</w:t>
      </w:r>
      <w:r w:rsidR="008D00E0" w:rsidRPr="001933F8">
        <w:rPr>
          <w:rFonts w:ascii="Arial" w:hAnsi="Arial" w:cs="Arial"/>
          <w:b/>
          <w:sz w:val="24"/>
          <w:szCs w:val="24"/>
        </w:rPr>
        <w:t xml:space="preserve">(20mph Speed Limit Zone) </w:t>
      </w:r>
      <w:r w:rsidR="008A5C67" w:rsidRPr="001933F8">
        <w:rPr>
          <w:rFonts w:ascii="Arial" w:hAnsi="Arial" w:cs="Arial"/>
          <w:b/>
          <w:sz w:val="24"/>
          <w:szCs w:val="24"/>
        </w:rPr>
        <w:t xml:space="preserve">Consolidation and Variation </w:t>
      </w:r>
      <w:r w:rsidR="008D00E0" w:rsidRPr="001933F8">
        <w:rPr>
          <w:rFonts w:ascii="Arial" w:hAnsi="Arial" w:cs="Arial"/>
          <w:b/>
          <w:sz w:val="24"/>
          <w:szCs w:val="24"/>
        </w:rPr>
        <w:t>Order 202</w:t>
      </w:r>
      <w:r w:rsidR="00C51ECE" w:rsidRPr="001933F8">
        <w:rPr>
          <w:rFonts w:ascii="Arial" w:hAnsi="Arial" w:cs="Arial"/>
          <w:b/>
          <w:sz w:val="24"/>
          <w:szCs w:val="24"/>
        </w:rPr>
        <w:t>5</w:t>
      </w:r>
    </w:p>
    <w:p w14:paraId="74173540" w14:textId="77777777" w:rsidR="00F93E55" w:rsidRPr="001933F8" w:rsidRDefault="00F93E55" w:rsidP="00104B3C">
      <w:pPr>
        <w:jc w:val="both"/>
        <w:rPr>
          <w:rFonts w:ascii="Arial" w:hAnsi="Arial"/>
          <w:sz w:val="24"/>
        </w:rPr>
      </w:pPr>
    </w:p>
    <w:p w14:paraId="21109CBB" w14:textId="63CA6480" w:rsidR="008A5C67" w:rsidRPr="001933F8" w:rsidRDefault="00F7139D" w:rsidP="00104B3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effect of this Order is</w:t>
      </w:r>
      <w:r w:rsidR="00075D6C" w:rsidRPr="001933F8">
        <w:rPr>
          <w:rFonts w:ascii="Arial" w:hAnsi="Arial"/>
          <w:sz w:val="24"/>
        </w:rPr>
        <w:t xml:space="preserve"> to</w:t>
      </w:r>
      <w:r w:rsidR="008A5C67" w:rsidRPr="001933F8">
        <w:rPr>
          <w:rFonts w:ascii="Arial" w:hAnsi="Arial"/>
          <w:sz w:val="24"/>
        </w:rPr>
        <w:t xml:space="preserve"> consolidate </w:t>
      </w:r>
      <w:r w:rsidR="0024342B">
        <w:rPr>
          <w:rFonts w:ascii="Arial" w:hAnsi="Arial"/>
          <w:sz w:val="24"/>
        </w:rPr>
        <w:t xml:space="preserve">in  part </w:t>
      </w:r>
      <w:r w:rsidR="008A5C67" w:rsidRPr="001933F8">
        <w:rPr>
          <w:rFonts w:ascii="Arial" w:hAnsi="Arial"/>
          <w:sz w:val="24"/>
        </w:rPr>
        <w:t xml:space="preserve">the 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>Norfolk County Council (Caister-on-Sea, Norwich Road, Ormesby Road and Jack Chase Way) (30m.p.h. and 40 m.p.h. Speed Limits and 20 m.p.h. Zone) Order 2018 (</w:t>
      </w:r>
      <w:r w:rsidR="003C4F37">
        <w:rPr>
          <w:rFonts w:ascii="Arial" w:hAnsi="Arial" w:cs="Arial"/>
          <w:sz w:val="24"/>
          <w:szCs w:val="24"/>
          <w:lang w:eastAsia="en-GB"/>
        </w:rPr>
        <w:t xml:space="preserve">hereinafter referred to as the 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 xml:space="preserve">“2018 Order”), whereby the existing 20mph Speed Limit Zone on the existing lengths of road </w:t>
      </w:r>
      <w:r>
        <w:rPr>
          <w:rFonts w:ascii="Arial" w:hAnsi="Arial" w:cs="Arial"/>
          <w:sz w:val="24"/>
          <w:szCs w:val="24"/>
          <w:lang w:eastAsia="en-GB"/>
        </w:rPr>
        <w:t>have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 xml:space="preserve"> not be</w:t>
      </w:r>
      <w:r>
        <w:rPr>
          <w:rFonts w:ascii="Arial" w:hAnsi="Arial" w:cs="Arial"/>
          <w:sz w:val="24"/>
          <w:szCs w:val="24"/>
          <w:lang w:eastAsia="en-GB"/>
        </w:rPr>
        <w:t>en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 xml:space="preserve"> changed except as per the additions detailed below at point</w:t>
      </w:r>
      <w:r w:rsidR="00E935EF" w:rsidRPr="001933F8">
        <w:rPr>
          <w:rFonts w:ascii="Arial" w:hAnsi="Arial" w:cs="Arial"/>
          <w:sz w:val="24"/>
          <w:szCs w:val="24"/>
          <w:lang w:eastAsia="en-GB"/>
        </w:rPr>
        <w:t>s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 xml:space="preserve"> 1</w:t>
      </w:r>
      <w:r w:rsidR="00E935EF" w:rsidRPr="001933F8">
        <w:rPr>
          <w:rFonts w:ascii="Arial" w:hAnsi="Arial" w:cs="Arial"/>
          <w:sz w:val="24"/>
          <w:szCs w:val="24"/>
          <w:lang w:eastAsia="en-GB"/>
        </w:rPr>
        <w:t xml:space="preserve"> and 2 below</w:t>
      </w:r>
      <w:r w:rsidR="008A5C67" w:rsidRPr="001933F8">
        <w:rPr>
          <w:rFonts w:ascii="Arial" w:hAnsi="Arial" w:cs="Arial"/>
          <w:sz w:val="24"/>
          <w:szCs w:val="24"/>
          <w:lang w:eastAsia="en-GB"/>
        </w:rPr>
        <w:t xml:space="preserve">; </w:t>
      </w:r>
    </w:p>
    <w:p w14:paraId="206268EC" w14:textId="77777777" w:rsidR="008A5C67" w:rsidRPr="001933F8" w:rsidRDefault="008A5C67" w:rsidP="00104B3C">
      <w:pPr>
        <w:jc w:val="both"/>
        <w:rPr>
          <w:rFonts w:ascii="Arial" w:hAnsi="Arial"/>
          <w:sz w:val="24"/>
        </w:rPr>
      </w:pPr>
    </w:p>
    <w:p w14:paraId="5F1E95CA" w14:textId="2BCBEC93" w:rsidR="00E935EF" w:rsidRPr="001933F8" w:rsidRDefault="00E935EF" w:rsidP="008A5C67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Vary the 2018 Order by updating references to the following lengths of road:</w:t>
      </w:r>
    </w:p>
    <w:p w14:paraId="25EF3591" w14:textId="77777777" w:rsidR="00E935EF" w:rsidRPr="001933F8" w:rsidRDefault="00E935EF" w:rsidP="00E935EF">
      <w:pPr>
        <w:jc w:val="both"/>
        <w:rPr>
          <w:rFonts w:ascii="Arial" w:hAnsi="Arial"/>
          <w:sz w:val="24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3658"/>
        <w:gridCol w:w="6052"/>
      </w:tblGrid>
      <w:tr w:rsidR="00E935EF" w:rsidRPr="001933F8" w14:paraId="4F59AF2B" w14:textId="77777777" w:rsidTr="006C246C">
        <w:trPr>
          <w:jc w:val="center"/>
        </w:trPr>
        <w:tc>
          <w:tcPr>
            <w:tcW w:w="3658" w:type="dxa"/>
          </w:tcPr>
          <w:p w14:paraId="2DA75C40" w14:textId="46514C15" w:rsidR="00E935EF" w:rsidRPr="001933F8" w:rsidRDefault="00E935EF" w:rsidP="00E935EF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U62542 </w:t>
            </w:r>
            <w:proofErr w:type="spellStart"/>
            <w:r w:rsidRPr="001933F8">
              <w:rPr>
                <w:rFonts w:ascii="Arial" w:hAnsi="Arial" w:cs="Arial"/>
                <w:sz w:val="24"/>
                <w:szCs w:val="24"/>
              </w:rPr>
              <w:t>Heacham</w:t>
            </w:r>
            <w:proofErr w:type="spellEnd"/>
            <w:r w:rsidRPr="001933F8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6052" w:type="dxa"/>
          </w:tcPr>
          <w:p w14:paraId="088AC950" w14:textId="40290BB6" w:rsidR="00E935EF" w:rsidRPr="001933F8" w:rsidRDefault="00E935EF" w:rsidP="00E935EF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C484 Ormesby Road to its junction with the U69453 Yarmouth Road.</w:t>
            </w:r>
          </w:p>
        </w:tc>
      </w:tr>
      <w:tr w:rsidR="00E935EF" w:rsidRPr="001933F8" w14:paraId="7928F60F" w14:textId="77777777" w:rsidTr="006C246C">
        <w:trPr>
          <w:jc w:val="center"/>
        </w:trPr>
        <w:tc>
          <w:tcPr>
            <w:tcW w:w="3658" w:type="dxa"/>
          </w:tcPr>
          <w:p w14:paraId="3EA1EBCC" w14:textId="361CAF8A" w:rsidR="00E935EF" w:rsidRPr="001933F8" w:rsidRDefault="00E935EF" w:rsidP="00E935EF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U69453 Yarmouth Road</w:t>
            </w:r>
          </w:p>
        </w:tc>
        <w:tc>
          <w:tcPr>
            <w:tcW w:w="6052" w:type="dxa"/>
          </w:tcPr>
          <w:p w14:paraId="64DFCF84" w14:textId="2C81445A" w:rsidR="00E935EF" w:rsidRPr="001933F8" w:rsidRDefault="00E935EF" w:rsidP="00E935EF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its junction with the C484 Ormesby Road north-westwards for </w:t>
            </w:r>
            <w:proofErr w:type="gramStart"/>
            <w:r w:rsidRPr="001933F8">
              <w:rPr>
                <w:rFonts w:ascii="Arial" w:hAnsi="Arial" w:cs="Arial"/>
                <w:sz w:val="24"/>
                <w:szCs w:val="24"/>
              </w:rPr>
              <w:t>a distance of 287</w:t>
            </w:r>
            <w:proofErr w:type="gramEnd"/>
            <w:r w:rsidRPr="001933F8">
              <w:rPr>
                <w:rFonts w:ascii="Arial" w:hAnsi="Arial" w:cs="Arial"/>
                <w:sz w:val="24"/>
                <w:szCs w:val="24"/>
              </w:rPr>
              <w:t xml:space="preserve"> metres.</w:t>
            </w:r>
          </w:p>
        </w:tc>
      </w:tr>
    </w:tbl>
    <w:p w14:paraId="4FAC71B3" w14:textId="77777777" w:rsidR="00E935EF" w:rsidRPr="001933F8" w:rsidRDefault="00E935EF" w:rsidP="00E935EF">
      <w:pPr>
        <w:jc w:val="both"/>
        <w:rPr>
          <w:rFonts w:ascii="Arial" w:hAnsi="Arial"/>
          <w:sz w:val="24"/>
        </w:rPr>
      </w:pPr>
    </w:p>
    <w:p w14:paraId="1D846995" w14:textId="21DE4055" w:rsidR="00F93E55" w:rsidRPr="001933F8" w:rsidRDefault="008A5C67" w:rsidP="008A5C67">
      <w:pPr>
        <w:pStyle w:val="ListParagraph"/>
        <w:numPr>
          <w:ilvl w:val="0"/>
          <w:numId w:val="9"/>
        </w:num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 xml:space="preserve">Vary the 2018 Order by </w:t>
      </w:r>
      <w:r w:rsidR="00B4589D" w:rsidRPr="001933F8">
        <w:rPr>
          <w:rFonts w:ascii="Arial" w:hAnsi="Arial"/>
          <w:sz w:val="24"/>
        </w:rPr>
        <w:t>introduc</w:t>
      </w:r>
      <w:r w:rsidRPr="001933F8">
        <w:rPr>
          <w:rFonts w:ascii="Arial" w:hAnsi="Arial"/>
          <w:sz w:val="24"/>
        </w:rPr>
        <w:t>ing</w:t>
      </w:r>
      <w:r w:rsidR="00B4589D" w:rsidRPr="001933F8">
        <w:rPr>
          <w:rFonts w:ascii="Arial" w:hAnsi="Arial"/>
          <w:sz w:val="24"/>
        </w:rPr>
        <w:t xml:space="preserve"> </w:t>
      </w:r>
      <w:r w:rsidR="00185B15" w:rsidRPr="001933F8">
        <w:rPr>
          <w:rFonts w:ascii="Arial" w:hAnsi="Arial"/>
          <w:sz w:val="24"/>
        </w:rPr>
        <w:t xml:space="preserve">a </w:t>
      </w:r>
      <w:r w:rsidR="00330A15" w:rsidRPr="001933F8">
        <w:rPr>
          <w:rFonts w:ascii="Arial" w:hAnsi="Arial"/>
          <w:sz w:val="24"/>
        </w:rPr>
        <w:t xml:space="preserve">20 </w:t>
      </w:r>
      <w:r w:rsidR="003B205A" w:rsidRPr="001933F8">
        <w:rPr>
          <w:rFonts w:ascii="Arial" w:hAnsi="Arial"/>
          <w:sz w:val="24"/>
        </w:rPr>
        <w:t>miles per hour</w:t>
      </w:r>
      <w:r w:rsidR="00330A15" w:rsidRPr="001933F8">
        <w:rPr>
          <w:rFonts w:ascii="Arial" w:hAnsi="Arial"/>
          <w:sz w:val="24"/>
        </w:rPr>
        <w:t xml:space="preserve"> speed limit </w:t>
      </w:r>
      <w:r w:rsidR="00E935EF" w:rsidRPr="001933F8">
        <w:rPr>
          <w:rFonts w:ascii="Arial" w:hAnsi="Arial"/>
          <w:sz w:val="24"/>
        </w:rPr>
        <w:t xml:space="preserve">zone </w:t>
      </w:r>
      <w:r w:rsidR="00330A15" w:rsidRPr="001933F8">
        <w:rPr>
          <w:rFonts w:ascii="Arial" w:hAnsi="Arial"/>
          <w:sz w:val="24"/>
        </w:rPr>
        <w:t xml:space="preserve">along the </w:t>
      </w:r>
      <w:r w:rsidR="00F93E55" w:rsidRPr="001933F8">
        <w:rPr>
          <w:rFonts w:ascii="Arial" w:hAnsi="Arial"/>
          <w:sz w:val="24"/>
        </w:rPr>
        <w:t>lengths of road</w:t>
      </w:r>
      <w:r w:rsidR="0029496E" w:rsidRPr="001933F8">
        <w:rPr>
          <w:rFonts w:ascii="Arial" w:hAnsi="Arial"/>
          <w:sz w:val="24"/>
        </w:rPr>
        <w:t>s</w:t>
      </w:r>
      <w:r w:rsidR="00F93E55" w:rsidRPr="001933F8">
        <w:rPr>
          <w:rFonts w:ascii="Arial" w:hAnsi="Arial"/>
          <w:sz w:val="24"/>
        </w:rPr>
        <w:t xml:space="preserve"> specified </w:t>
      </w:r>
      <w:r w:rsidR="003729F1" w:rsidRPr="001933F8">
        <w:rPr>
          <w:rFonts w:ascii="Arial" w:hAnsi="Arial"/>
          <w:sz w:val="24"/>
        </w:rPr>
        <w:t>below</w:t>
      </w:r>
      <w:r w:rsidRPr="001933F8">
        <w:rPr>
          <w:rFonts w:ascii="Arial" w:hAnsi="Arial"/>
          <w:sz w:val="24"/>
        </w:rPr>
        <w:t xml:space="preserve"> and de-restrict those roads which are restricted roads to facilitate the introduction of the 20 miles per hour speed limit</w:t>
      </w:r>
      <w:r w:rsidR="0029496E" w:rsidRPr="001933F8">
        <w:rPr>
          <w:rFonts w:ascii="Arial" w:hAnsi="Arial"/>
          <w:sz w:val="24"/>
        </w:rPr>
        <w:t>:</w:t>
      </w:r>
    </w:p>
    <w:p w14:paraId="3CC8514B" w14:textId="77777777" w:rsidR="0029496E" w:rsidRPr="001933F8" w:rsidRDefault="0029496E" w:rsidP="0029496E">
      <w:pPr>
        <w:jc w:val="both"/>
        <w:rPr>
          <w:rFonts w:ascii="Arial" w:hAnsi="Arial"/>
          <w:sz w:val="24"/>
          <w:u w:val="single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3658"/>
        <w:gridCol w:w="6052"/>
      </w:tblGrid>
      <w:tr w:rsidR="000338AC" w:rsidRPr="001933F8" w14:paraId="14E30625" w14:textId="77777777" w:rsidTr="000338AC">
        <w:trPr>
          <w:jc w:val="center"/>
        </w:trPr>
        <w:tc>
          <w:tcPr>
            <w:tcW w:w="3658" w:type="dxa"/>
          </w:tcPr>
          <w:p w14:paraId="5ADB9A7B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U62326 </w:t>
            </w:r>
            <w:proofErr w:type="spellStart"/>
            <w:r w:rsidRPr="001933F8">
              <w:rPr>
                <w:rFonts w:ascii="Arial" w:hAnsi="Arial" w:cs="Arial"/>
                <w:sz w:val="24"/>
                <w:szCs w:val="24"/>
              </w:rPr>
              <w:t>Beeleigh</w:t>
            </w:r>
            <w:proofErr w:type="spellEnd"/>
            <w:r w:rsidRPr="001933F8">
              <w:rPr>
                <w:rFonts w:ascii="Arial" w:hAnsi="Arial" w:cs="Arial"/>
                <w:sz w:val="24"/>
                <w:szCs w:val="24"/>
              </w:rPr>
              <w:t xml:space="preserve"> Way</w:t>
            </w:r>
          </w:p>
        </w:tc>
        <w:tc>
          <w:tcPr>
            <w:tcW w:w="6052" w:type="dxa"/>
          </w:tcPr>
          <w:p w14:paraId="7869FB85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0338AC" w:rsidRPr="001933F8" w14:paraId="6905C05B" w14:textId="77777777" w:rsidTr="000338AC">
        <w:trPr>
          <w:jc w:val="center"/>
        </w:trPr>
        <w:tc>
          <w:tcPr>
            <w:tcW w:w="3658" w:type="dxa"/>
          </w:tcPr>
          <w:p w14:paraId="646F7169" w14:textId="73154F4F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U62327 Biscay Gardens </w:t>
            </w:r>
          </w:p>
        </w:tc>
        <w:tc>
          <w:tcPr>
            <w:tcW w:w="6052" w:type="dxa"/>
          </w:tcPr>
          <w:p w14:paraId="279061D4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0338AC" w:rsidRPr="001933F8" w14:paraId="29DD2912" w14:textId="77777777" w:rsidTr="000338AC">
        <w:trPr>
          <w:jc w:val="center"/>
        </w:trPr>
        <w:tc>
          <w:tcPr>
            <w:tcW w:w="3658" w:type="dxa"/>
          </w:tcPr>
          <w:p w14:paraId="1CB141B2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U62256 Cromarty Way </w:t>
            </w:r>
          </w:p>
        </w:tc>
        <w:tc>
          <w:tcPr>
            <w:tcW w:w="6052" w:type="dxa"/>
          </w:tcPr>
          <w:p w14:paraId="3627A477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0338AC" w:rsidRPr="001933F8" w14:paraId="7330616C" w14:textId="77777777" w:rsidTr="000338AC">
        <w:trPr>
          <w:jc w:val="center"/>
        </w:trPr>
        <w:tc>
          <w:tcPr>
            <w:tcW w:w="3658" w:type="dxa"/>
          </w:tcPr>
          <w:p w14:paraId="247D6817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U62250 Diana Way</w:t>
            </w:r>
          </w:p>
        </w:tc>
        <w:tc>
          <w:tcPr>
            <w:tcW w:w="6052" w:type="dxa"/>
          </w:tcPr>
          <w:p w14:paraId="2B4AE498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its junction with the U62235 Prince of Wales Road northwards for </w:t>
            </w:r>
            <w:proofErr w:type="gramStart"/>
            <w:r w:rsidRPr="001933F8">
              <w:rPr>
                <w:rFonts w:ascii="Arial" w:hAnsi="Arial" w:cs="Arial"/>
                <w:sz w:val="24"/>
                <w:szCs w:val="24"/>
              </w:rPr>
              <w:t>a distance of 360</w:t>
            </w:r>
            <w:proofErr w:type="gramEnd"/>
            <w:r w:rsidRPr="001933F8">
              <w:rPr>
                <w:rFonts w:ascii="Arial" w:hAnsi="Arial" w:cs="Arial"/>
                <w:sz w:val="24"/>
                <w:szCs w:val="24"/>
              </w:rPr>
              <w:t xml:space="preserve"> metres.</w:t>
            </w:r>
          </w:p>
        </w:tc>
      </w:tr>
      <w:tr w:rsidR="000338AC" w:rsidRPr="001933F8" w14:paraId="72C07E44" w14:textId="77777777" w:rsidTr="000338AC">
        <w:trPr>
          <w:jc w:val="center"/>
        </w:trPr>
        <w:tc>
          <w:tcPr>
            <w:tcW w:w="3658" w:type="dxa"/>
          </w:tcPr>
          <w:p w14:paraId="22167402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U62279 Dover Court </w:t>
            </w:r>
          </w:p>
        </w:tc>
        <w:tc>
          <w:tcPr>
            <w:tcW w:w="6052" w:type="dxa"/>
          </w:tcPr>
          <w:p w14:paraId="40D627C5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0338AC" w:rsidRPr="001933F8" w14:paraId="566CDBD3" w14:textId="77777777" w:rsidTr="000338AC">
        <w:trPr>
          <w:jc w:val="center"/>
        </w:trPr>
        <w:tc>
          <w:tcPr>
            <w:tcW w:w="3658" w:type="dxa"/>
          </w:tcPr>
          <w:p w14:paraId="5DB8DE67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U62325 Faeroes Drive</w:t>
            </w:r>
          </w:p>
        </w:tc>
        <w:tc>
          <w:tcPr>
            <w:tcW w:w="6052" w:type="dxa"/>
          </w:tcPr>
          <w:p w14:paraId="5D7E6EC8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0338AC" w:rsidRPr="001933F8" w14:paraId="59482495" w14:textId="77777777" w:rsidTr="000338AC">
        <w:trPr>
          <w:jc w:val="center"/>
        </w:trPr>
        <w:tc>
          <w:tcPr>
            <w:tcW w:w="3658" w:type="dxa"/>
          </w:tcPr>
          <w:p w14:paraId="293A2072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U62244 </w:t>
            </w:r>
            <w:proofErr w:type="spellStart"/>
            <w:r w:rsidRPr="001933F8">
              <w:rPr>
                <w:rFonts w:ascii="Arial" w:hAnsi="Arial" w:cs="Arial"/>
                <w:sz w:val="24"/>
                <w:szCs w:val="24"/>
              </w:rPr>
              <w:t>Fairisle</w:t>
            </w:r>
            <w:proofErr w:type="spellEnd"/>
            <w:r w:rsidRPr="001933F8">
              <w:rPr>
                <w:rFonts w:ascii="Arial" w:hAnsi="Arial" w:cs="Arial"/>
                <w:sz w:val="24"/>
                <w:szCs w:val="24"/>
              </w:rPr>
              <w:t xml:space="preserve"> Drive</w:t>
            </w:r>
          </w:p>
        </w:tc>
        <w:tc>
          <w:tcPr>
            <w:tcW w:w="6052" w:type="dxa"/>
          </w:tcPr>
          <w:p w14:paraId="0A863266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0338AC" w:rsidRPr="001933F8" w14:paraId="34669C23" w14:textId="77777777" w:rsidTr="000338AC">
        <w:trPr>
          <w:jc w:val="center"/>
        </w:trPr>
        <w:tc>
          <w:tcPr>
            <w:tcW w:w="3658" w:type="dxa"/>
          </w:tcPr>
          <w:p w14:paraId="3FB04471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U62297 Fastnet Way</w:t>
            </w:r>
          </w:p>
        </w:tc>
        <w:tc>
          <w:tcPr>
            <w:tcW w:w="6052" w:type="dxa"/>
          </w:tcPr>
          <w:p w14:paraId="3F0816FC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0338AC" w:rsidRPr="001933F8" w14:paraId="58C66936" w14:textId="77777777" w:rsidTr="000338AC">
        <w:trPr>
          <w:jc w:val="center"/>
        </w:trPr>
        <w:tc>
          <w:tcPr>
            <w:tcW w:w="3658" w:type="dxa"/>
          </w:tcPr>
          <w:p w14:paraId="5F80B558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U62298 Finisterre Rise </w:t>
            </w:r>
          </w:p>
        </w:tc>
        <w:tc>
          <w:tcPr>
            <w:tcW w:w="6052" w:type="dxa"/>
          </w:tcPr>
          <w:p w14:paraId="5D27BE8F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U62297 Fastnet Way for its entire length including turning heads.</w:t>
            </w:r>
          </w:p>
        </w:tc>
      </w:tr>
      <w:tr w:rsidR="000338AC" w:rsidRPr="001933F8" w14:paraId="6BB9FFA9" w14:textId="77777777" w:rsidTr="000338AC">
        <w:trPr>
          <w:jc w:val="center"/>
        </w:trPr>
        <w:tc>
          <w:tcPr>
            <w:tcW w:w="3658" w:type="dxa"/>
          </w:tcPr>
          <w:p w14:paraId="4EBF20B9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U62293 Forties Close</w:t>
            </w:r>
          </w:p>
        </w:tc>
        <w:tc>
          <w:tcPr>
            <w:tcW w:w="6052" w:type="dxa"/>
          </w:tcPr>
          <w:p w14:paraId="4B6B3AC2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U62292 Shannon Drive for its entire length including turning heads.</w:t>
            </w:r>
          </w:p>
        </w:tc>
      </w:tr>
      <w:tr w:rsidR="000338AC" w:rsidRPr="001933F8" w14:paraId="6A6EAA77" w14:textId="77777777" w:rsidTr="000338AC">
        <w:trPr>
          <w:jc w:val="center"/>
        </w:trPr>
        <w:tc>
          <w:tcPr>
            <w:tcW w:w="3658" w:type="dxa"/>
          </w:tcPr>
          <w:p w14:paraId="5991F8C5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U62280 Forth Close </w:t>
            </w:r>
          </w:p>
        </w:tc>
        <w:tc>
          <w:tcPr>
            <w:tcW w:w="6052" w:type="dxa"/>
          </w:tcPr>
          <w:p w14:paraId="639F1ED5" w14:textId="77777777" w:rsidR="000338AC" w:rsidRPr="001933F8" w:rsidRDefault="000338AC" w:rsidP="00A96394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U62281 Wight Drive for its entire length including turning heads.</w:t>
            </w:r>
          </w:p>
        </w:tc>
      </w:tr>
      <w:tr w:rsidR="008A5C67" w:rsidRPr="001933F8" w14:paraId="0C4935BB" w14:textId="77777777" w:rsidTr="000338AC">
        <w:trPr>
          <w:jc w:val="center"/>
        </w:trPr>
        <w:tc>
          <w:tcPr>
            <w:tcW w:w="3658" w:type="dxa"/>
          </w:tcPr>
          <w:p w14:paraId="328E964F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U62266 Hebrides Way </w:t>
            </w:r>
          </w:p>
        </w:tc>
        <w:tc>
          <w:tcPr>
            <w:tcW w:w="6052" w:type="dxa"/>
          </w:tcPr>
          <w:p w14:paraId="7E4731AA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8A5C67" w:rsidRPr="001933F8" w14:paraId="6654CC1E" w14:textId="77777777" w:rsidTr="000338AC">
        <w:trPr>
          <w:jc w:val="center"/>
        </w:trPr>
        <w:tc>
          <w:tcPr>
            <w:tcW w:w="3658" w:type="dxa"/>
          </w:tcPr>
          <w:p w14:paraId="6808A354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lastRenderedPageBreak/>
              <w:t>U62257 Humber Close</w:t>
            </w:r>
          </w:p>
        </w:tc>
        <w:tc>
          <w:tcPr>
            <w:tcW w:w="6052" w:type="dxa"/>
          </w:tcPr>
          <w:p w14:paraId="6A6CADCF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8A5C67" w:rsidRPr="001933F8" w14:paraId="282C0BC1" w14:textId="77777777" w:rsidTr="000338AC">
        <w:trPr>
          <w:jc w:val="center"/>
        </w:trPr>
        <w:tc>
          <w:tcPr>
            <w:tcW w:w="3658" w:type="dxa"/>
          </w:tcPr>
          <w:p w14:paraId="5E2786A5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U62287 Malin Court</w:t>
            </w:r>
          </w:p>
        </w:tc>
        <w:tc>
          <w:tcPr>
            <w:tcW w:w="6052" w:type="dxa"/>
          </w:tcPr>
          <w:p w14:paraId="21BE9A24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8A5C67" w:rsidRPr="001933F8" w14:paraId="77558487" w14:textId="77777777" w:rsidTr="000338AC">
        <w:trPr>
          <w:jc w:val="center"/>
        </w:trPr>
        <w:tc>
          <w:tcPr>
            <w:tcW w:w="3658" w:type="dxa"/>
          </w:tcPr>
          <w:p w14:paraId="3CCBB930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U62294 Plymouth Close </w:t>
            </w:r>
          </w:p>
        </w:tc>
        <w:tc>
          <w:tcPr>
            <w:tcW w:w="6052" w:type="dxa"/>
          </w:tcPr>
          <w:p w14:paraId="1717639F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U62292 Shannon Drive for its entire length including turning heads.</w:t>
            </w:r>
          </w:p>
        </w:tc>
      </w:tr>
      <w:tr w:rsidR="008A5C67" w:rsidRPr="001933F8" w14:paraId="1A5E6847" w14:textId="77777777" w:rsidTr="000338AC">
        <w:trPr>
          <w:jc w:val="center"/>
        </w:trPr>
        <w:tc>
          <w:tcPr>
            <w:tcW w:w="3658" w:type="dxa"/>
          </w:tcPr>
          <w:p w14:paraId="26CA30F8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U62235 Prince of Wales Road</w:t>
            </w:r>
          </w:p>
        </w:tc>
        <w:tc>
          <w:tcPr>
            <w:tcW w:w="6052" w:type="dxa"/>
          </w:tcPr>
          <w:p w14:paraId="72CF6B90" w14:textId="6F0151D5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a point 12.5 metres north of its junction with the C483 Norwich Road, northwards to a point 10 metres east of its junction with the C643 Jack Chase Way.</w:t>
            </w:r>
          </w:p>
        </w:tc>
      </w:tr>
      <w:tr w:rsidR="008A5C67" w:rsidRPr="001933F8" w14:paraId="5B78D864" w14:textId="77777777" w:rsidTr="000338AC">
        <w:trPr>
          <w:jc w:val="center"/>
        </w:trPr>
        <w:tc>
          <w:tcPr>
            <w:tcW w:w="3658" w:type="dxa"/>
          </w:tcPr>
          <w:p w14:paraId="32D3341A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U62286 Rockall Way</w:t>
            </w:r>
          </w:p>
        </w:tc>
        <w:tc>
          <w:tcPr>
            <w:tcW w:w="6052" w:type="dxa"/>
          </w:tcPr>
          <w:p w14:paraId="09A008A8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8A5C67" w:rsidRPr="001933F8" w14:paraId="650EA90E" w14:textId="77777777" w:rsidTr="000338AC">
        <w:trPr>
          <w:jc w:val="center"/>
        </w:trPr>
        <w:tc>
          <w:tcPr>
            <w:tcW w:w="3658" w:type="dxa"/>
          </w:tcPr>
          <w:p w14:paraId="4612597B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U62292 Shannon Drive</w:t>
            </w:r>
          </w:p>
        </w:tc>
        <w:tc>
          <w:tcPr>
            <w:tcW w:w="6052" w:type="dxa"/>
          </w:tcPr>
          <w:p w14:paraId="12872121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U62250 Diana Way for its entire length including turning heads.</w:t>
            </w:r>
          </w:p>
        </w:tc>
      </w:tr>
      <w:tr w:rsidR="008A5C67" w:rsidRPr="001933F8" w14:paraId="7E51BB44" w14:textId="77777777" w:rsidTr="000338AC">
        <w:trPr>
          <w:jc w:val="center"/>
        </w:trPr>
        <w:tc>
          <w:tcPr>
            <w:tcW w:w="3658" w:type="dxa"/>
          </w:tcPr>
          <w:p w14:paraId="7E787585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U62246 Thames Way</w:t>
            </w:r>
          </w:p>
        </w:tc>
        <w:tc>
          <w:tcPr>
            <w:tcW w:w="6052" w:type="dxa"/>
          </w:tcPr>
          <w:p w14:paraId="5CB3F1D7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8A5C67" w:rsidRPr="001933F8" w14:paraId="68A871E5" w14:textId="77777777" w:rsidTr="000338AC">
        <w:trPr>
          <w:jc w:val="center"/>
        </w:trPr>
        <w:tc>
          <w:tcPr>
            <w:tcW w:w="3658" w:type="dxa"/>
          </w:tcPr>
          <w:p w14:paraId="208A0AB4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U62245 Tyne Mews </w:t>
            </w:r>
          </w:p>
        </w:tc>
        <w:tc>
          <w:tcPr>
            <w:tcW w:w="6052" w:type="dxa"/>
          </w:tcPr>
          <w:p w14:paraId="4A16D2F9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  <w:tr w:rsidR="008A5C67" w:rsidRPr="001933F8" w14:paraId="540AE8F0" w14:textId="77777777" w:rsidTr="000338AC">
        <w:trPr>
          <w:jc w:val="center"/>
        </w:trPr>
        <w:tc>
          <w:tcPr>
            <w:tcW w:w="3658" w:type="dxa"/>
          </w:tcPr>
          <w:p w14:paraId="21265D6C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U62281 Wight Drive </w:t>
            </w:r>
          </w:p>
        </w:tc>
        <w:tc>
          <w:tcPr>
            <w:tcW w:w="6052" w:type="dxa"/>
          </w:tcPr>
          <w:p w14:paraId="7D6CDA98" w14:textId="77777777" w:rsidR="008A5C67" w:rsidRPr="001933F8" w:rsidRDefault="008A5C67" w:rsidP="008A5C67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its junction with the U62235 Prince of Wales Road for its entire length including turning heads.</w:t>
            </w:r>
          </w:p>
        </w:tc>
      </w:tr>
    </w:tbl>
    <w:p w14:paraId="4B851A44" w14:textId="77777777" w:rsidR="00000BDB" w:rsidRPr="001933F8" w:rsidRDefault="00000BDB" w:rsidP="00000BDB">
      <w:pPr>
        <w:jc w:val="both"/>
        <w:rPr>
          <w:rFonts w:ascii="Arial" w:hAnsi="Arial"/>
          <w:sz w:val="24"/>
        </w:rPr>
      </w:pPr>
    </w:p>
    <w:p w14:paraId="579F121E" w14:textId="77777777" w:rsidR="008A5C67" w:rsidRDefault="008A5C67" w:rsidP="00000BDB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578067E3" w14:textId="77777777" w:rsidR="001933F8" w:rsidRPr="001933F8" w:rsidRDefault="001933F8" w:rsidP="00000BDB">
      <w:pPr>
        <w:jc w:val="both"/>
        <w:rPr>
          <w:rFonts w:ascii="Arial" w:hAnsi="Arial"/>
          <w:sz w:val="24"/>
        </w:rPr>
      </w:pPr>
    </w:p>
    <w:p w14:paraId="3F0FD083" w14:textId="2D870B33" w:rsidR="00E935EF" w:rsidRPr="001933F8" w:rsidRDefault="00E935EF" w:rsidP="00E935EF">
      <w:pPr>
        <w:rPr>
          <w:rFonts w:ascii="Arial" w:hAnsi="Arial" w:cs="Arial"/>
          <w:b/>
          <w:sz w:val="24"/>
          <w:szCs w:val="24"/>
        </w:rPr>
      </w:pPr>
      <w:r w:rsidRPr="001933F8">
        <w:rPr>
          <w:rFonts w:ascii="Arial" w:hAnsi="Arial" w:cs="Arial"/>
          <w:b/>
          <w:sz w:val="24"/>
          <w:szCs w:val="24"/>
        </w:rPr>
        <w:t xml:space="preserve">The Norfolk County Council </w:t>
      </w:r>
      <w:r w:rsidRPr="001933F8">
        <w:rPr>
          <w:rFonts w:ascii="Arial" w:hAnsi="Arial" w:cs="Arial"/>
          <w:b/>
          <w:bCs/>
          <w:sz w:val="24"/>
          <w:szCs w:val="24"/>
        </w:rPr>
        <w:t>(Caister-on-Sea, Norwich Road and Ormesby Road)</w:t>
      </w:r>
      <w:r w:rsidRPr="001933F8">
        <w:rPr>
          <w:rFonts w:ascii="Arial" w:hAnsi="Arial" w:cs="Arial"/>
          <w:b/>
          <w:sz w:val="24"/>
          <w:szCs w:val="24"/>
        </w:rPr>
        <w:t>(30mph Speed Limit) Consolidation Order 2025</w:t>
      </w:r>
    </w:p>
    <w:p w14:paraId="2ADA4115" w14:textId="77777777" w:rsidR="00E935EF" w:rsidRPr="001933F8" w:rsidRDefault="00E935EF" w:rsidP="00E935EF">
      <w:pPr>
        <w:rPr>
          <w:rFonts w:ascii="Arial" w:hAnsi="Arial" w:cs="Arial"/>
          <w:b/>
          <w:sz w:val="24"/>
          <w:szCs w:val="24"/>
        </w:rPr>
      </w:pPr>
    </w:p>
    <w:p w14:paraId="5E35D65A" w14:textId="4AADC2B7" w:rsidR="00E935EF" w:rsidRPr="001933F8" w:rsidRDefault="00F7139D" w:rsidP="00E935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sz w:val="24"/>
        </w:rPr>
        <w:t>The effect of this Order is</w:t>
      </w:r>
      <w:r w:rsidRPr="001933F8">
        <w:rPr>
          <w:rFonts w:ascii="Arial" w:hAnsi="Arial"/>
          <w:sz w:val="24"/>
        </w:rPr>
        <w:t xml:space="preserve"> </w:t>
      </w:r>
      <w:r w:rsidR="001F01CE" w:rsidRPr="001933F8">
        <w:rPr>
          <w:rFonts w:ascii="Arial" w:hAnsi="Arial"/>
          <w:sz w:val="24"/>
        </w:rPr>
        <w:t xml:space="preserve">to consolidate </w:t>
      </w:r>
      <w:r w:rsidR="0024342B">
        <w:rPr>
          <w:rFonts w:ascii="Arial" w:hAnsi="Arial"/>
          <w:sz w:val="24"/>
        </w:rPr>
        <w:t xml:space="preserve">in part </w:t>
      </w:r>
      <w:r w:rsidR="001F01CE" w:rsidRPr="001933F8">
        <w:rPr>
          <w:rFonts w:ascii="Arial" w:hAnsi="Arial"/>
          <w:sz w:val="24"/>
        </w:rPr>
        <w:t xml:space="preserve">the </w:t>
      </w:r>
      <w:r w:rsidR="001F01CE" w:rsidRPr="001933F8">
        <w:rPr>
          <w:rFonts w:ascii="Arial" w:hAnsi="Arial" w:cs="Arial"/>
          <w:sz w:val="24"/>
          <w:szCs w:val="24"/>
          <w:lang w:eastAsia="en-GB"/>
        </w:rPr>
        <w:t xml:space="preserve">2018 Order, whereby the existing 30mph Speed Limit on the existing lengths of road </w:t>
      </w:r>
      <w:r>
        <w:rPr>
          <w:rFonts w:ascii="Arial" w:hAnsi="Arial" w:cs="Arial"/>
          <w:sz w:val="24"/>
          <w:szCs w:val="24"/>
          <w:lang w:eastAsia="en-GB"/>
        </w:rPr>
        <w:t xml:space="preserve">has not been </w:t>
      </w:r>
      <w:r w:rsidR="001F01CE" w:rsidRPr="001933F8">
        <w:rPr>
          <w:rFonts w:ascii="Arial" w:hAnsi="Arial" w:cs="Arial"/>
          <w:sz w:val="24"/>
          <w:szCs w:val="24"/>
          <w:lang w:eastAsia="en-GB"/>
        </w:rPr>
        <w:t>changed.</w:t>
      </w:r>
    </w:p>
    <w:p w14:paraId="04519386" w14:textId="77777777" w:rsidR="00E935EF" w:rsidRDefault="00E935EF" w:rsidP="00E935E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9C3B94C" w14:textId="77777777" w:rsidR="001933F8" w:rsidRPr="001933F8" w:rsidRDefault="001933F8" w:rsidP="00E935EF">
      <w:pPr>
        <w:rPr>
          <w:rFonts w:ascii="Arial" w:hAnsi="Arial" w:cs="Arial"/>
          <w:b/>
          <w:sz w:val="24"/>
          <w:szCs w:val="24"/>
        </w:rPr>
      </w:pPr>
    </w:p>
    <w:p w14:paraId="0B744F53" w14:textId="7CADC8FF" w:rsidR="007D28AF" w:rsidRPr="001933F8" w:rsidRDefault="007D28AF" w:rsidP="007D28AF">
      <w:pPr>
        <w:rPr>
          <w:rFonts w:ascii="Arial" w:hAnsi="Arial" w:cs="Arial"/>
          <w:b/>
          <w:sz w:val="24"/>
          <w:szCs w:val="24"/>
        </w:rPr>
      </w:pPr>
      <w:r w:rsidRPr="001933F8">
        <w:rPr>
          <w:rFonts w:ascii="Arial" w:hAnsi="Arial" w:cs="Arial"/>
          <w:b/>
          <w:sz w:val="24"/>
          <w:szCs w:val="24"/>
        </w:rPr>
        <w:t xml:space="preserve">The Norfolk County Council </w:t>
      </w:r>
      <w:r w:rsidRPr="001933F8">
        <w:rPr>
          <w:rFonts w:ascii="Arial" w:hAnsi="Arial" w:cs="Arial"/>
          <w:b/>
          <w:bCs/>
          <w:sz w:val="24"/>
          <w:szCs w:val="24"/>
        </w:rPr>
        <w:t>(Caister-on-Sea</w:t>
      </w:r>
      <w:r w:rsidR="00F40E0D" w:rsidRPr="001933F8">
        <w:rPr>
          <w:rFonts w:ascii="Arial" w:hAnsi="Arial" w:cs="Arial"/>
          <w:b/>
          <w:bCs/>
          <w:sz w:val="24"/>
          <w:szCs w:val="24"/>
        </w:rPr>
        <w:t xml:space="preserve"> and Ormesby St Margaret with </w:t>
      </w:r>
      <w:proofErr w:type="spellStart"/>
      <w:r w:rsidR="00F40E0D" w:rsidRPr="001933F8">
        <w:rPr>
          <w:rFonts w:ascii="Arial" w:hAnsi="Arial" w:cs="Arial"/>
          <w:b/>
          <w:bCs/>
          <w:sz w:val="24"/>
          <w:szCs w:val="24"/>
        </w:rPr>
        <w:t>Scratby</w:t>
      </w:r>
      <w:proofErr w:type="spellEnd"/>
      <w:r w:rsidRPr="001933F8">
        <w:rPr>
          <w:rFonts w:ascii="Arial" w:hAnsi="Arial" w:cs="Arial"/>
          <w:b/>
          <w:bCs/>
          <w:sz w:val="24"/>
          <w:szCs w:val="24"/>
        </w:rPr>
        <w:t>, Jack Chase Way</w:t>
      </w:r>
      <w:r w:rsidR="00FF1C47" w:rsidRPr="001933F8">
        <w:rPr>
          <w:rFonts w:ascii="Arial" w:hAnsi="Arial" w:cs="Arial"/>
          <w:b/>
          <w:bCs/>
          <w:sz w:val="24"/>
          <w:szCs w:val="24"/>
        </w:rPr>
        <w:t xml:space="preserve"> and Ormesby Road</w:t>
      </w:r>
      <w:r w:rsidRPr="001933F8">
        <w:rPr>
          <w:rFonts w:ascii="Arial" w:hAnsi="Arial" w:cs="Arial"/>
          <w:b/>
          <w:bCs/>
          <w:sz w:val="24"/>
          <w:szCs w:val="24"/>
        </w:rPr>
        <w:t>)</w:t>
      </w:r>
      <w:r w:rsidRPr="001933F8">
        <w:rPr>
          <w:rFonts w:ascii="Arial" w:hAnsi="Arial" w:cs="Arial"/>
          <w:b/>
          <w:sz w:val="24"/>
          <w:szCs w:val="24"/>
        </w:rPr>
        <w:t xml:space="preserve">(40mph Speed Limit) </w:t>
      </w:r>
      <w:r w:rsidR="001F01CE" w:rsidRPr="001933F8">
        <w:rPr>
          <w:rFonts w:ascii="Arial" w:hAnsi="Arial" w:cs="Arial"/>
          <w:b/>
          <w:sz w:val="24"/>
          <w:szCs w:val="24"/>
        </w:rPr>
        <w:t xml:space="preserve">Consolidation and Variation </w:t>
      </w:r>
      <w:r w:rsidRPr="001933F8">
        <w:rPr>
          <w:rFonts w:ascii="Arial" w:hAnsi="Arial" w:cs="Arial"/>
          <w:b/>
          <w:sz w:val="24"/>
          <w:szCs w:val="24"/>
        </w:rPr>
        <w:t>Order 202</w:t>
      </w:r>
      <w:r w:rsidR="00E11CCC" w:rsidRPr="001933F8">
        <w:rPr>
          <w:rFonts w:ascii="Arial" w:hAnsi="Arial" w:cs="Arial"/>
          <w:b/>
          <w:sz w:val="24"/>
          <w:szCs w:val="24"/>
        </w:rPr>
        <w:t>5</w:t>
      </w:r>
    </w:p>
    <w:p w14:paraId="5F065120" w14:textId="77777777" w:rsidR="006A3A68" w:rsidRPr="001933F8" w:rsidRDefault="006A3A68" w:rsidP="00000BDB">
      <w:pPr>
        <w:jc w:val="both"/>
        <w:rPr>
          <w:rFonts w:ascii="Arial" w:hAnsi="Arial"/>
          <w:sz w:val="24"/>
        </w:rPr>
      </w:pPr>
    </w:p>
    <w:p w14:paraId="63190BDA" w14:textId="2E382DA0" w:rsidR="001F01CE" w:rsidRPr="001933F8" w:rsidRDefault="00F7139D" w:rsidP="001F01CE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effect of this Order is</w:t>
      </w:r>
      <w:r w:rsidR="001F01CE" w:rsidRPr="001933F8">
        <w:rPr>
          <w:rFonts w:ascii="Arial" w:hAnsi="Arial"/>
          <w:sz w:val="24"/>
        </w:rPr>
        <w:t xml:space="preserve"> to</w:t>
      </w:r>
      <w:r w:rsidR="003C4F37">
        <w:rPr>
          <w:rFonts w:ascii="Arial" w:hAnsi="Arial"/>
          <w:sz w:val="24"/>
        </w:rPr>
        <w:t xml:space="preserve"> </w:t>
      </w:r>
      <w:r w:rsidR="001F01CE" w:rsidRPr="001933F8">
        <w:rPr>
          <w:rFonts w:ascii="Arial" w:hAnsi="Arial"/>
          <w:sz w:val="24"/>
        </w:rPr>
        <w:t xml:space="preserve">consolidate </w:t>
      </w:r>
      <w:r w:rsidR="0024342B">
        <w:rPr>
          <w:rFonts w:ascii="Arial" w:hAnsi="Arial"/>
          <w:sz w:val="24"/>
        </w:rPr>
        <w:t>in part</w:t>
      </w:r>
      <w:r w:rsidR="0024342B" w:rsidRPr="001933F8">
        <w:rPr>
          <w:rFonts w:ascii="Arial" w:hAnsi="Arial"/>
          <w:sz w:val="24"/>
        </w:rPr>
        <w:t xml:space="preserve"> </w:t>
      </w:r>
      <w:r w:rsidR="00FF02CB">
        <w:rPr>
          <w:rFonts w:ascii="Arial" w:hAnsi="Arial"/>
          <w:sz w:val="24"/>
        </w:rPr>
        <w:t xml:space="preserve">the </w:t>
      </w:r>
      <w:r w:rsidR="001F01CE" w:rsidRPr="001933F8">
        <w:rPr>
          <w:rFonts w:ascii="Arial" w:hAnsi="Arial" w:cs="Arial"/>
          <w:sz w:val="24"/>
          <w:szCs w:val="24"/>
          <w:lang w:eastAsia="en-GB"/>
        </w:rPr>
        <w:t xml:space="preserve">2018 Order, whereby the existing 40mph Speed Limit on the existing lengths of road </w:t>
      </w:r>
      <w:r>
        <w:rPr>
          <w:rFonts w:ascii="Arial" w:hAnsi="Arial" w:cs="Arial"/>
          <w:sz w:val="24"/>
          <w:szCs w:val="24"/>
          <w:lang w:eastAsia="en-GB"/>
        </w:rPr>
        <w:t>has</w:t>
      </w:r>
      <w:r w:rsidR="001F01CE" w:rsidRPr="001933F8">
        <w:rPr>
          <w:rFonts w:ascii="Arial" w:hAnsi="Arial" w:cs="Arial"/>
          <w:sz w:val="24"/>
          <w:szCs w:val="24"/>
          <w:lang w:eastAsia="en-GB"/>
        </w:rPr>
        <w:t xml:space="preserve"> not be</w:t>
      </w:r>
      <w:r>
        <w:rPr>
          <w:rFonts w:ascii="Arial" w:hAnsi="Arial" w:cs="Arial"/>
          <w:sz w:val="24"/>
          <w:szCs w:val="24"/>
          <w:lang w:eastAsia="en-GB"/>
        </w:rPr>
        <w:t>en</w:t>
      </w:r>
      <w:r w:rsidR="001F01CE" w:rsidRPr="001933F8">
        <w:rPr>
          <w:rFonts w:ascii="Arial" w:hAnsi="Arial" w:cs="Arial"/>
          <w:sz w:val="24"/>
          <w:szCs w:val="24"/>
          <w:lang w:eastAsia="en-GB"/>
        </w:rPr>
        <w:t xml:space="preserve"> changed except as per the variations detailed below at point 1 below; </w:t>
      </w:r>
    </w:p>
    <w:p w14:paraId="52E89A96" w14:textId="77777777" w:rsidR="001F01CE" w:rsidRPr="001933F8" w:rsidRDefault="001F01CE" w:rsidP="001F01CE">
      <w:pPr>
        <w:jc w:val="both"/>
        <w:rPr>
          <w:rFonts w:ascii="Arial" w:hAnsi="Arial"/>
          <w:sz w:val="24"/>
        </w:rPr>
      </w:pPr>
    </w:p>
    <w:p w14:paraId="407F5804" w14:textId="52894195" w:rsidR="001F01CE" w:rsidRPr="001933F8" w:rsidRDefault="001F01CE" w:rsidP="001F01CE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Vary the 2018 Order by extending the 40mph speed limit restriction by 1748 metres (a reduction to the existing 60mph speed limit of 1748 metres</w:t>
      </w:r>
      <w:r w:rsidR="00C91CF5" w:rsidRPr="001933F8">
        <w:rPr>
          <w:rFonts w:ascii="Arial" w:hAnsi="Arial"/>
          <w:sz w:val="24"/>
        </w:rPr>
        <w:t xml:space="preserve"> which result</w:t>
      </w:r>
      <w:r w:rsidR="00F7139D">
        <w:rPr>
          <w:rFonts w:ascii="Arial" w:hAnsi="Arial"/>
          <w:sz w:val="24"/>
        </w:rPr>
        <w:t>s</w:t>
      </w:r>
      <w:r w:rsidR="00C91CF5" w:rsidRPr="001933F8">
        <w:rPr>
          <w:rFonts w:ascii="Arial" w:hAnsi="Arial"/>
          <w:sz w:val="24"/>
        </w:rPr>
        <w:t xml:space="preserve"> in the entire length of the C643 Jack Chase Way (from its junction with the C591 Yarmouth Road to its junction with the C483/A149 Norwich Road Roundabout) being subject to a 40 miles per hour restriction</w:t>
      </w:r>
      <w:r w:rsidRPr="001933F8">
        <w:rPr>
          <w:rFonts w:ascii="Arial" w:hAnsi="Arial"/>
          <w:sz w:val="24"/>
        </w:rPr>
        <w:t>) as follows:</w:t>
      </w:r>
    </w:p>
    <w:p w14:paraId="70605E07" w14:textId="77777777" w:rsidR="001F01CE" w:rsidRPr="001933F8" w:rsidRDefault="001F01CE" w:rsidP="001F01CE">
      <w:pPr>
        <w:jc w:val="both"/>
        <w:rPr>
          <w:rFonts w:ascii="Arial" w:hAnsi="Arial"/>
          <w:sz w:val="24"/>
        </w:rPr>
      </w:pPr>
    </w:p>
    <w:tbl>
      <w:tblPr>
        <w:tblStyle w:val="TableGrid"/>
        <w:tblW w:w="9710" w:type="dxa"/>
        <w:jc w:val="center"/>
        <w:tblLook w:val="04A0" w:firstRow="1" w:lastRow="0" w:firstColumn="1" w:lastColumn="0" w:noHBand="0" w:noVBand="1"/>
      </w:tblPr>
      <w:tblGrid>
        <w:gridCol w:w="3658"/>
        <w:gridCol w:w="6052"/>
      </w:tblGrid>
      <w:tr w:rsidR="001F01CE" w:rsidRPr="001933F8" w14:paraId="5A2ABC77" w14:textId="77777777" w:rsidTr="006C246C">
        <w:trPr>
          <w:jc w:val="center"/>
        </w:trPr>
        <w:tc>
          <w:tcPr>
            <w:tcW w:w="3658" w:type="dxa"/>
          </w:tcPr>
          <w:p w14:paraId="65A91161" w14:textId="77777777" w:rsidR="001F01CE" w:rsidRPr="001933F8" w:rsidRDefault="001F01CE" w:rsidP="006C246C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C643 Jack Chase Way</w:t>
            </w:r>
          </w:p>
        </w:tc>
        <w:tc>
          <w:tcPr>
            <w:tcW w:w="6052" w:type="dxa"/>
          </w:tcPr>
          <w:p w14:paraId="220CA536" w14:textId="77777777" w:rsidR="001F01CE" w:rsidRPr="001933F8" w:rsidRDefault="001F01CE" w:rsidP="006C246C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its junction with the C591 Yarmouth Road south westwards for 1868 metres. </w:t>
            </w:r>
          </w:p>
        </w:tc>
      </w:tr>
    </w:tbl>
    <w:p w14:paraId="5E04D313" w14:textId="77777777" w:rsidR="001F01CE" w:rsidRDefault="001F01CE" w:rsidP="001F01CE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135C7376" w14:textId="77777777" w:rsidR="003C4F37" w:rsidRPr="001933F8" w:rsidRDefault="003C4F37" w:rsidP="001F01CE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753D0642" w14:textId="77777777" w:rsidR="003C4F37" w:rsidRDefault="003C4F37" w:rsidP="001F01CE">
      <w:pPr>
        <w:jc w:val="both"/>
        <w:rPr>
          <w:rFonts w:ascii="Arial" w:hAnsi="Arial"/>
          <w:sz w:val="24"/>
        </w:rPr>
      </w:pPr>
    </w:p>
    <w:p w14:paraId="233EFAF9" w14:textId="3C3B21CD" w:rsidR="001F01CE" w:rsidRPr="001933F8" w:rsidRDefault="001F01CE" w:rsidP="001F01CE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 xml:space="preserve">The </w:t>
      </w:r>
      <w:r w:rsidR="0024342B">
        <w:rPr>
          <w:rFonts w:ascii="Arial" w:hAnsi="Arial"/>
          <w:sz w:val="24"/>
        </w:rPr>
        <w:t xml:space="preserve">entirety of the </w:t>
      </w:r>
      <w:r w:rsidRPr="001933F8">
        <w:rPr>
          <w:rFonts w:ascii="Arial" w:hAnsi="Arial"/>
          <w:sz w:val="24"/>
        </w:rPr>
        <w:t xml:space="preserve">2018 Order </w:t>
      </w:r>
      <w:r w:rsidR="00F7139D">
        <w:rPr>
          <w:rFonts w:ascii="Arial" w:hAnsi="Arial"/>
          <w:sz w:val="24"/>
        </w:rPr>
        <w:t xml:space="preserve">has </w:t>
      </w:r>
      <w:r w:rsidRPr="001933F8">
        <w:rPr>
          <w:rFonts w:ascii="Arial" w:hAnsi="Arial"/>
          <w:sz w:val="24"/>
        </w:rPr>
        <w:t>be</w:t>
      </w:r>
      <w:r w:rsidR="00F7139D">
        <w:rPr>
          <w:rFonts w:ascii="Arial" w:hAnsi="Arial"/>
          <w:sz w:val="24"/>
        </w:rPr>
        <w:t>en</w:t>
      </w:r>
      <w:r w:rsidRPr="001933F8">
        <w:rPr>
          <w:rFonts w:ascii="Arial" w:hAnsi="Arial"/>
          <w:sz w:val="24"/>
        </w:rPr>
        <w:t xml:space="preserve"> consolidated </w:t>
      </w:r>
      <w:r w:rsidR="003C4F37">
        <w:rPr>
          <w:rFonts w:ascii="Arial" w:hAnsi="Arial"/>
          <w:sz w:val="24"/>
        </w:rPr>
        <w:t xml:space="preserve">by the three above referenced orders </w:t>
      </w:r>
      <w:r w:rsidRPr="001933F8">
        <w:rPr>
          <w:rFonts w:ascii="Arial" w:hAnsi="Arial"/>
          <w:sz w:val="24"/>
        </w:rPr>
        <w:t xml:space="preserve">for clarity and efficient administration of the restrictions. As part of the consolidation the 2018 Order </w:t>
      </w:r>
      <w:r w:rsidR="00F7139D">
        <w:rPr>
          <w:rFonts w:ascii="Arial" w:hAnsi="Arial"/>
          <w:sz w:val="24"/>
        </w:rPr>
        <w:t>has</w:t>
      </w:r>
      <w:r w:rsidRPr="001933F8">
        <w:rPr>
          <w:rFonts w:ascii="Arial" w:hAnsi="Arial"/>
          <w:sz w:val="24"/>
        </w:rPr>
        <w:t xml:space="preserve"> </w:t>
      </w:r>
      <w:r w:rsidR="00F7139D">
        <w:rPr>
          <w:rFonts w:ascii="Arial" w:hAnsi="Arial"/>
          <w:sz w:val="24"/>
        </w:rPr>
        <w:lastRenderedPageBreak/>
        <w:t>been</w:t>
      </w:r>
      <w:r w:rsidRPr="001933F8">
        <w:rPr>
          <w:rFonts w:ascii="Arial" w:hAnsi="Arial"/>
          <w:sz w:val="24"/>
        </w:rPr>
        <w:t xml:space="preserve"> updated to reflect current legislation, </w:t>
      </w:r>
      <w:r w:rsidR="00F7139D">
        <w:rPr>
          <w:rFonts w:ascii="Arial" w:hAnsi="Arial"/>
          <w:sz w:val="24"/>
        </w:rPr>
        <w:t>been</w:t>
      </w:r>
      <w:r w:rsidRPr="001933F8">
        <w:rPr>
          <w:rFonts w:ascii="Arial" w:hAnsi="Arial"/>
          <w:sz w:val="24"/>
        </w:rPr>
        <w:t xml:space="preserve"> clarified to make restrictions clearer, or </w:t>
      </w:r>
      <w:r w:rsidR="00F7139D">
        <w:rPr>
          <w:rFonts w:ascii="Arial" w:hAnsi="Arial"/>
          <w:sz w:val="24"/>
        </w:rPr>
        <w:t>been</w:t>
      </w:r>
      <w:r w:rsidRPr="001933F8">
        <w:rPr>
          <w:rFonts w:ascii="Arial" w:hAnsi="Arial"/>
          <w:sz w:val="24"/>
        </w:rPr>
        <w:t xml:space="preserve"> amended to correct minor errors.</w:t>
      </w:r>
    </w:p>
    <w:p w14:paraId="444581EC" w14:textId="77777777" w:rsidR="001F01CE" w:rsidRDefault="001F01CE" w:rsidP="00000BDB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4851A3EA" w14:textId="77777777" w:rsidR="001933F8" w:rsidRPr="001933F8" w:rsidRDefault="001933F8" w:rsidP="00000BDB">
      <w:pPr>
        <w:jc w:val="both"/>
        <w:rPr>
          <w:rFonts w:ascii="Arial" w:hAnsi="Arial"/>
          <w:sz w:val="24"/>
        </w:rPr>
      </w:pPr>
    </w:p>
    <w:p w14:paraId="52FC36E8" w14:textId="5F5F63EC" w:rsidR="00A24D2D" w:rsidRPr="001933F8" w:rsidRDefault="00A24D2D" w:rsidP="00000BDB">
      <w:pPr>
        <w:jc w:val="both"/>
        <w:rPr>
          <w:rFonts w:ascii="Arial" w:hAnsi="Arial"/>
          <w:b/>
          <w:bCs/>
          <w:sz w:val="24"/>
        </w:rPr>
      </w:pPr>
      <w:r w:rsidRPr="001933F8">
        <w:rPr>
          <w:rFonts w:ascii="Arial" w:hAnsi="Arial"/>
          <w:b/>
          <w:bCs/>
          <w:sz w:val="24"/>
        </w:rPr>
        <w:t>The Norfolk County Council (</w:t>
      </w:r>
      <w:r w:rsidR="00D00A9D" w:rsidRPr="001933F8">
        <w:rPr>
          <w:rFonts w:ascii="Arial" w:hAnsi="Arial"/>
          <w:b/>
          <w:bCs/>
          <w:sz w:val="24"/>
        </w:rPr>
        <w:t>Caister</w:t>
      </w:r>
      <w:r w:rsidRPr="001933F8">
        <w:rPr>
          <w:rFonts w:ascii="Arial" w:hAnsi="Arial"/>
          <w:b/>
          <w:bCs/>
          <w:sz w:val="24"/>
        </w:rPr>
        <w:t>-on-Sea</w:t>
      </w:r>
      <w:r w:rsidR="00E1790A" w:rsidRPr="001933F8">
        <w:rPr>
          <w:rFonts w:ascii="Arial" w:hAnsi="Arial"/>
          <w:b/>
          <w:bCs/>
          <w:sz w:val="24"/>
        </w:rPr>
        <w:t xml:space="preserve"> and </w:t>
      </w:r>
      <w:r w:rsidRPr="001933F8">
        <w:rPr>
          <w:rFonts w:ascii="Arial" w:hAnsi="Arial"/>
          <w:b/>
          <w:bCs/>
          <w:sz w:val="24"/>
        </w:rPr>
        <w:t>West Caister)(Prohibition of Waiting Order) 2025</w:t>
      </w:r>
    </w:p>
    <w:p w14:paraId="2FAAFB34" w14:textId="77777777" w:rsidR="00D00A9D" w:rsidRPr="001933F8" w:rsidRDefault="00D00A9D" w:rsidP="00000BDB">
      <w:pPr>
        <w:jc w:val="both"/>
        <w:rPr>
          <w:rFonts w:ascii="Arial" w:hAnsi="Arial"/>
          <w:b/>
          <w:bCs/>
          <w:sz w:val="24"/>
        </w:rPr>
      </w:pPr>
    </w:p>
    <w:p w14:paraId="3CE5B5AA" w14:textId="4037C8D2" w:rsidR="00D00A9D" w:rsidRPr="001933F8" w:rsidRDefault="00F7139D" w:rsidP="00000BD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effect of this Order is</w:t>
      </w:r>
      <w:r w:rsidRPr="001933F8">
        <w:rPr>
          <w:rFonts w:ascii="Arial" w:hAnsi="Arial"/>
          <w:sz w:val="24"/>
        </w:rPr>
        <w:t xml:space="preserve"> </w:t>
      </w:r>
      <w:r w:rsidR="00D00A9D" w:rsidRPr="001933F8">
        <w:rPr>
          <w:rFonts w:ascii="Arial" w:hAnsi="Arial"/>
          <w:sz w:val="24"/>
        </w:rPr>
        <w:t>to prohibit any vehicle to wait at any time along the lengths of roads specified in Schedules 1 and 2 below:</w:t>
      </w:r>
    </w:p>
    <w:p w14:paraId="039A25C8" w14:textId="77777777" w:rsidR="00D00A9D" w:rsidRPr="001933F8" w:rsidRDefault="00D00A9D" w:rsidP="00000BDB">
      <w:pPr>
        <w:jc w:val="both"/>
        <w:rPr>
          <w:rFonts w:ascii="Arial" w:hAnsi="Arial"/>
          <w:sz w:val="24"/>
        </w:rPr>
      </w:pPr>
    </w:p>
    <w:p w14:paraId="438BF59F" w14:textId="123BB412" w:rsidR="00D00A9D" w:rsidRPr="001933F8" w:rsidRDefault="00D00A9D" w:rsidP="00D00A9D">
      <w:pPr>
        <w:jc w:val="center"/>
        <w:rPr>
          <w:rFonts w:ascii="Arial" w:hAnsi="Arial"/>
          <w:b/>
          <w:bCs/>
          <w:sz w:val="24"/>
        </w:rPr>
      </w:pPr>
      <w:r w:rsidRPr="001933F8">
        <w:rPr>
          <w:rFonts w:ascii="Arial" w:hAnsi="Arial"/>
          <w:b/>
          <w:bCs/>
          <w:sz w:val="24"/>
        </w:rPr>
        <w:t>Schedule 1</w:t>
      </w:r>
    </w:p>
    <w:p w14:paraId="4B7CAE59" w14:textId="18B4DEE7" w:rsidR="00D00A9D" w:rsidRPr="001933F8" w:rsidRDefault="00D00A9D" w:rsidP="00D00A9D">
      <w:pPr>
        <w:jc w:val="center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In the parish of Caister-on-Sea</w:t>
      </w:r>
    </w:p>
    <w:p w14:paraId="1A2B2778" w14:textId="77777777" w:rsidR="00D00A9D" w:rsidRPr="001933F8" w:rsidRDefault="00D00A9D" w:rsidP="00000BDB">
      <w:pPr>
        <w:jc w:val="both"/>
        <w:rPr>
          <w:rFonts w:ascii="Arial" w:hAnsi="Arial"/>
          <w:sz w:val="24"/>
        </w:rPr>
      </w:pPr>
    </w:p>
    <w:p w14:paraId="22B539D3" w14:textId="77777777" w:rsidR="00D00A9D" w:rsidRPr="001933F8" w:rsidRDefault="00D00A9D" w:rsidP="00D00A9D">
      <w:pPr>
        <w:rPr>
          <w:rFonts w:ascii="Arial" w:hAnsi="Arial"/>
          <w:sz w:val="24"/>
          <w:szCs w:val="24"/>
        </w:rPr>
      </w:pPr>
      <w:r w:rsidRPr="001933F8">
        <w:rPr>
          <w:rFonts w:ascii="Arial" w:hAnsi="Arial"/>
          <w:sz w:val="24"/>
          <w:szCs w:val="24"/>
          <w:u w:val="single"/>
        </w:rPr>
        <w:t>Prohibition of Waiting at Any Time</w:t>
      </w:r>
    </w:p>
    <w:p w14:paraId="1D7827A7" w14:textId="77777777" w:rsidR="00D00A9D" w:rsidRPr="001933F8" w:rsidRDefault="00D00A9D" w:rsidP="00D00A9D">
      <w:pPr>
        <w:rPr>
          <w:rFonts w:ascii="Arial" w:hAnsi="Arial"/>
          <w:sz w:val="24"/>
          <w:szCs w:val="24"/>
        </w:rPr>
      </w:pPr>
    </w:p>
    <w:tbl>
      <w:tblPr>
        <w:tblW w:w="9907" w:type="dxa"/>
        <w:jc w:val="center"/>
        <w:tblLook w:val="04A0" w:firstRow="1" w:lastRow="0" w:firstColumn="1" w:lastColumn="0" w:noHBand="0" w:noVBand="1"/>
      </w:tblPr>
      <w:tblGrid>
        <w:gridCol w:w="3575"/>
        <w:gridCol w:w="6332"/>
      </w:tblGrid>
      <w:tr w:rsidR="00D00A9D" w:rsidRPr="001933F8" w14:paraId="7DBF9CE8" w14:textId="77777777" w:rsidTr="00D00A9D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209" w14:textId="77777777" w:rsidR="00D00A9D" w:rsidRPr="001933F8" w:rsidRDefault="00D00A9D" w:rsidP="00B61A78">
            <w:pPr>
              <w:rPr>
                <w:rFonts w:ascii="Arial" w:hAnsi="Arial"/>
                <w:sz w:val="24"/>
                <w:szCs w:val="24"/>
              </w:rPr>
            </w:pPr>
            <w:bookmarkStart w:id="3" w:name="_Hlk34380849"/>
            <w:r w:rsidRPr="001933F8">
              <w:rPr>
                <w:rFonts w:ascii="Arial" w:hAnsi="Arial"/>
                <w:sz w:val="24"/>
                <w:szCs w:val="24"/>
              </w:rPr>
              <w:t xml:space="preserve">U62235 Prince of Wales Road </w:t>
            </w:r>
          </w:p>
          <w:p w14:paraId="020D437C" w14:textId="77777777" w:rsidR="00D00A9D" w:rsidRPr="001933F8" w:rsidRDefault="00D00A9D" w:rsidP="00B61A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 xml:space="preserve">Both Sides                           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9D76" w14:textId="42207944" w:rsidR="00D00A9D" w:rsidRPr="001933F8" w:rsidRDefault="00D00A9D" w:rsidP="00B61A78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its junction with the C643 Jack Chase Way eastwards for </w:t>
            </w:r>
            <w:proofErr w:type="gramStart"/>
            <w:r w:rsidRPr="001933F8">
              <w:rPr>
                <w:rFonts w:ascii="Arial" w:hAnsi="Arial" w:cs="Arial"/>
                <w:sz w:val="24"/>
                <w:szCs w:val="24"/>
              </w:rPr>
              <w:t>a distance of 50</w:t>
            </w:r>
            <w:proofErr w:type="gramEnd"/>
            <w:r w:rsidRPr="001933F8">
              <w:rPr>
                <w:rFonts w:ascii="Arial" w:hAnsi="Arial" w:cs="Arial"/>
                <w:sz w:val="24"/>
                <w:szCs w:val="24"/>
              </w:rPr>
              <w:t xml:space="preserve"> metres.</w:t>
            </w:r>
          </w:p>
        </w:tc>
      </w:tr>
      <w:tr w:rsidR="00D00A9D" w:rsidRPr="001933F8" w14:paraId="7845E247" w14:textId="77777777" w:rsidTr="00D00A9D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720F" w14:textId="77777777" w:rsidR="00D00A9D" w:rsidRPr="001933F8" w:rsidRDefault="00D00A9D" w:rsidP="00B61A78">
            <w:pPr>
              <w:rPr>
                <w:rFonts w:ascii="Arial" w:hAnsi="Arial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C643 Jack Chase Way</w:t>
            </w:r>
          </w:p>
          <w:p w14:paraId="286B7401" w14:textId="77777777" w:rsidR="00D00A9D" w:rsidRPr="001933F8" w:rsidRDefault="00D00A9D" w:rsidP="00B61A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East Side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9F0" w14:textId="464A2070" w:rsidR="00D00A9D" w:rsidRPr="001933F8" w:rsidRDefault="00D00A9D" w:rsidP="00B61A78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a point 19 metres north of its junction with the U62235 Prince of Wales Road southwards for </w:t>
            </w:r>
            <w:proofErr w:type="gramStart"/>
            <w:r w:rsidRPr="001933F8">
              <w:rPr>
                <w:rFonts w:ascii="Arial" w:hAnsi="Arial" w:cs="Arial"/>
                <w:sz w:val="24"/>
                <w:szCs w:val="24"/>
              </w:rPr>
              <w:t>a distance of 36</w:t>
            </w:r>
            <w:proofErr w:type="gramEnd"/>
            <w:r w:rsidRPr="001933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933F8">
              <w:rPr>
                <w:rFonts w:ascii="Arial" w:hAnsi="Arial" w:cs="Arial"/>
                <w:sz w:val="24"/>
                <w:szCs w:val="24"/>
              </w:rPr>
              <w:t xml:space="preserve">metres </w:t>
            </w:r>
          </w:p>
        </w:tc>
      </w:tr>
      <w:bookmarkEnd w:id="3"/>
    </w:tbl>
    <w:p w14:paraId="6D5CE003" w14:textId="77777777" w:rsidR="00D00A9D" w:rsidRPr="001933F8" w:rsidRDefault="00D00A9D" w:rsidP="00000BDB">
      <w:pPr>
        <w:jc w:val="both"/>
        <w:rPr>
          <w:rFonts w:ascii="Arial" w:hAnsi="Arial"/>
          <w:sz w:val="24"/>
        </w:rPr>
      </w:pPr>
    </w:p>
    <w:p w14:paraId="5D919F61" w14:textId="6DBE2A49" w:rsidR="00D00A9D" w:rsidRPr="001933F8" w:rsidRDefault="00D00A9D" w:rsidP="00D00A9D">
      <w:pPr>
        <w:jc w:val="center"/>
        <w:rPr>
          <w:rFonts w:ascii="Arial" w:hAnsi="Arial"/>
          <w:b/>
          <w:bCs/>
          <w:sz w:val="24"/>
        </w:rPr>
      </w:pPr>
      <w:r w:rsidRPr="001933F8">
        <w:rPr>
          <w:rFonts w:ascii="Arial" w:hAnsi="Arial"/>
          <w:b/>
          <w:bCs/>
          <w:sz w:val="24"/>
        </w:rPr>
        <w:t>Schedule 2</w:t>
      </w:r>
    </w:p>
    <w:p w14:paraId="1B3652C0" w14:textId="3772A7F7" w:rsidR="00D00A9D" w:rsidRPr="001933F8" w:rsidRDefault="00D00A9D" w:rsidP="00D00A9D">
      <w:pPr>
        <w:jc w:val="center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In the Parish of West Caister</w:t>
      </w:r>
    </w:p>
    <w:p w14:paraId="0E8A4180" w14:textId="77777777" w:rsidR="00A24D2D" w:rsidRPr="001933F8" w:rsidRDefault="00A24D2D" w:rsidP="00000BDB">
      <w:pPr>
        <w:jc w:val="both"/>
        <w:rPr>
          <w:rFonts w:ascii="Arial" w:hAnsi="Arial"/>
          <w:sz w:val="24"/>
        </w:rPr>
      </w:pPr>
    </w:p>
    <w:p w14:paraId="02A30831" w14:textId="77777777" w:rsidR="00D00A9D" w:rsidRPr="001933F8" w:rsidRDefault="00D00A9D" w:rsidP="00D00A9D">
      <w:pPr>
        <w:rPr>
          <w:rFonts w:ascii="Arial" w:hAnsi="Arial"/>
          <w:sz w:val="24"/>
          <w:szCs w:val="24"/>
        </w:rPr>
      </w:pPr>
      <w:r w:rsidRPr="001933F8">
        <w:rPr>
          <w:rFonts w:ascii="Arial" w:hAnsi="Arial"/>
          <w:sz w:val="24"/>
          <w:szCs w:val="24"/>
          <w:u w:val="single"/>
        </w:rPr>
        <w:t>Prohibition of Waiting at Any Time</w:t>
      </w:r>
    </w:p>
    <w:p w14:paraId="437DF261" w14:textId="77777777" w:rsidR="00D00A9D" w:rsidRPr="001933F8" w:rsidRDefault="00D00A9D" w:rsidP="00D00A9D">
      <w:pPr>
        <w:rPr>
          <w:rFonts w:ascii="Arial" w:hAnsi="Arial"/>
          <w:sz w:val="24"/>
          <w:szCs w:val="24"/>
        </w:rPr>
      </w:pPr>
    </w:p>
    <w:tbl>
      <w:tblPr>
        <w:tblW w:w="9907" w:type="dxa"/>
        <w:jc w:val="center"/>
        <w:tblLook w:val="04A0" w:firstRow="1" w:lastRow="0" w:firstColumn="1" w:lastColumn="0" w:noHBand="0" w:noVBand="1"/>
      </w:tblPr>
      <w:tblGrid>
        <w:gridCol w:w="3575"/>
        <w:gridCol w:w="6332"/>
      </w:tblGrid>
      <w:tr w:rsidR="00D00A9D" w:rsidRPr="001933F8" w14:paraId="0A5060AC" w14:textId="77777777" w:rsidTr="00D00A9D">
        <w:trPr>
          <w:trHeight w:val="425"/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3E05" w14:textId="77777777" w:rsidR="00D00A9D" w:rsidRPr="001933F8" w:rsidRDefault="00D00A9D" w:rsidP="00B61A78">
            <w:pPr>
              <w:rPr>
                <w:rFonts w:ascii="Arial" w:hAnsi="Arial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U62549 Calgary Boulevard</w:t>
            </w:r>
          </w:p>
          <w:p w14:paraId="0A001AF0" w14:textId="77777777" w:rsidR="00D00A9D" w:rsidRPr="001933F8" w:rsidRDefault="00D00A9D" w:rsidP="00B61A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Both Sides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29DA" w14:textId="392AD1E6" w:rsidR="00D00A9D" w:rsidRPr="001933F8" w:rsidRDefault="00D00A9D" w:rsidP="00B61A7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 xml:space="preserve">From its junction with the C643 Jack Chase Way westwards for </w:t>
            </w:r>
            <w:proofErr w:type="gramStart"/>
            <w:r w:rsidRPr="001933F8">
              <w:rPr>
                <w:rFonts w:ascii="Arial" w:hAnsi="Arial" w:cs="Arial"/>
                <w:sz w:val="24"/>
                <w:szCs w:val="24"/>
              </w:rPr>
              <w:t>a distance of 54</w:t>
            </w:r>
            <w:proofErr w:type="gramEnd"/>
            <w:r w:rsidRPr="001933F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933F8">
              <w:rPr>
                <w:rFonts w:ascii="Arial" w:hAnsi="Arial" w:cs="Arial"/>
                <w:sz w:val="24"/>
                <w:szCs w:val="24"/>
              </w:rPr>
              <w:t>metres.</w:t>
            </w:r>
          </w:p>
        </w:tc>
      </w:tr>
      <w:tr w:rsidR="00D00A9D" w:rsidRPr="001933F8" w14:paraId="47BB55EC" w14:textId="77777777" w:rsidTr="00D00A9D">
        <w:trPr>
          <w:jc w:val="center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D1B" w14:textId="77777777" w:rsidR="00D00A9D" w:rsidRPr="001933F8" w:rsidRDefault="00D00A9D" w:rsidP="00B61A78">
            <w:pPr>
              <w:rPr>
                <w:rFonts w:ascii="Arial" w:hAnsi="Arial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C643 Jack Chase Way</w:t>
            </w:r>
          </w:p>
          <w:p w14:paraId="3E95BE9C" w14:textId="77777777" w:rsidR="00D00A9D" w:rsidRPr="001933F8" w:rsidRDefault="00D00A9D" w:rsidP="00B61A78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933F8">
              <w:rPr>
                <w:rFonts w:ascii="Arial" w:hAnsi="Arial"/>
                <w:sz w:val="24"/>
                <w:szCs w:val="24"/>
              </w:rPr>
              <w:t>West Side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2C6F" w14:textId="77D4B4D9" w:rsidR="00D00A9D" w:rsidRPr="001933F8" w:rsidRDefault="00D00A9D" w:rsidP="00B61A78">
            <w:pPr>
              <w:rPr>
                <w:rFonts w:ascii="Arial" w:hAnsi="Arial" w:cs="Arial"/>
                <w:sz w:val="24"/>
                <w:szCs w:val="24"/>
              </w:rPr>
            </w:pPr>
            <w:r w:rsidRPr="001933F8">
              <w:rPr>
                <w:rFonts w:ascii="Arial" w:hAnsi="Arial" w:cs="Arial"/>
                <w:sz w:val="24"/>
                <w:szCs w:val="24"/>
              </w:rPr>
              <w:t>From a point 18 metres north of its junction with the U62549 Calgary Boulevard southwards for 36</w:t>
            </w:r>
            <w:r w:rsidRPr="001933F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1933F8">
              <w:rPr>
                <w:rFonts w:ascii="Arial" w:hAnsi="Arial" w:cs="Arial"/>
                <w:sz w:val="24"/>
                <w:szCs w:val="24"/>
              </w:rPr>
              <w:t xml:space="preserve">metres. </w:t>
            </w:r>
          </w:p>
        </w:tc>
      </w:tr>
    </w:tbl>
    <w:p w14:paraId="0C0CD926" w14:textId="77777777" w:rsidR="000338AC" w:rsidRPr="001933F8" w:rsidRDefault="000338AC" w:rsidP="0047047E">
      <w:pPr>
        <w:pBdr>
          <w:bottom w:val="single" w:sz="12" w:space="1" w:color="auto"/>
        </w:pBdr>
        <w:jc w:val="both"/>
        <w:rPr>
          <w:rFonts w:ascii="Arial" w:hAnsi="Arial"/>
          <w:sz w:val="24"/>
        </w:rPr>
      </w:pPr>
    </w:p>
    <w:p w14:paraId="3688088C" w14:textId="77777777" w:rsidR="001933F8" w:rsidRDefault="001933F8" w:rsidP="00000BDB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2937DDCA" w14:textId="26A09EE9" w:rsidR="000D59BF" w:rsidRPr="001933F8" w:rsidRDefault="00692301" w:rsidP="00000BDB">
      <w:pPr>
        <w:jc w:val="both"/>
        <w:rPr>
          <w:rFonts w:ascii="Arial" w:hAnsi="Arial" w:cs="Arial"/>
          <w:sz w:val="24"/>
          <w:szCs w:val="24"/>
        </w:rPr>
      </w:pPr>
      <w:r w:rsidRPr="001933F8">
        <w:rPr>
          <w:rFonts w:ascii="Arial" w:hAnsi="Arial" w:cs="Arial"/>
          <w:sz w:val="24"/>
          <w:szCs w:val="24"/>
          <w:lang w:eastAsia="en-GB"/>
        </w:rPr>
        <w:t>Copies of the Orders, Plans, Statement</w:t>
      </w:r>
      <w:r w:rsidR="000338AC" w:rsidRPr="001933F8">
        <w:rPr>
          <w:rFonts w:ascii="Arial" w:hAnsi="Arial" w:cs="Arial"/>
          <w:sz w:val="24"/>
          <w:szCs w:val="24"/>
          <w:lang w:eastAsia="en-GB"/>
        </w:rPr>
        <w:t>s</w:t>
      </w:r>
      <w:r w:rsidRPr="001933F8">
        <w:rPr>
          <w:rFonts w:ascii="Arial" w:hAnsi="Arial" w:cs="Arial"/>
          <w:sz w:val="24"/>
          <w:szCs w:val="24"/>
          <w:lang w:eastAsia="en-GB"/>
        </w:rPr>
        <w:t xml:space="preserve"> of Reasons for making the Orders</w:t>
      </w:r>
      <w:r w:rsidR="000338AC" w:rsidRPr="001933F8">
        <w:rPr>
          <w:rFonts w:ascii="Arial" w:hAnsi="Arial" w:cs="Arial"/>
          <w:sz w:val="24"/>
          <w:szCs w:val="24"/>
          <w:lang w:eastAsia="en-GB"/>
        </w:rPr>
        <w:t>,</w:t>
      </w:r>
      <w:r w:rsidRPr="001933F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38AC" w:rsidRPr="001933F8">
        <w:rPr>
          <w:rFonts w:ascii="Arial" w:hAnsi="Arial" w:cs="Arial"/>
          <w:sz w:val="24"/>
          <w:szCs w:val="24"/>
          <w:lang w:eastAsia="en-GB"/>
        </w:rPr>
        <w:t xml:space="preserve">and any </w:t>
      </w:r>
      <w:r w:rsidRPr="001933F8">
        <w:rPr>
          <w:rFonts w:ascii="Arial" w:hAnsi="Arial" w:cs="Arial"/>
          <w:sz w:val="24"/>
          <w:szCs w:val="24"/>
          <w:lang w:eastAsia="en-GB"/>
        </w:rPr>
        <w:t>existing Order being amended</w:t>
      </w:r>
      <w:r w:rsidR="00F7139D">
        <w:rPr>
          <w:rFonts w:ascii="Arial" w:hAnsi="Arial" w:cs="Arial"/>
          <w:sz w:val="24"/>
          <w:szCs w:val="24"/>
          <w:lang w:eastAsia="en-GB"/>
        </w:rPr>
        <w:t xml:space="preserve">, revoked, or consolidated </w:t>
      </w:r>
      <w:r w:rsidRPr="001933F8">
        <w:rPr>
          <w:rFonts w:ascii="Arial" w:hAnsi="Arial" w:cs="Arial"/>
          <w:sz w:val="24"/>
          <w:szCs w:val="24"/>
          <w:lang w:eastAsia="en-GB"/>
        </w:rPr>
        <w:t>may be viewed online</w:t>
      </w:r>
      <w:r w:rsidR="00A034D6" w:rsidRPr="001933F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D59BF" w:rsidRPr="001933F8">
        <w:rPr>
          <w:rFonts w:ascii="Arial" w:hAnsi="Arial"/>
          <w:sz w:val="24"/>
        </w:rPr>
        <w:t xml:space="preserve">at </w:t>
      </w:r>
      <w:hyperlink r:id="rId11" w:history="1">
        <w:r w:rsidR="000D59BF" w:rsidRPr="001933F8">
          <w:rPr>
            <w:rStyle w:val="Hyperlink"/>
            <w:rFonts w:ascii="Arial" w:hAnsi="Arial" w:cs="Arial"/>
            <w:sz w:val="24"/>
            <w:szCs w:val="24"/>
            <w:lang w:eastAsia="en-GB"/>
          </w:rPr>
          <w:t>www.norfolk.citizenspace.com</w:t>
        </w:r>
      </w:hyperlink>
      <w:r w:rsidR="00A034D6" w:rsidRPr="001933F8">
        <w:rPr>
          <w:rStyle w:val="Hyperlink"/>
          <w:rFonts w:ascii="Arial" w:hAnsi="Arial" w:cs="Arial"/>
          <w:sz w:val="24"/>
          <w:szCs w:val="24"/>
          <w:lang w:eastAsia="en-GB"/>
        </w:rPr>
        <w:t>.</w:t>
      </w:r>
    </w:p>
    <w:p w14:paraId="0C5D12D2" w14:textId="77777777" w:rsidR="000D59BF" w:rsidRPr="001933F8" w:rsidRDefault="000D59BF" w:rsidP="00000BDB">
      <w:pPr>
        <w:jc w:val="both"/>
        <w:rPr>
          <w:rFonts w:ascii="Arial" w:hAnsi="Arial"/>
          <w:sz w:val="24"/>
        </w:rPr>
      </w:pPr>
    </w:p>
    <w:p w14:paraId="3A7AACC3" w14:textId="7049D0F2" w:rsidR="00D44853" w:rsidRPr="001933F8" w:rsidRDefault="00A034D6" w:rsidP="00D44853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1933F8">
        <w:rPr>
          <w:rFonts w:ascii="Arial" w:hAnsi="Arial" w:cs="Arial"/>
          <w:sz w:val="24"/>
          <w:szCs w:val="24"/>
          <w:lang w:eastAsia="en-GB"/>
        </w:rPr>
        <w:t xml:space="preserve">Copies </w:t>
      </w:r>
      <w:r w:rsidR="00E536B0" w:rsidRPr="001933F8">
        <w:rPr>
          <w:rFonts w:ascii="Arial" w:hAnsi="Arial" w:cs="Arial"/>
          <w:sz w:val="24"/>
          <w:szCs w:val="24"/>
          <w:lang w:eastAsia="en-GB"/>
        </w:rPr>
        <w:t>are</w:t>
      </w:r>
      <w:r w:rsidR="00D44853" w:rsidRPr="001933F8">
        <w:rPr>
          <w:rFonts w:ascii="Arial" w:hAnsi="Arial" w:cs="Arial"/>
          <w:sz w:val="24"/>
          <w:szCs w:val="24"/>
          <w:lang w:eastAsia="en-GB"/>
        </w:rPr>
        <w:t xml:space="preserve"> also available for inspection at Norfolk County Council, County Hall, </w:t>
      </w:r>
      <w:r w:rsidR="00D44853" w:rsidRPr="001933F8">
        <w:rPr>
          <w:rFonts w:ascii="Arial" w:eastAsia="Calibri" w:hAnsi="Arial" w:cs="Arial"/>
          <w:sz w:val="24"/>
          <w:szCs w:val="24"/>
        </w:rPr>
        <w:t>Norwich</w:t>
      </w:r>
      <w:r w:rsidR="000E5F30" w:rsidRPr="001933F8">
        <w:rPr>
          <w:rFonts w:ascii="Arial" w:eastAsia="Calibri" w:hAnsi="Arial" w:cs="Arial"/>
          <w:sz w:val="24"/>
          <w:szCs w:val="24"/>
        </w:rPr>
        <w:t>, NR1 2DH</w:t>
      </w:r>
      <w:r w:rsidR="00D44853" w:rsidRPr="001933F8">
        <w:rPr>
          <w:rFonts w:ascii="Arial" w:eastAsia="Calibri" w:hAnsi="Arial" w:cs="Arial"/>
          <w:sz w:val="24"/>
          <w:szCs w:val="24"/>
        </w:rPr>
        <w:t xml:space="preserve"> and at the offices of </w:t>
      </w:r>
      <w:r w:rsidR="0011338B" w:rsidRPr="001933F8">
        <w:rPr>
          <w:rFonts w:ascii="Arial" w:hAnsi="Arial" w:cs="Arial"/>
          <w:sz w:val="24"/>
          <w:szCs w:val="24"/>
        </w:rPr>
        <w:t>Great Yarmouth Borough Council</w:t>
      </w:r>
      <w:r w:rsidR="00880D8D" w:rsidRPr="001933F8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11338B" w:rsidRPr="001933F8">
        <w:rPr>
          <w:rFonts w:ascii="Arial" w:hAnsi="Arial" w:cs="Arial"/>
          <w:sz w:val="24"/>
          <w:szCs w:val="24"/>
          <w:lang w:eastAsia="en-GB"/>
        </w:rPr>
        <w:t>Town Hall, Hall Plain, NR30 2QF</w:t>
      </w:r>
      <w:r w:rsidR="00D44853" w:rsidRPr="001933F8">
        <w:rPr>
          <w:rFonts w:ascii="Arial" w:hAnsi="Arial"/>
          <w:sz w:val="24"/>
        </w:rPr>
        <w:t xml:space="preserve">, </w:t>
      </w:r>
      <w:r w:rsidR="00D44853" w:rsidRPr="001933F8">
        <w:rPr>
          <w:rFonts w:ascii="Arial" w:eastAsia="Calibri" w:hAnsi="Arial" w:cs="Arial"/>
          <w:sz w:val="24"/>
          <w:szCs w:val="24"/>
        </w:rPr>
        <w:t>during normal office hours.</w:t>
      </w:r>
      <w:r w:rsidR="00D44853" w:rsidRPr="001933F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338AC" w:rsidRPr="001933F8">
        <w:rPr>
          <w:rFonts w:ascii="Arial" w:hAnsi="Arial" w:cs="Arial"/>
          <w:sz w:val="24"/>
          <w:szCs w:val="24"/>
          <w:lang w:eastAsia="en-GB"/>
        </w:rPr>
        <w:t>O</w:t>
      </w:r>
      <w:r w:rsidR="00D44853" w:rsidRPr="001933F8">
        <w:rPr>
          <w:rFonts w:ascii="Arial" w:hAnsi="Arial" w:cs="Arial"/>
          <w:sz w:val="24"/>
          <w:szCs w:val="24"/>
          <w:lang w:eastAsia="en-GB"/>
        </w:rPr>
        <w:t xml:space="preserve">nline </w:t>
      </w:r>
      <w:r w:rsidR="000338AC" w:rsidRPr="001933F8">
        <w:rPr>
          <w:rFonts w:ascii="Arial" w:hAnsi="Arial" w:cs="Arial"/>
          <w:sz w:val="24"/>
          <w:szCs w:val="24"/>
          <w:lang w:eastAsia="en-GB"/>
        </w:rPr>
        <w:t xml:space="preserve">viewing is </w:t>
      </w:r>
      <w:r w:rsidR="00D44853" w:rsidRPr="001933F8">
        <w:rPr>
          <w:rFonts w:ascii="Arial" w:hAnsi="Arial" w:cs="Arial"/>
          <w:sz w:val="24"/>
          <w:szCs w:val="24"/>
          <w:lang w:eastAsia="en-GB"/>
        </w:rPr>
        <w:t>recommended</w:t>
      </w:r>
      <w:r w:rsidR="00C179DF" w:rsidRPr="001933F8">
        <w:rPr>
          <w:rFonts w:ascii="Arial" w:hAnsi="Arial" w:cs="Arial"/>
          <w:sz w:val="24"/>
          <w:szCs w:val="24"/>
          <w:lang w:eastAsia="en-GB"/>
        </w:rPr>
        <w:t>.</w:t>
      </w:r>
    </w:p>
    <w:p w14:paraId="2656AEDA" w14:textId="77777777" w:rsidR="00963EFC" w:rsidRDefault="00963EFC" w:rsidP="00D44853">
      <w:pPr>
        <w:jc w:val="both"/>
      </w:pPr>
    </w:p>
    <w:p w14:paraId="21FA9212" w14:textId="4FDF12FF" w:rsidR="00963EFC" w:rsidRPr="001933F8" w:rsidRDefault="00963EFC" w:rsidP="00D4485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</w:t>
      </w:r>
      <w:r w:rsidRPr="00963EFC">
        <w:rPr>
          <w:rFonts w:ascii="Arial" w:hAnsi="Arial"/>
          <w:sz w:val="24"/>
        </w:rPr>
        <w:t>f any person wishes to question the validity of The Norfolk County Council (Caister-on-Sea and West Caister)(Prohibition of Waiting Order) 2025 or of any of its provisions on the grounds that it or they are not within the powers conferred by the</w:t>
      </w:r>
      <w:r>
        <w:rPr>
          <w:rFonts w:ascii="Arial" w:hAnsi="Arial"/>
          <w:sz w:val="24"/>
        </w:rPr>
        <w:t xml:space="preserve"> Road Traffic Regulation</w:t>
      </w:r>
      <w:r w:rsidRPr="00963EFC">
        <w:rPr>
          <w:rFonts w:ascii="Arial" w:hAnsi="Arial"/>
          <w:sz w:val="24"/>
        </w:rPr>
        <w:t xml:space="preserve"> Act</w:t>
      </w:r>
      <w:r>
        <w:rPr>
          <w:rFonts w:ascii="Arial" w:hAnsi="Arial"/>
          <w:sz w:val="24"/>
        </w:rPr>
        <w:t xml:space="preserve"> 1984</w:t>
      </w:r>
      <w:r w:rsidRPr="00963EFC">
        <w:rPr>
          <w:rFonts w:ascii="Arial" w:hAnsi="Arial"/>
          <w:sz w:val="24"/>
        </w:rPr>
        <w:t>, or that any requirement of th</w:t>
      </w:r>
      <w:r>
        <w:rPr>
          <w:rFonts w:ascii="Arial" w:hAnsi="Arial"/>
          <w:sz w:val="24"/>
        </w:rPr>
        <w:t xml:space="preserve">at </w:t>
      </w:r>
      <w:r w:rsidRPr="00963EFC">
        <w:rPr>
          <w:rFonts w:ascii="Arial" w:hAnsi="Arial"/>
          <w:sz w:val="24"/>
        </w:rPr>
        <w:t xml:space="preserve">Act or of any instrument made </w:t>
      </w:r>
      <w:r>
        <w:rPr>
          <w:rFonts w:ascii="Arial" w:hAnsi="Arial"/>
          <w:sz w:val="24"/>
        </w:rPr>
        <w:t>under it</w:t>
      </w:r>
      <w:r w:rsidRPr="00963EFC">
        <w:rPr>
          <w:rFonts w:ascii="Arial" w:hAnsi="Arial"/>
          <w:sz w:val="24"/>
        </w:rPr>
        <w:t xml:space="preserve"> has not been complied with, that person may, within 6 weeks from the date on which the order is made, apply for the purpose to the High Court.</w:t>
      </w:r>
    </w:p>
    <w:p w14:paraId="583DF23D" w14:textId="77777777" w:rsidR="00F4055A" w:rsidRPr="001933F8" w:rsidRDefault="00F4055A">
      <w:pPr>
        <w:jc w:val="both"/>
        <w:rPr>
          <w:rFonts w:ascii="Arial" w:hAnsi="Arial"/>
          <w:sz w:val="24"/>
        </w:rPr>
      </w:pPr>
    </w:p>
    <w:p w14:paraId="72B806B3" w14:textId="0F0A733A" w:rsidR="00707176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 xml:space="preserve">The </w:t>
      </w:r>
      <w:r w:rsidR="004749BD" w:rsidRPr="001933F8">
        <w:rPr>
          <w:rFonts w:ascii="Arial" w:hAnsi="Arial"/>
          <w:sz w:val="24"/>
        </w:rPr>
        <w:t xml:space="preserve">officer </w:t>
      </w:r>
      <w:r w:rsidRPr="001933F8">
        <w:rPr>
          <w:rFonts w:ascii="Arial" w:hAnsi="Arial"/>
          <w:sz w:val="24"/>
        </w:rPr>
        <w:t xml:space="preserve">dealing with the public enquiries concerning </w:t>
      </w:r>
      <w:r w:rsidR="00F7139D">
        <w:rPr>
          <w:rFonts w:ascii="Arial" w:hAnsi="Arial"/>
          <w:sz w:val="24"/>
        </w:rPr>
        <w:t xml:space="preserve">this scheme </w:t>
      </w:r>
      <w:r w:rsidR="00C91CF5" w:rsidRPr="001933F8">
        <w:rPr>
          <w:rFonts w:ascii="Arial" w:hAnsi="Arial"/>
          <w:sz w:val="24"/>
        </w:rPr>
        <w:t xml:space="preserve">is Ms A Wilton </w:t>
      </w:r>
      <w:r w:rsidR="00E536B0" w:rsidRPr="001933F8">
        <w:rPr>
          <w:rFonts w:ascii="Arial" w:hAnsi="Arial"/>
          <w:sz w:val="24"/>
        </w:rPr>
        <w:t xml:space="preserve">and </w:t>
      </w:r>
      <w:r w:rsidR="00707176" w:rsidRPr="001933F8">
        <w:rPr>
          <w:rFonts w:ascii="Arial" w:hAnsi="Arial"/>
          <w:sz w:val="24"/>
        </w:rPr>
        <w:t>can contacted</w:t>
      </w:r>
      <w:r w:rsidR="002F1912" w:rsidRPr="001933F8">
        <w:rPr>
          <w:rFonts w:ascii="Arial" w:hAnsi="Arial"/>
          <w:sz w:val="24"/>
        </w:rPr>
        <w:t xml:space="preserve"> </w:t>
      </w:r>
      <w:r w:rsidR="006231FD" w:rsidRPr="001933F8">
        <w:rPr>
          <w:rFonts w:ascii="Arial" w:hAnsi="Arial"/>
          <w:sz w:val="24"/>
        </w:rPr>
        <w:t xml:space="preserve">by </w:t>
      </w:r>
      <w:r w:rsidRPr="001933F8">
        <w:rPr>
          <w:rFonts w:ascii="Arial" w:hAnsi="Arial"/>
          <w:sz w:val="24"/>
        </w:rPr>
        <w:t>telephone 0344 800 8020.</w:t>
      </w:r>
    </w:p>
    <w:p w14:paraId="31E9BA51" w14:textId="77777777" w:rsidR="003E091A" w:rsidRPr="001933F8" w:rsidRDefault="003E091A" w:rsidP="00772D28">
      <w:pPr>
        <w:jc w:val="both"/>
        <w:rPr>
          <w:rFonts w:ascii="Arial" w:hAnsi="Arial"/>
          <w:sz w:val="24"/>
        </w:rPr>
      </w:pPr>
      <w:bookmarkStart w:id="4" w:name="_Hlk126739182"/>
    </w:p>
    <w:p w14:paraId="6710EB93" w14:textId="3A38BEA3" w:rsidR="00772D28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 xml:space="preserve">DATED </w:t>
      </w:r>
      <w:r w:rsidR="00206728" w:rsidRPr="001933F8">
        <w:rPr>
          <w:rFonts w:ascii="Arial" w:hAnsi="Arial"/>
          <w:sz w:val="24"/>
        </w:rPr>
        <w:t xml:space="preserve">this </w:t>
      </w:r>
      <w:r w:rsidR="00F7139D">
        <w:rPr>
          <w:rFonts w:ascii="Arial" w:hAnsi="Arial"/>
          <w:sz w:val="24"/>
        </w:rPr>
        <w:t>12</w:t>
      </w:r>
      <w:r w:rsidR="00F7139D" w:rsidRPr="00F7139D">
        <w:rPr>
          <w:rFonts w:ascii="Arial" w:hAnsi="Arial"/>
          <w:sz w:val="24"/>
          <w:vertAlign w:val="superscript"/>
        </w:rPr>
        <w:t>th</w:t>
      </w:r>
      <w:r w:rsidR="00F7139D">
        <w:rPr>
          <w:rFonts w:ascii="Arial" w:hAnsi="Arial"/>
          <w:sz w:val="24"/>
        </w:rPr>
        <w:t xml:space="preserve"> day of December 2025</w:t>
      </w:r>
    </w:p>
    <w:p w14:paraId="648789D4" w14:textId="10B7107E" w:rsidR="00772D28" w:rsidRPr="001933F8" w:rsidRDefault="00772D28" w:rsidP="00672E6F">
      <w:pPr>
        <w:rPr>
          <w:rFonts w:ascii="Arial" w:hAnsi="Arial"/>
          <w:sz w:val="24"/>
        </w:rPr>
      </w:pPr>
      <w:bookmarkStart w:id="5" w:name="_Hlk8208705"/>
      <w:r w:rsidRPr="001933F8">
        <w:rPr>
          <w:rFonts w:ascii="Arial" w:hAnsi="Arial"/>
          <w:sz w:val="24"/>
        </w:rPr>
        <w:t xml:space="preserve">                              </w:t>
      </w:r>
      <w:bookmarkEnd w:id="5"/>
    </w:p>
    <w:p w14:paraId="1257A567" w14:textId="77777777" w:rsidR="00BD303D" w:rsidRPr="001933F8" w:rsidRDefault="00BD303D" w:rsidP="00BD303D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Katrina Hulatt</w:t>
      </w:r>
    </w:p>
    <w:p w14:paraId="47710FB3" w14:textId="708B21E1" w:rsidR="00BD303D" w:rsidRPr="001933F8" w:rsidRDefault="00BD303D" w:rsidP="00BD303D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 xml:space="preserve">Director of </w:t>
      </w:r>
      <w:r w:rsidR="00E42C7E" w:rsidRPr="001933F8">
        <w:rPr>
          <w:rFonts w:ascii="Arial" w:hAnsi="Arial"/>
          <w:sz w:val="24"/>
        </w:rPr>
        <w:t>Legal Services</w:t>
      </w:r>
      <w:r w:rsidRPr="001933F8">
        <w:rPr>
          <w:rFonts w:ascii="Arial" w:hAnsi="Arial"/>
          <w:sz w:val="24"/>
        </w:rPr>
        <w:t xml:space="preserve"> (</w:t>
      </w:r>
      <w:r w:rsidR="00AA35C0" w:rsidRPr="001933F8">
        <w:rPr>
          <w:rFonts w:ascii="Arial" w:hAnsi="Arial"/>
          <w:sz w:val="24"/>
        </w:rPr>
        <w:t>npl</w:t>
      </w:r>
      <w:r w:rsidR="00E42C7E" w:rsidRPr="001933F8">
        <w:rPr>
          <w:rFonts w:ascii="Arial" w:hAnsi="Arial"/>
          <w:sz w:val="24"/>
        </w:rPr>
        <w:t>aw</w:t>
      </w:r>
      <w:r w:rsidRPr="001933F8">
        <w:rPr>
          <w:rFonts w:ascii="Arial" w:hAnsi="Arial"/>
          <w:sz w:val="24"/>
        </w:rPr>
        <w:t>)</w:t>
      </w:r>
    </w:p>
    <w:bookmarkEnd w:id="4"/>
    <w:p w14:paraId="08DE443D" w14:textId="77777777" w:rsidR="00772D28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County Hall</w:t>
      </w:r>
      <w:r w:rsidRPr="001933F8">
        <w:rPr>
          <w:rFonts w:ascii="Arial" w:hAnsi="Arial"/>
          <w:sz w:val="24"/>
        </w:rPr>
        <w:tab/>
      </w:r>
    </w:p>
    <w:p w14:paraId="51EC7FA6" w14:textId="77777777" w:rsidR="00772D28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Martineau Lane</w:t>
      </w:r>
    </w:p>
    <w:p w14:paraId="746BF12A" w14:textId="77777777" w:rsidR="00E13428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Norwich</w:t>
      </w:r>
    </w:p>
    <w:p w14:paraId="3D405859" w14:textId="6C0FD190" w:rsidR="00772D28" w:rsidRPr="001933F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NR1 2DH</w:t>
      </w:r>
    </w:p>
    <w:p w14:paraId="6758A195" w14:textId="77777777" w:rsidR="00B57230" w:rsidRPr="001933F8" w:rsidRDefault="00B57230" w:rsidP="00772D28">
      <w:pPr>
        <w:jc w:val="both"/>
        <w:rPr>
          <w:rFonts w:ascii="Arial" w:hAnsi="Arial"/>
          <w:sz w:val="24"/>
        </w:rPr>
      </w:pPr>
    </w:p>
    <w:p w14:paraId="688A2D6A" w14:textId="4ED322C3" w:rsidR="00772D28" w:rsidRPr="00772D28" w:rsidRDefault="00772D28" w:rsidP="00772D28">
      <w:pPr>
        <w:jc w:val="both"/>
        <w:rPr>
          <w:rFonts w:ascii="Arial" w:hAnsi="Arial"/>
          <w:sz w:val="24"/>
        </w:rPr>
      </w:pPr>
      <w:r w:rsidRPr="001933F8">
        <w:rPr>
          <w:rFonts w:ascii="Arial" w:hAnsi="Arial"/>
          <w:sz w:val="24"/>
        </w:rPr>
        <w:t>Note: Information you send to the Council will be used for any purpose connected with th</w:t>
      </w:r>
      <w:r w:rsidR="00B8133C" w:rsidRPr="001933F8">
        <w:rPr>
          <w:rFonts w:ascii="Arial" w:hAnsi="Arial"/>
          <w:sz w:val="24"/>
        </w:rPr>
        <w:t xml:space="preserve">ese proposals </w:t>
      </w:r>
      <w:r w:rsidRPr="001933F8">
        <w:rPr>
          <w:rFonts w:ascii="Arial" w:hAnsi="Arial"/>
          <w:sz w:val="24"/>
        </w:rPr>
        <w:t>and will be held as long as reasonably necessary for those purposes. It may also be released to others in response to freedom of information requests.</w:t>
      </w:r>
      <w:r w:rsidRPr="00772D28">
        <w:rPr>
          <w:rFonts w:ascii="Arial" w:hAnsi="Arial"/>
          <w:sz w:val="24"/>
        </w:rPr>
        <w:t xml:space="preserve"> </w:t>
      </w:r>
    </w:p>
    <w:p w14:paraId="6B007F72" w14:textId="77777777" w:rsidR="00B57230" w:rsidRDefault="00B57230" w:rsidP="00B57230">
      <w:pPr>
        <w:jc w:val="both"/>
        <w:rPr>
          <w:i/>
        </w:rPr>
      </w:pPr>
    </w:p>
    <w:p w14:paraId="0E3A1871" w14:textId="77777777" w:rsidR="00B57230" w:rsidRDefault="00B57230" w:rsidP="00B57230">
      <w:pPr>
        <w:jc w:val="both"/>
        <w:rPr>
          <w:i/>
        </w:rPr>
      </w:pPr>
    </w:p>
    <w:sectPr w:rsidR="00B57230" w:rsidSect="00E13428"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5104" w14:textId="77777777" w:rsidR="00CD0AED" w:rsidRDefault="00CD0AED" w:rsidP="0046616E">
      <w:r>
        <w:separator/>
      </w:r>
    </w:p>
  </w:endnote>
  <w:endnote w:type="continuationSeparator" w:id="0">
    <w:p w14:paraId="35EB30C9" w14:textId="77777777" w:rsidR="00CD0AED" w:rsidRDefault="00CD0AED" w:rsidP="0046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E987" w14:textId="3E7BD2D7" w:rsidR="00602ADD" w:rsidRPr="00F1288F" w:rsidRDefault="00602ADD" w:rsidP="00602ADD">
    <w:pPr>
      <w:pStyle w:val="Footer"/>
      <w:rPr>
        <w:i/>
      </w:rPr>
    </w:pPr>
  </w:p>
  <w:p w14:paraId="1C5E3E24" w14:textId="290D0D88" w:rsidR="0054398C" w:rsidRPr="00D979CF" w:rsidRDefault="0054398C" w:rsidP="00D979CF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4A6E7" w14:textId="77777777" w:rsidR="00CD0AED" w:rsidRDefault="00CD0AED" w:rsidP="0046616E">
      <w:r>
        <w:separator/>
      </w:r>
    </w:p>
  </w:footnote>
  <w:footnote w:type="continuationSeparator" w:id="0">
    <w:p w14:paraId="7AD55B48" w14:textId="77777777" w:rsidR="00CD0AED" w:rsidRDefault="00CD0AED" w:rsidP="0046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BDA2" w14:textId="7F6BDC32" w:rsidR="00EC6B87" w:rsidRDefault="00EC6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AA2"/>
    <w:multiLevelType w:val="hybridMultilevel"/>
    <w:tmpl w:val="106A38C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46F"/>
    <w:multiLevelType w:val="hybridMultilevel"/>
    <w:tmpl w:val="106A38C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201D"/>
    <w:multiLevelType w:val="hybridMultilevel"/>
    <w:tmpl w:val="7D885504"/>
    <w:lvl w:ilvl="0" w:tplc="0809001B">
      <w:start w:val="1"/>
      <w:numFmt w:val="lowerRoman"/>
      <w:lvlText w:val="%1."/>
      <w:lvlJc w:val="right"/>
      <w:pPr>
        <w:ind w:left="1430" w:hanging="360"/>
      </w:p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6295E2A"/>
    <w:multiLevelType w:val="hybridMultilevel"/>
    <w:tmpl w:val="4B8006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33C16"/>
    <w:multiLevelType w:val="hybridMultilevel"/>
    <w:tmpl w:val="B6D0F09E"/>
    <w:lvl w:ilvl="0" w:tplc="0809001B">
      <w:start w:val="1"/>
      <w:numFmt w:val="lowerRoman"/>
      <w:lvlText w:val="%1."/>
      <w:lvlJc w:val="righ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5" w15:restartNumberingAfterBreak="0">
    <w:nsid w:val="2DD57B39"/>
    <w:multiLevelType w:val="hybridMultilevel"/>
    <w:tmpl w:val="27AAEC80"/>
    <w:lvl w:ilvl="0" w:tplc="80DAB89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147AE"/>
    <w:multiLevelType w:val="hybridMultilevel"/>
    <w:tmpl w:val="5330D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3A73"/>
    <w:multiLevelType w:val="hybridMultilevel"/>
    <w:tmpl w:val="5330DE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F2C91"/>
    <w:multiLevelType w:val="hybridMultilevel"/>
    <w:tmpl w:val="FFA403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A05E3"/>
    <w:multiLevelType w:val="hybridMultilevel"/>
    <w:tmpl w:val="106A38C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508371">
    <w:abstractNumId w:val="5"/>
  </w:num>
  <w:num w:numId="2" w16cid:durableId="493762928">
    <w:abstractNumId w:val="2"/>
  </w:num>
  <w:num w:numId="3" w16cid:durableId="115102612">
    <w:abstractNumId w:val="1"/>
  </w:num>
  <w:num w:numId="4" w16cid:durableId="2146467783">
    <w:abstractNumId w:val="8"/>
  </w:num>
  <w:num w:numId="5" w16cid:durableId="1623994132">
    <w:abstractNumId w:val="0"/>
  </w:num>
  <w:num w:numId="6" w16cid:durableId="18747737">
    <w:abstractNumId w:val="9"/>
  </w:num>
  <w:num w:numId="7" w16cid:durableId="1198159286">
    <w:abstractNumId w:val="3"/>
  </w:num>
  <w:num w:numId="8" w16cid:durableId="771391427">
    <w:abstractNumId w:val="4"/>
  </w:num>
  <w:num w:numId="9" w16cid:durableId="967052626">
    <w:abstractNumId w:val="7"/>
  </w:num>
  <w:num w:numId="10" w16cid:durableId="278268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EF"/>
    <w:rsid w:val="00000BDB"/>
    <w:rsid w:val="000028CE"/>
    <w:rsid w:val="0001473E"/>
    <w:rsid w:val="00023F8D"/>
    <w:rsid w:val="000338AC"/>
    <w:rsid w:val="00034DE6"/>
    <w:rsid w:val="0004476B"/>
    <w:rsid w:val="00047E89"/>
    <w:rsid w:val="000506C1"/>
    <w:rsid w:val="000510DB"/>
    <w:rsid w:val="000528A1"/>
    <w:rsid w:val="00070F34"/>
    <w:rsid w:val="00075D6C"/>
    <w:rsid w:val="000818A0"/>
    <w:rsid w:val="00086E25"/>
    <w:rsid w:val="00086F18"/>
    <w:rsid w:val="000909C1"/>
    <w:rsid w:val="000978AC"/>
    <w:rsid w:val="000A0009"/>
    <w:rsid w:val="000A0B16"/>
    <w:rsid w:val="000A48E3"/>
    <w:rsid w:val="000A59F7"/>
    <w:rsid w:val="000A72A7"/>
    <w:rsid w:val="000B2810"/>
    <w:rsid w:val="000B53C5"/>
    <w:rsid w:val="000C01EF"/>
    <w:rsid w:val="000C1E55"/>
    <w:rsid w:val="000C2240"/>
    <w:rsid w:val="000C4EB1"/>
    <w:rsid w:val="000C530E"/>
    <w:rsid w:val="000D59BF"/>
    <w:rsid w:val="000E5F30"/>
    <w:rsid w:val="000F5896"/>
    <w:rsid w:val="001005C8"/>
    <w:rsid w:val="00100E64"/>
    <w:rsid w:val="00104B3C"/>
    <w:rsid w:val="00110FF1"/>
    <w:rsid w:val="0011338B"/>
    <w:rsid w:val="001171AD"/>
    <w:rsid w:val="00133139"/>
    <w:rsid w:val="00144F94"/>
    <w:rsid w:val="001473EF"/>
    <w:rsid w:val="0015778D"/>
    <w:rsid w:val="0016797F"/>
    <w:rsid w:val="00167CF2"/>
    <w:rsid w:val="0017119A"/>
    <w:rsid w:val="00176E41"/>
    <w:rsid w:val="001779FE"/>
    <w:rsid w:val="00185B15"/>
    <w:rsid w:val="001933F8"/>
    <w:rsid w:val="001A5B07"/>
    <w:rsid w:val="001A6A3D"/>
    <w:rsid w:val="001B5F35"/>
    <w:rsid w:val="001C0741"/>
    <w:rsid w:val="001C7F48"/>
    <w:rsid w:val="001D6ED0"/>
    <w:rsid w:val="001E1CAC"/>
    <w:rsid w:val="001F01CE"/>
    <w:rsid w:val="001F66D8"/>
    <w:rsid w:val="001F7DC9"/>
    <w:rsid w:val="00206728"/>
    <w:rsid w:val="00213B53"/>
    <w:rsid w:val="00214631"/>
    <w:rsid w:val="0023105A"/>
    <w:rsid w:val="002314C9"/>
    <w:rsid w:val="0024342B"/>
    <w:rsid w:val="0025074C"/>
    <w:rsid w:val="002556DA"/>
    <w:rsid w:val="0029496E"/>
    <w:rsid w:val="00294B3D"/>
    <w:rsid w:val="002A53E9"/>
    <w:rsid w:val="002B7A62"/>
    <w:rsid w:val="002C0B3B"/>
    <w:rsid w:val="002C2B6E"/>
    <w:rsid w:val="002D0962"/>
    <w:rsid w:val="002D3DC7"/>
    <w:rsid w:val="002D760D"/>
    <w:rsid w:val="002E2214"/>
    <w:rsid w:val="002E4EFF"/>
    <w:rsid w:val="002E637C"/>
    <w:rsid w:val="002F1912"/>
    <w:rsid w:val="002F1A90"/>
    <w:rsid w:val="002F49E5"/>
    <w:rsid w:val="003042B0"/>
    <w:rsid w:val="00313587"/>
    <w:rsid w:val="00323A31"/>
    <w:rsid w:val="00330A15"/>
    <w:rsid w:val="003579A1"/>
    <w:rsid w:val="003729F1"/>
    <w:rsid w:val="00377AF8"/>
    <w:rsid w:val="0039390B"/>
    <w:rsid w:val="00397BC9"/>
    <w:rsid w:val="003A3164"/>
    <w:rsid w:val="003B205A"/>
    <w:rsid w:val="003C3450"/>
    <w:rsid w:val="003C4F37"/>
    <w:rsid w:val="003C50F0"/>
    <w:rsid w:val="003E091A"/>
    <w:rsid w:val="003E164C"/>
    <w:rsid w:val="003E7FFB"/>
    <w:rsid w:val="00400DBB"/>
    <w:rsid w:val="00403C22"/>
    <w:rsid w:val="004134A3"/>
    <w:rsid w:val="004148BB"/>
    <w:rsid w:val="00423B83"/>
    <w:rsid w:val="00425919"/>
    <w:rsid w:val="004364A4"/>
    <w:rsid w:val="00436677"/>
    <w:rsid w:val="0044116C"/>
    <w:rsid w:val="0044532B"/>
    <w:rsid w:val="00446F1C"/>
    <w:rsid w:val="0046616E"/>
    <w:rsid w:val="0047047E"/>
    <w:rsid w:val="00471FC0"/>
    <w:rsid w:val="004749BD"/>
    <w:rsid w:val="004773EC"/>
    <w:rsid w:val="00492321"/>
    <w:rsid w:val="004947D0"/>
    <w:rsid w:val="004958FB"/>
    <w:rsid w:val="004A4114"/>
    <w:rsid w:val="004A4A6D"/>
    <w:rsid w:val="004B06A1"/>
    <w:rsid w:val="004B36CC"/>
    <w:rsid w:val="004C056D"/>
    <w:rsid w:val="004D3B52"/>
    <w:rsid w:val="004E7B4F"/>
    <w:rsid w:val="004F3031"/>
    <w:rsid w:val="004F7B09"/>
    <w:rsid w:val="005033F0"/>
    <w:rsid w:val="00506516"/>
    <w:rsid w:val="00520357"/>
    <w:rsid w:val="00525AC0"/>
    <w:rsid w:val="00530039"/>
    <w:rsid w:val="0054372C"/>
    <w:rsid w:val="0054398C"/>
    <w:rsid w:val="005442CF"/>
    <w:rsid w:val="00550611"/>
    <w:rsid w:val="0056363C"/>
    <w:rsid w:val="00567695"/>
    <w:rsid w:val="00571A58"/>
    <w:rsid w:val="0057275F"/>
    <w:rsid w:val="00573B3F"/>
    <w:rsid w:val="00573CFB"/>
    <w:rsid w:val="00583BAC"/>
    <w:rsid w:val="00590D69"/>
    <w:rsid w:val="005B3134"/>
    <w:rsid w:val="005C0EE4"/>
    <w:rsid w:val="005D3668"/>
    <w:rsid w:val="005D651A"/>
    <w:rsid w:val="005F2A68"/>
    <w:rsid w:val="005F441B"/>
    <w:rsid w:val="005F44A2"/>
    <w:rsid w:val="00602ADD"/>
    <w:rsid w:val="00610983"/>
    <w:rsid w:val="00613C0B"/>
    <w:rsid w:val="006231FD"/>
    <w:rsid w:val="00630DC9"/>
    <w:rsid w:val="00633338"/>
    <w:rsid w:val="00654890"/>
    <w:rsid w:val="00670F7F"/>
    <w:rsid w:val="00672E6F"/>
    <w:rsid w:val="00692301"/>
    <w:rsid w:val="00694F00"/>
    <w:rsid w:val="006A0F28"/>
    <w:rsid w:val="006A26A3"/>
    <w:rsid w:val="006A3A68"/>
    <w:rsid w:val="006A4F44"/>
    <w:rsid w:val="006B2C6B"/>
    <w:rsid w:val="006D5367"/>
    <w:rsid w:val="006D71B2"/>
    <w:rsid w:val="006E4DA2"/>
    <w:rsid w:val="006E7D52"/>
    <w:rsid w:val="00707176"/>
    <w:rsid w:val="00712788"/>
    <w:rsid w:val="00734324"/>
    <w:rsid w:val="00741199"/>
    <w:rsid w:val="007530D5"/>
    <w:rsid w:val="0076002F"/>
    <w:rsid w:val="00761EBD"/>
    <w:rsid w:val="00767475"/>
    <w:rsid w:val="00772D28"/>
    <w:rsid w:val="00775203"/>
    <w:rsid w:val="00784E12"/>
    <w:rsid w:val="00792F90"/>
    <w:rsid w:val="00797E7D"/>
    <w:rsid w:val="007A0A5D"/>
    <w:rsid w:val="007C5F4D"/>
    <w:rsid w:val="007D28AF"/>
    <w:rsid w:val="007D715B"/>
    <w:rsid w:val="007D7338"/>
    <w:rsid w:val="007F0E67"/>
    <w:rsid w:val="007F5792"/>
    <w:rsid w:val="008014DF"/>
    <w:rsid w:val="00802554"/>
    <w:rsid w:val="00804936"/>
    <w:rsid w:val="00807058"/>
    <w:rsid w:val="00825D0D"/>
    <w:rsid w:val="00825F5B"/>
    <w:rsid w:val="0082737F"/>
    <w:rsid w:val="008365C8"/>
    <w:rsid w:val="0085015A"/>
    <w:rsid w:val="00850ECB"/>
    <w:rsid w:val="00850FD1"/>
    <w:rsid w:val="00852A67"/>
    <w:rsid w:val="0085681F"/>
    <w:rsid w:val="00857A39"/>
    <w:rsid w:val="00867D52"/>
    <w:rsid w:val="008751DC"/>
    <w:rsid w:val="008771DF"/>
    <w:rsid w:val="00880D8D"/>
    <w:rsid w:val="008A1019"/>
    <w:rsid w:val="008A5C67"/>
    <w:rsid w:val="008A797C"/>
    <w:rsid w:val="008B206D"/>
    <w:rsid w:val="008B60A6"/>
    <w:rsid w:val="008D00E0"/>
    <w:rsid w:val="008F28B0"/>
    <w:rsid w:val="00910E0D"/>
    <w:rsid w:val="00912C61"/>
    <w:rsid w:val="00916E5A"/>
    <w:rsid w:val="00922820"/>
    <w:rsid w:val="00922F86"/>
    <w:rsid w:val="0093401C"/>
    <w:rsid w:val="009542FE"/>
    <w:rsid w:val="00954C66"/>
    <w:rsid w:val="0096105F"/>
    <w:rsid w:val="00962262"/>
    <w:rsid w:val="00963EFC"/>
    <w:rsid w:val="0096694F"/>
    <w:rsid w:val="00976DBD"/>
    <w:rsid w:val="00986110"/>
    <w:rsid w:val="009A6ECB"/>
    <w:rsid w:val="009B2B9C"/>
    <w:rsid w:val="009B3FEB"/>
    <w:rsid w:val="009C1237"/>
    <w:rsid w:val="009C4B31"/>
    <w:rsid w:val="009D27A0"/>
    <w:rsid w:val="009D6BDD"/>
    <w:rsid w:val="009F2784"/>
    <w:rsid w:val="00A034D6"/>
    <w:rsid w:val="00A24D2D"/>
    <w:rsid w:val="00A32364"/>
    <w:rsid w:val="00A701FA"/>
    <w:rsid w:val="00A81C1B"/>
    <w:rsid w:val="00A93D26"/>
    <w:rsid w:val="00A96241"/>
    <w:rsid w:val="00AA3445"/>
    <w:rsid w:val="00AA35C0"/>
    <w:rsid w:val="00AB072F"/>
    <w:rsid w:val="00AB09CE"/>
    <w:rsid w:val="00AB12D3"/>
    <w:rsid w:val="00AC436F"/>
    <w:rsid w:val="00AD143F"/>
    <w:rsid w:val="00AD3075"/>
    <w:rsid w:val="00AD68E1"/>
    <w:rsid w:val="00AD6F9C"/>
    <w:rsid w:val="00AD7400"/>
    <w:rsid w:val="00AE6E8E"/>
    <w:rsid w:val="00AE7064"/>
    <w:rsid w:val="00AF047E"/>
    <w:rsid w:val="00AF0D05"/>
    <w:rsid w:val="00AF233D"/>
    <w:rsid w:val="00AF302D"/>
    <w:rsid w:val="00B1586D"/>
    <w:rsid w:val="00B211AE"/>
    <w:rsid w:val="00B23351"/>
    <w:rsid w:val="00B23576"/>
    <w:rsid w:val="00B3286F"/>
    <w:rsid w:val="00B34192"/>
    <w:rsid w:val="00B3539D"/>
    <w:rsid w:val="00B35B03"/>
    <w:rsid w:val="00B36C97"/>
    <w:rsid w:val="00B4589D"/>
    <w:rsid w:val="00B471BF"/>
    <w:rsid w:val="00B55CE4"/>
    <w:rsid w:val="00B57230"/>
    <w:rsid w:val="00B731C3"/>
    <w:rsid w:val="00B8133C"/>
    <w:rsid w:val="00B824A7"/>
    <w:rsid w:val="00B8395B"/>
    <w:rsid w:val="00B849A3"/>
    <w:rsid w:val="00BA44C6"/>
    <w:rsid w:val="00BC0EDE"/>
    <w:rsid w:val="00BC5E43"/>
    <w:rsid w:val="00BD2AEB"/>
    <w:rsid w:val="00BD303D"/>
    <w:rsid w:val="00C03D0F"/>
    <w:rsid w:val="00C179DF"/>
    <w:rsid w:val="00C24DB0"/>
    <w:rsid w:val="00C347A5"/>
    <w:rsid w:val="00C4066D"/>
    <w:rsid w:val="00C51ECE"/>
    <w:rsid w:val="00C775AC"/>
    <w:rsid w:val="00C85836"/>
    <w:rsid w:val="00C879A2"/>
    <w:rsid w:val="00C91CF5"/>
    <w:rsid w:val="00C93B6E"/>
    <w:rsid w:val="00CA0CB4"/>
    <w:rsid w:val="00CA61A7"/>
    <w:rsid w:val="00CA7CD6"/>
    <w:rsid w:val="00CB5CB3"/>
    <w:rsid w:val="00CC1F3E"/>
    <w:rsid w:val="00CC3B9A"/>
    <w:rsid w:val="00CD0AED"/>
    <w:rsid w:val="00CD1B4A"/>
    <w:rsid w:val="00CE6C4E"/>
    <w:rsid w:val="00D00A9D"/>
    <w:rsid w:val="00D018D5"/>
    <w:rsid w:val="00D154A5"/>
    <w:rsid w:val="00D202E5"/>
    <w:rsid w:val="00D44853"/>
    <w:rsid w:val="00D4647B"/>
    <w:rsid w:val="00D5615C"/>
    <w:rsid w:val="00D63697"/>
    <w:rsid w:val="00D66D39"/>
    <w:rsid w:val="00D71E64"/>
    <w:rsid w:val="00D73164"/>
    <w:rsid w:val="00D73E0F"/>
    <w:rsid w:val="00D87D93"/>
    <w:rsid w:val="00D979CF"/>
    <w:rsid w:val="00DA4576"/>
    <w:rsid w:val="00DB63B1"/>
    <w:rsid w:val="00DC2475"/>
    <w:rsid w:val="00DC2F4A"/>
    <w:rsid w:val="00DC760D"/>
    <w:rsid w:val="00DD1528"/>
    <w:rsid w:val="00DD2846"/>
    <w:rsid w:val="00DD43F9"/>
    <w:rsid w:val="00DE5148"/>
    <w:rsid w:val="00DF29C5"/>
    <w:rsid w:val="00E00450"/>
    <w:rsid w:val="00E11CCC"/>
    <w:rsid w:val="00E13428"/>
    <w:rsid w:val="00E13D97"/>
    <w:rsid w:val="00E1790A"/>
    <w:rsid w:val="00E17913"/>
    <w:rsid w:val="00E17B66"/>
    <w:rsid w:val="00E22D50"/>
    <w:rsid w:val="00E327C7"/>
    <w:rsid w:val="00E42C7E"/>
    <w:rsid w:val="00E536B0"/>
    <w:rsid w:val="00E56A64"/>
    <w:rsid w:val="00E86E41"/>
    <w:rsid w:val="00E874FB"/>
    <w:rsid w:val="00E90626"/>
    <w:rsid w:val="00E935EF"/>
    <w:rsid w:val="00EB4B2E"/>
    <w:rsid w:val="00EB6D17"/>
    <w:rsid w:val="00EC1A45"/>
    <w:rsid w:val="00EC24FF"/>
    <w:rsid w:val="00EC6B87"/>
    <w:rsid w:val="00EE2160"/>
    <w:rsid w:val="00F13695"/>
    <w:rsid w:val="00F22A6F"/>
    <w:rsid w:val="00F318DD"/>
    <w:rsid w:val="00F32F80"/>
    <w:rsid w:val="00F4055A"/>
    <w:rsid w:val="00F40E0D"/>
    <w:rsid w:val="00F546F5"/>
    <w:rsid w:val="00F7139D"/>
    <w:rsid w:val="00F805D2"/>
    <w:rsid w:val="00F87852"/>
    <w:rsid w:val="00F93E55"/>
    <w:rsid w:val="00F97422"/>
    <w:rsid w:val="00FB0754"/>
    <w:rsid w:val="00FB6BB9"/>
    <w:rsid w:val="00FC0DA7"/>
    <w:rsid w:val="00FC42E3"/>
    <w:rsid w:val="00FC5C25"/>
    <w:rsid w:val="00FC5D25"/>
    <w:rsid w:val="00FE5DD1"/>
    <w:rsid w:val="00FF02CB"/>
    <w:rsid w:val="00F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B3718"/>
  <w15:chartTrackingRefBased/>
  <w15:docId w15:val="{1BDC0E8B-BD41-4B68-9A9F-B2C7416C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01CE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rsid w:val="004661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616E"/>
    <w:rPr>
      <w:lang w:eastAsia="en-US"/>
    </w:rPr>
  </w:style>
  <w:style w:type="paragraph" w:styleId="Footer">
    <w:name w:val="footer"/>
    <w:basedOn w:val="Normal"/>
    <w:link w:val="FooterChar"/>
    <w:rsid w:val="004661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6616E"/>
    <w:rPr>
      <w:lang w:eastAsia="en-US"/>
    </w:rPr>
  </w:style>
  <w:style w:type="character" w:styleId="CommentReference">
    <w:name w:val="annotation reference"/>
    <w:rsid w:val="004661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16E"/>
  </w:style>
  <w:style w:type="character" w:customStyle="1" w:styleId="CommentTextChar">
    <w:name w:val="Comment Text Char"/>
    <w:link w:val="CommentText"/>
    <w:rsid w:val="004661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616E"/>
    <w:rPr>
      <w:b/>
      <w:bCs/>
    </w:rPr>
  </w:style>
  <w:style w:type="character" w:customStyle="1" w:styleId="CommentSubjectChar">
    <w:name w:val="Comment Subject Char"/>
    <w:link w:val="CommentSubject"/>
    <w:rsid w:val="0046616E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661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616E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DC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35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5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4532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81C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0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rfolk.citizenspace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0D4567483E4D92983CC4AD4BB761" ma:contentTypeVersion="4" ma:contentTypeDescription="Create a new document." ma:contentTypeScope="" ma:versionID="bee7c5cbe575aadb1d45f8ddb9f3c265">
  <xsd:schema xmlns:xsd="http://www.w3.org/2001/XMLSchema" xmlns:xs="http://www.w3.org/2001/XMLSchema" xmlns:p="http://schemas.microsoft.com/office/2006/metadata/properties" xmlns:ns2="e1fdf58b-5f67-482e-9884-ddbf9e18ce50" targetNamespace="http://schemas.microsoft.com/office/2006/metadata/properties" ma:root="true" ma:fieldsID="6346dd465531c00c4712d6e1c6fe2f3b" ns2:_="">
    <xsd:import namespace="e1fdf58b-5f67-482e-9884-ddbf9e18c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f58b-5f67-482e-9884-ddbf9e18c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5B76BD-69EE-42C3-BBC7-E88DB51E1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B2D25-C192-4AD6-9AFB-D78BA0FA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778C1D-FDAE-4EE9-8CA1-778A7C7EA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df58b-5f67-482e-9884-ddbf9e18c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1F3C35-BE9D-44E8-945A-F801C174EEE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1295</Words>
  <Characters>6689</Characters>
  <Application>Microsoft Office Word</Application>
  <DocSecurity>0</DocSecurity>
  <Lines>209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</vt:lpstr>
    </vt:vector>
  </TitlesOfParts>
  <Company>NCC</Company>
  <LinksUpToDate>false</LinksUpToDate>
  <CharactersWithSpaces>7870</CharactersWithSpaces>
  <SharedDoc>false</SharedDoc>
  <HLinks>
    <vt:vector size="12" baseType="variant">
      <vt:variant>
        <vt:i4>6946820</vt:i4>
      </vt:variant>
      <vt:variant>
        <vt:i4>3</vt:i4>
      </vt:variant>
      <vt:variant>
        <vt:i4>0</vt:i4>
      </vt:variant>
      <vt:variant>
        <vt:i4>5</vt:i4>
      </vt:variant>
      <vt:variant>
        <vt:lpwstr>mailto:trafficorders@norfolk.gov.uk</vt:lpwstr>
      </vt:variant>
      <vt:variant>
        <vt:lpwstr/>
      </vt:variant>
      <vt:variant>
        <vt:i4>4587529</vt:i4>
      </vt:variant>
      <vt:variant>
        <vt:i4>0</vt:i4>
      </vt:variant>
      <vt:variant>
        <vt:i4>0</vt:i4>
      </vt:variant>
      <vt:variant>
        <vt:i4>5</vt:i4>
      </vt:variant>
      <vt:variant>
        <vt:lpwstr>https://norfolk.citizenspace.com/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NORFOLK COUNTY COUNCIL</dc:title>
  <dc:subject/>
  <dc:creator>Information Systems Group</dc:creator>
  <cp:keywords/>
  <cp:lastModifiedBy>Oliver Forster-Vets</cp:lastModifiedBy>
  <cp:revision>22</cp:revision>
  <cp:lastPrinted>2003-04-25T14:42:00Z</cp:lastPrinted>
  <dcterms:created xsi:type="dcterms:W3CDTF">2025-09-15T14:39:00Z</dcterms:created>
  <dcterms:modified xsi:type="dcterms:W3CDTF">2025-12-01T14:30:00Z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0x010100EA890D4567483E4D92983CC4AD4BB761</vt:lpwstr>
  </property>
</Properties>
</file>