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3835" w14:textId="77777777" w:rsidR="00DA4DA7" w:rsidRPr="00DA4DA7" w:rsidRDefault="00DA4DA7" w:rsidP="008511B4">
      <w:pPr>
        <w:tabs>
          <w:tab w:val="left" w:pos="567"/>
          <w:tab w:val="left" w:pos="1418"/>
          <w:tab w:val="left" w:pos="5500"/>
          <w:tab w:val="left" w:pos="6118"/>
          <w:tab w:val="left" w:pos="9639"/>
        </w:tabs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683"/>
        <w:gridCol w:w="4738"/>
        <w:gridCol w:w="942"/>
        <w:gridCol w:w="3876"/>
      </w:tblGrid>
      <w:tr w:rsidR="00A233B0" w:rsidRPr="005D427D" w14:paraId="5BD75C88" w14:textId="77777777" w:rsidTr="008B2E1C">
        <w:tc>
          <w:tcPr>
            <w:tcW w:w="6363" w:type="dxa"/>
            <w:gridSpan w:val="3"/>
            <w:shd w:val="clear" w:color="auto" w:fill="auto"/>
          </w:tcPr>
          <w:p w14:paraId="3BCD2ABC" w14:textId="77777777" w:rsidR="00A233B0" w:rsidRDefault="00C12D9D" w:rsidP="00560D9A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rPr>
                <w:b/>
              </w:rPr>
            </w:pPr>
            <w:r w:rsidRPr="00560D9A">
              <w:rPr>
                <w:b/>
                <w:noProof/>
                <w:lang w:eastAsia="en-GB"/>
              </w:rPr>
              <w:drawing>
                <wp:inline distT="0" distB="0" distL="0" distR="0" wp14:anchorId="30AB3AE2" wp14:editId="33FEC525">
                  <wp:extent cx="3771900" cy="419100"/>
                  <wp:effectExtent l="0" t="0" r="0" b="0"/>
                  <wp:docPr id="1" name="Picture 1" descr="New-NCC-Long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-NCC-Long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D5433" w14:textId="77777777" w:rsidR="008B2E1C" w:rsidRPr="005D427D" w:rsidRDefault="008B2E1C" w:rsidP="00560D9A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rPr>
                <w:b/>
              </w:rPr>
            </w:pPr>
            <w:r>
              <w:rPr>
                <w:rFonts w:cs="Arial"/>
                <w:b/>
                <w:noProof/>
                <w:szCs w:val="24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4FDDFC80" wp14:editId="122C8F19">
                  <wp:simplePos x="0" y="0"/>
                  <wp:positionH relativeFrom="margin">
                    <wp:posOffset>2258060</wp:posOffset>
                  </wp:positionH>
                  <wp:positionV relativeFrom="paragraph">
                    <wp:posOffset>23495</wp:posOffset>
                  </wp:positionV>
                  <wp:extent cx="1219200" cy="6096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fN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527A6854" wp14:editId="3D014BD6">
                  <wp:extent cx="1943100" cy="6132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CF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198" cy="66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shd w:val="clear" w:color="auto" w:fill="auto"/>
          </w:tcPr>
          <w:p w14:paraId="53C40390" w14:textId="77777777" w:rsidR="00A233B0" w:rsidRDefault="00560D9A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r>
              <w:t>Community &amp; Environmental Services</w:t>
            </w:r>
          </w:p>
          <w:p w14:paraId="21C99FC1" w14:textId="77777777" w:rsidR="00A233B0" w:rsidRDefault="00677E98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r>
              <w:t>County Hall</w:t>
            </w:r>
          </w:p>
          <w:p w14:paraId="4F026CEE" w14:textId="77777777" w:rsidR="00A233B0" w:rsidRDefault="00A233B0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smartTag w:uri="urn:schemas-microsoft-com:office:smarttags" w:element="Street">
              <w:smartTag w:uri="urn:schemas-microsoft-com:office:smarttags" w:element="address">
                <w:r>
                  <w:t>Martineau Lane</w:t>
                </w:r>
              </w:smartTag>
            </w:smartTag>
          </w:p>
          <w:p w14:paraId="2B19BAAF" w14:textId="77777777" w:rsidR="00A233B0" w:rsidRDefault="00A233B0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smartTag w:uri="urn:schemas-microsoft-com:office:smarttags" w:element="place">
              <w:smartTag w:uri="urn:schemas-microsoft-com:office:smarttags" w:element="City">
                <w:r>
                  <w:t>Norwich</w:t>
                </w:r>
              </w:smartTag>
            </w:smartTag>
          </w:p>
          <w:p w14:paraId="151B8559" w14:textId="77777777" w:rsidR="00A233B0" w:rsidRPr="00677E98" w:rsidRDefault="008B2E1C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r>
              <w:t>NR1 2SG</w:t>
            </w:r>
          </w:p>
        </w:tc>
      </w:tr>
      <w:tr w:rsidR="00984534" w:rsidRPr="005D427D" w14:paraId="2EC93EE5" w14:textId="77777777" w:rsidTr="008B2E1C">
        <w:trPr>
          <w:gridBefore w:val="1"/>
          <w:wBefore w:w="683" w:type="dxa"/>
          <w:trHeight w:val="632"/>
        </w:trPr>
        <w:tc>
          <w:tcPr>
            <w:tcW w:w="4738" w:type="dxa"/>
            <w:shd w:val="clear" w:color="auto" w:fill="auto"/>
          </w:tcPr>
          <w:p w14:paraId="7005A5E5" w14:textId="77777777" w:rsidR="008B2E1C" w:rsidRDefault="008B2E1C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rPr>
                <w:b/>
              </w:rPr>
            </w:pPr>
            <w:bookmarkStart w:id="1" w:name="Dropdown3"/>
          </w:p>
          <w:p w14:paraId="23BA2FE3" w14:textId="77777777" w:rsidR="009F6E7C" w:rsidRPr="005D427D" w:rsidRDefault="009F6E7C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rPr>
                <w:b/>
              </w:rPr>
            </w:pPr>
            <w:r w:rsidRPr="005D427D">
              <w:rPr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"/>
                    <w:listEntry w:val="Private and Confidential"/>
                    <w:listEntry w:val="Airmail"/>
                    <w:listEntry w:val="via e-mail"/>
                  </w:ddList>
                </w:ffData>
              </w:fldChar>
            </w:r>
            <w:r w:rsidRPr="005D427D">
              <w:rPr>
                <w:b/>
              </w:rPr>
              <w:instrText xml:space="preserve"> FORMDROPDOWN </w:instrText>
            </w:r>
            <w:r w:rsidR="00761B87">
              <w:rPr>
                <w:b/>
              </w:rPr>
            </w:r>
            <w:r w:rsidR="00761B87">
              <w:rPr>
                <w:b/>
              </w:rPr>
              <w:fldChar w:fldCharType="separate"/>
            </w:r>
            <w:r w:rsidRPr="005D427D">
              <w:rPr>
                <w:b/>
              </w:rPr>
              <w:fldChar w:fldCharType="end"/>
            </w:r>
            <w:bookmarkEnd w:id="1"/>
          </w:p>
          <w:p w14:paraId="38CBEE4F" w14:textId="77777777" w:rsidR="00984534" w:rsidRDefault="00BA3CC3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0282142F" w14:textId="77777777" w:rsidR="00984534" w:rsidRPr="009C4FD9" w:rsidRDefault="00984534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bookmarkStart w:id="4" w:name="Text30"/>
          <w:p w14:paraId="534D0D7D" w14:textId="77777777" w:rsidR="00984534" w:rsidRPr="009C4FD9" w:rsidRDefault="00984534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4E0B5A04" w14:textId="77777777" w:rsidR="00984534" w:rsidRPr="00B21087" w:rsidRDefault="00984534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489219F" w14:textId="77777777" w:rsidR="00AB0EBD" w:rsidRPr="005D427D" w:rsidRDefault="00984534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rPr>
                <w:vanish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8511B4" w:rsidRPr="005D427D">
              <w:rPr>
                <w:vanish/>
                <w:color w:val="FF0000"/>
                <w:sz w:val="20"/>
              </w:rPr>
              <w:t>Postcodes must be on a line on their ow</w:t>
            </w:r>
          </w:p>
        </w:tc>
        <w:tc>
          <w:tcPr>
            <w:tcW w:w="4818" w:type="dxa"/>
            <w:gridSpan w:val="2"/>
            <w:shd w:val="clear" w:color="auto" w:fill="auto"/>
          </w:tcPr>
          <w:p w14:paraId="3BDBA641" w14:textId="77777777" w:rsidR="00984534" w:rsidRDefault="00DB1258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r>
              <w:t>NCC contact number</w:t>
            </w:r>
            <w:r w:rsidR="00677E98">
              <w:t>: 0344 800 802</w:t>
            </w:r>
            <w:r w:rsidR="00AC5C95">
              <w:t>0</w:t>
            </w:r>
          </w:p>
          <w:p w14:paraId="7485EF1D" w14:textId="77777777" w:rsidR="00677E98" w:rsidRDefault="00577D57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r>
              <w:t>Text relay no.: 18001 0344 800 8020</w:t>
            </w:r>
          </w:p>
          <w:p w14:paraId="51333421" w14:textId="77777777" w:rsidR="008B2E1C" w:rsidRDefault="00F84A2C" w:rsidP="008B2E1C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ind w:left="113"/>
              <w:rPr>
                <w:color w:val="FF0000"/>
              </w:rPr>
            </w:pPr>
            <w:r w:rsidRPr="005D427D">
              <w:rPr>
                <w:vanish/>
                <w:color w:val="FF0000"/>
                <w:sz w:val="20"/>
              </w:rPr>
              <w:t>Please enter ‘copies to’</w:t>
            </w:r>
            <w:r w:rsidR="00B21087" w:rsidRPr="005D427D">
              <w:rPr>
                <w:vanish/>
                <w:color w:val="FF0000"/>
                <w:sz w:val="20"/>
              </w:rPr>
              <w:t xml:space="preserve"> (not to be shown on top copy)</w:t>
            </w:r>
          </w:p>
          <w:p w14:paraId="3463B4EC" w14:textId="77777777" w:rsidR="00D962F5" w:rsidRDefault="008B2E1C" w:rsidP="00D962F5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</w:pPr>
            <w:r>
              <w:t xml:space="preserve">  </w:t>
            </w:r>
          </w:p>
          <w:p w14:paraId="7020A0E4" w14:textId="77777777" w:rsidR="00984534" w:rsidRPr="00EA3CFE" w:rsidRDefault="008B2E1C" w:rsidP="001F48CC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ind w:left="113"/>
            </w:pPr>
            <w:r>
              <w:t xml:space="preserve"> </w:t>
            </w:r>
          </w:p>
        </w:tc>
      </w:tr>
    </w:tbl>
    <w:p w14:paraId="797E989A" w14:textId="77777777" w:rsidR="008B2E1C" w:rsidRPr="00E1022F" w:rsidRDefault="008B2E1C" w:rsidP="009B7E6B">
      <w:pPr>
        <w:tabs>
          <w:tab w:val="right" w:pos="1418"/>
          <w:tab w:val="left" w:pos="1985"/>
          <w:tab w:val="left" w:pos="2268"/>
          <w:tab w:val="left" w:pos="5245"/>
          <w:tab w:val="left" w:pos="5387"/>
          <w:tab w:val="left" w:pos="6118"/>
          <w:tab w:val="right" w:pos="9639"/>
          <w:tab w:val="left" w:pos="10064"/>
        </w:tabs>
        <w:jc w:val="both"/>
        <w:rPr>
          <w:sz w:val="28"/>
          <w:szCs w:val="28"/>
        </w:rPr>
      </w:pPr>
    </w:p>
    <w:p w14:paraId="08B13BBE" w14:textId="77777777" w:rsidR="009E1F57" w:rsidRPr="009E1F57" w:rsidRDefault="009E1F57" w:rsidP="009B7E6B">
      <w:pPr>
        <w:framePr w:w="539" w:h="539" w:hRule="exact" w:hSpace="181" w:wrap="around" w:vAnchor="text" w:hAnchor="text" w:x="-872" w:y="148" w:anchorLock="1"/>
        <w:rPr>
          <w:sz w:val="16"/>
          <w:szCs w:val="16"/>
        </w:rPr>
      </w:pPr>
    </w:p>
    <w:p w14:paraId="124D9BCD" w14:textId="01D04D0E" w:rsidR="00F01FC5" w:rsidRDefault="00F01FC5" w:rsidP="009B7E6B">
      <w:pPr>
        <w:tabs>
          <w:tab w:val="left" w:pos="1276"/>
          <w:tab w:val="left" w:pos="5103"/>
          <w:tab w:val="right" w:pos="9639"/>
          <w:tab w:val="left" w:pos="10064"/>
        </w:tabs>
        <w:jc w:val="both"/>
      </w:pPr>
      <w:r>
        <w:t xml:space="preserve">Your Ref: </w:t>
      </w:r>
      <w:r>
        <w:tab/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>My Ref:</w:t>
      </w:r>
      <w:r>
        <w:tab/>
      </w:r>
      <w:r w:rsidR="001F48CC" w:rsidRPr="00FC39E6">
        <w:t>P</w:t>
      </w:r>
      <w:r w:rsidR="006372BE" w:rsidRPr="00FC39E6">
        <w:t>F</w:t>
      </w:r>
      <w:r w:rsidR="001F48CC" w:rsidRPr="00FC39E6">
        <w:t>A</w:t>
      </w:r>
      <w:r w:rsidR="006E769A" w:rsidRPr="00FC39E6">
        <w:t>0</w:t>
      </w:r>
      <w:r w:rsidR="006372BE" w:rsidRPr="00FC39E6">
        <w:t>4</w:t>
      </w:r>
      <w:r w:rsidR="00FC39E6" w:rsidRPr="00FC39E6">
        <w:t>6</w:t>
      </w:r>
    </w:p>
    <w:p w14:paraId="465ECEA8" w14:textId="4E28CB63" w:rsidR="00F01FC5" w:rsidRPr="00961AA6" w:rsidRDefault="00C12D9D" w:rsidP="009B7E6B">
      <w:pPr>
        <w:tabs>
          <w:tab w:val="left" w:pos="1276"/>
          <w:tab w:val="left" w:pos="5103"/>
          <w:tab w:val="right" w:pos="9639"/>
          <w:tab w:val="left" w:pos="10064"/>
        </w:tabs>
        <w:spacing w:before="40" w:after="40"/>
        <w:jc w:val="both"/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72B1A" wp14:editId="74CD86E4">
                <wp:simplePos x="0" y="0"/>
                <wp:positionH relativeFrom="column">
                  <wp:posOffset>-554355</wp:posOffset>
                </wp:positionH>
                <wp:positionV relativeFrom="paragraph">
                  <wp:posOffset>146050</wp:posOffset>
                </wp:positionV>
                <wp:extent cx="22860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592E0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11.5pt" to="-25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lDjA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" strokecolor="silver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CE22D" wp14:editId="683D89E0">
                <wp:simplePos x="0" y="0"/>
                <wp:positionH relativeFrom="column">
                  <wp:posOffset>-668655</wp:posOffset>
                </wp:positionH>
                <wp:positionV relativeFrom="paragraph">
                  <wp:posOffset>146050</wp:posOffset>
                </wp:positionV>
                <wp:extent cx="45720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D8782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11.5pt" to="-16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F32B0" wp14:editId="5CA85B62">
                <wp:simplePos x="0" y="0"/>
                <wp:positionH relativeFrom="column">
                  <wp:posOffset>-554355</wp:posOffset>
                </wp:positionH>
                <wp:positionV relativeFrom="paragraph">
                  <wp:posOffset>146050</wp:posOffset>
                </wp:positionV>
                <wp:extent cx="22860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42FD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11.5pt" to="-25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" stroked="f"/>
            </w:pict>
          </mc:Fallback>
        </mc:AlternateContent>
      </w:r>
      <w:r w:rsidR="00F01FC5">
        <w:t>Date:</w:t>
      </w:r>
      <w:r w:rsidR="00DD55F3">
        <w:tab/>
      </w:r>
      <w:r w:rsidR="00961AA6" w:rsidRPr="00961AA6">
        <w:t>18</w:t>
      </w:r>
      <w:r w:rsidR="00D41862" w:rsidRPr="00961AA6">
        <w:t xml:space="preserve"> </w:t>
      </w:r>
      <w:r w:rsidR="006E769A" w:rsidRPr="00961AA6">
        <w:t>January</w:t>
      </w:r>
      <w:r w:rsidR="00D41862" w:rsidRPr="00961AA6">
        <w:t xml:space="preserve"> 202</w:t>
      </w:r>
      <w:r w:rsidR="006E769A" w:rsidRPr="00961AA6">
        <w:t>1</w:t>
      </w:r>
      <w:r w:rsidR="00792739" w:rsidRPr="00961AA6">
        <w:tab/>
        <w:t>Tel</w:t>
      </w:r>
      <w:r w:rsidR="00F01FC5" w:rsidRPr="00961AA6">
        <w:t xml:space="preserve"> No.:</w:t>
      </w:r>
      <w:r w:rsidR="00F01FC5" w:rsidRPr="00961AA6">
        <w:tab/>
      </w:r>
      <w:r w:rsidR="001F48CC" w:rsidRPr="00961AA6">
        <w:t>0344 800 8020</w:t>
      </w:r>
    </w:p>
    <w:p w14:paraId="3E2ACBF0" w14:textId="77777777" w:rsidR="00F01FC5" w:rsidRDefault="00F01FC5" w:rsidP="009B7E6B">
      <w:pPr>
        <w:tabs>
          <w:tab w:val="right" w:pos="5783"/>
          <w:tab w:val="right" w:pos="9638"/>
        </w:tabs>
      </w:pPr>
      <w:r w:rsidRPr="00C81771">
        <w:rPr>
          <w:vanish/>
          <w:color w:val="FF0000"/>
        </w:rPr>
        <w:t>Type</w:t>
      </w:r>
      <w:r>
        <w:rPr>
          <w:vanish/>
          <w:color w:val="FF0000"/>
        </w:rPr>
        <w:t xml:space="preserve"> date in full ie 1 February 2011</w:t>
      </w:r>
      <w:r w:rsidRPr="006C7278">
        <w:rPr>
          <w:color w:val="FF0000"/>
        </w:rPr>
        <w:tab/>
      </w:r>
      <w:r>
        <w:t>Email:</w:t>
      </w:r>
      <w:r>
        <w:tab/>
      </w:r>
      <w:r w:rsidR="001F48CC">
        <w:t>transport</w:t>
      </w:r>
      <w:r w:rsidR="00BF12E5">
        <w:t>fornorwich</w:t>
      </w:r>
      <w:r w:rsidR="001F48CC">
        <w:t>@norfolk.gov.uk</w:t>
      </w:r>
    </w:p>
    <w:p w14:paraId="0ADE85EA" w14:textId="77777777" w:rsidR="00B43749" w:rsidRPr="00B43749" w:rsidRDefault="00F01FC5" w:rsidP="009B7E6B">
      <w:pPr>
        <w:tabs>
          <w:tab w:val="right" w:pos="5670"/>
          <w:tab w:val="right" w:pos="9638"/>
        </w:tabs>
        <w:rPr>
          <w:color w:val="FF0000"/>
        </w:rPr>
        <w:sectPr w:rsidR="00B43749" w:rsidRPr="00B43749" w:rsidSect="00F01FC5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851" w:right="1134" w:bottom="1191" w:left="1134" w:header="720" w:footer="377" w:gutter="0"/>
          <w:cols w:space="720"/>
        </w:sectPr>
      </w:pPr>
      <w:r w:rsidRPr="00C81771">
        <w:rPr>
          <w:vanish/>
          <w:color w:val="FF0000"/>
        </w:rPr>
        <w:t>Type in minimum of Arial 12 font. Tit</w:t>
      </w:r>
      <w:r>
        <w:rPr>
          <w:vanish/>
          <w:color w:val="FF0000"/>
        </w:rPr>
        <w:t>le bold and upper and lower case</w:t>
      </w:r>
    </w:p>
    <w:p w14:paraId="15C41FAD" w14:textId="775164C2" w:rsidR="001F48CC" w:rsidRDefault="001F48CC" w:rsidP="001F48CC">
      <w:pPr>
        <w:tabs>
          <w:tab w:val="left" w:pos="8959"/>
        </w:tabs>
        <w:spacing w:before="3" w:after="3"/>
      </w:pPr>
      <w:r>
        <w:t>Dear Sir/Madam</w:t>
      </w:r>
      <w:r w:rsidR="009473FB">
        <w:t>,</w:t>
      </w:r>
    </w:p>
    <w:p w14:paraId="1FFFF622" w14:textId="77777777" w:rsidR="001F48CC" w:rsidRDefault="001F48CC" w:rsidP="001F48CC">
      <w:pPr>
        <w:tabs>
          <w:tab w:val="left" w:pos="8959"/>
        </w:tabs>
        <w:spacing w:before="3" w:after="3"/>
      </w:pPr>
    </w:p>
    <w:p w14:paraId="3992385D" w14:textId="39B3C29F" w:rsidR="001F48CC" w:rsidRDefault="00750A0F" w:rsidP="00C0782A">
      <w:pPr>
        <w:tabs>
          <w:tab w:val="left" w:pos="8959"/>
        </w:tabs>
        <w:spacing w:before="3" w:after="3"/>
        <w:rPr>
          <w:b/>
        </w:rPr>
      </w:pPr>
      <w:r>
        <w:rPr>
          <w:b/>
        </w:rPr>
        <w:t>Tr</w:t>
      </w:r>
      <w:r w:rsidR="00C0782A">
        <w:rPr>
          <w:b/>
        </w:rPr>
        <w:t xml:space="preserve">ansport for Norwich: consultation on proposals for </w:t>
      </w:r>
      <w:r w:rsidR="00E0545F">
        <w:rPr>
          <w:b/>
        </w:rPr>
        <w:t>King Street</w:t>
      </w:r>
      <w:r w:rsidR="006E769A">
        <w:rPr>
          <w:b/>
        </w:rPr>
        <w:t xml:space="preserve"> </w:t>
      </w:r>
    </w:p>
    <w:p w14:paraId="7AB4EF6C" w14:textId="77777777" w:rsidR="00C0782A" w:rsidRDefault="00C0782A" w:rsidP="00C0782A">
      <w:pPr>
        <w:rPr>
          <w:rFonts w:cs="Arial"/>
          <w:color w:val="000000" w:themeColor="text1"/>
          <w:szCs w:val="24"/>
        </w:rPr>
      </w:pPr>
    </w:p>
    <w:p w14:paraId="40EA899D" w14:textId="0B31D248" w:rsidR="00C0782A" w:rsidRDefault="00C0782A" w:rsidP="00C0782A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Norfolk County Council and the Transport for Norwich (</w:t>
      </w:r>
      <w:proofErr w:type="spellStart"/>
      <w:r>
        <w:rPr>
          <w:rFonts w:cs="Arial"/>
          <w:color w:val="000000" w:themeColor="text1"/>
          <w:szCs w:val="24"/>
        </w:rPr>
        <w:t>TfN</w:t>
      </w:r>
      <w:proofErr w:type="spellEnd"/>
      <w:r>
        <w:rPr>
          <w:rFonts w:cs="Arial"/>
          <w:color w:val="000000" w:themeColor="text1"/>
          <w:szCs w:val="24"/>
        </w:rPr>
        <w:t xml:space="preserve">) partnership are asking for feedback on </w:t>
      </w:r>
      <w:r w:rsidR="00FC39E6">
        <w:rPr>
          <w:rFonts w:cs="Arial"/>
          <w:color w:val="000000" w:themeColor="text1"/>
          <w:szCs w:val="24"/>
        </w:rPr>
        <w:t xml:space="preserve">revised </w:t>
      </w:r>
      <w:r>
        <w:rPr>
          <w:rFonts w:cs="Arial"/>
          <w:color w:val="000000" w:themeColor="text1"/>
          <w:szCs w:val="24"/>
        </w:rPr>
        <w:t xml:space="preserve">proposals to </w:t>
      </w:r>
      <w:r w:rsidR="006372BE">
        <w:rPr>
          <w:rFonts w:cs="Arial"/>
          <w:color w:val="000000" w:themeColor="text1"/>
          <w:szCs w:val="24"/>
        </w:rPr>
        <w:t xml:space="preserve">improve the </w:t>
      </w:r>
      <w:r w:rsidR="00847C7E">
        <w:rPr>
          <w:rFonts w:cs="Arial"/>
          <w:color w:val="000000" w:themeColor="text1"/>
          <w:szCs w:val="24"/>
        </w:rPr>
        <w:t>K</w:t>
      </w:r>
      <w:r w:rsidR="00FC39E6">
        <w:rPr>
          <w:rFonts w:cs="Arial"/>
          <w:color w:val="000000" w:themeColor="text1"/>
          <w:szCs w:val="24"/>
        </w:rPr>
        <w:t>ing Street</w:t>
      </w:r>
      <w:r w:rsidR="006372BE">
        <w:rPr>
          <w:rFonts w:cs="Arial"/>
          <w:color w:val="000000" w:themeColor="text1"/>
          <w:szCs w:val="24"/>
        </w:rPr>
        <w:t xml:space="preserve"> area for pedestrians and cyclists</w:t>
      </w:r>
      <w:r>
        <w:rPr>
          <w:rFonts w:cs="Arial"/>
          <w:color w:val="000000" w:themeColor="text1"/>
          <w:szCs w:val="24"/>
        </w:rPr>
        <w:t>. We’re writing to let you know how to find out more about the project and how to take part in our consultation.</w:t>
      </w:r>
    </w:p>
    <w:p w14:paraId="075DB778" w14:textId="31541F6E" w:rsidR="00A10749" w:rsidRDefault="00A10749" w:rsidP="00C0782A">
      <w:pPr>
        <w:rPr>
          <w:rFonts w:cs="Arial"/>
          <w:color w:val="000000" w:themeColor="text1"/>
          <w:szCs w:val="24"/>
        </w:rPr>
      </w:pPr>
    </w:p>
    <w:p w14:paraId="03469894" w14:textId="3A6A78AE" w:rsidR="00A10749" w:rsidRDefault="00A10749" w:rsidP="00A10749">
      <w:pPr>
        <w:tabs>
          <w:tab w:val="left" w:pos="8959"/>
        </w:tabs>
        <w:spacing w:before="3" w:after="3"/>
        <w:rPr>
          <w:rFonts w:cs="Arial"/>
          <w:color w:val="000000" w:themeColor="text1"/>
          <w:szCs w:val="24"/>
        </w:rPr>
      </w:pPr>
      <w:r>
        <w:t>In March last year, we carried out an initial consultation on a proposal to convert King Street to one-way from its junction with Rouen Road to Music House Lane and to provide a southbound contraflow cycle lane. After reviewing the consultation feedback, we have removed these elements and are now proposing a simplified scheme, which includes foot</w:t>
      </w:r>
      <w:r w:rsidR="00EE1694">
        <w:t>path</w:t>
      </w:r>
      <w:r>
        <w:t xml:space="preserve"> widening, with associated carriageway narrowing, along the length of King Street. The aim is to create </w:t>
      </w:r>
      <w:r w:rsidR="00064BB2">
        <w:t xml:space="preserve">an environment where more people choose to walk and cycle, </w:t>
      </w:r>
      <w:r>
        <w:t>reducing the dominance of space allocated for motor vehicles.</w:t>
      </w:r>
    </w:p>
    <w:p w14:paraId="00AE2069" w14:textId="77777777" w:rsidR="00C0782A" w:rsidRDefault="00C0782A" w:rsidP="00C0782A">
      <w:pPr>
        <w:rPr>
          <w:rFonts w:cs="Arial"/>
          <w:color w:val="000000" w:themeColor="text1"/>
          <w:szCs w:val="24"/>
        </w:rPr>
      </w:pPr>
    </w:p>
    <w:p w14:paraId="6992A1CF" w14:textId="2678B43C" w:rsidR="00127C0A" w:rsidRDefault="00C0782A" w:rsidP="00C0782A">
      <w:pPr>
        <w:rPr>
          <w:rFonts w:cs="Arial"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What’s being proposed and why</w:t>
      </w:r>
    </w:p>
    <w:p w14:paraId="573DFC3B" w14:textId="38D5773E" w:rsidR="00127C0A" w:rsidRDefault="00C0782A" w:rsidP="00C0782A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This table explains what changes we’re proposing and the reasons behind them. The enclosed plan shows what the project would look like on the ground – the numbered proposed changes correspond to the relevant points marked on the map.</w:t>
      </w:r>
    </w:p>
    <w:p w14:paraId="704C5CAA" w14:textId="77777777" w:rsidR="00FC39E6" w:rsidRDefault="00FC39E6" w:rsidP="00C0782A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522"/>
      </w:tblGrid>
      <w:tr w:rsidR="00D348E9" w14:paraId="625F5C4B" w14:textId="77777777" w:rsidTr="00847C7E">
        <w:tc>
          <w:tcPr>
            <w:tcW w:w="846" w:type="dxa"/>
          </w:tcPr>
          <w:p w14:paraId="653B4280" w14:textId="77777777" w:rsidR="00D348E9" w:rsidRPr="00D348E9" w:rsidRDefault="00D348E9" w:rsidP="00C0782A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14:paraId="5D2F5091" w14:textId="4C43EF2C" w:rsidR="00D348E9" w:rsidRPr="00D348E9" w:rsidRDefault="00D348E9" w:rsidP="00C0782A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348E9">
              <w:rPr>
                <w:rFonts w:cs="Arial"/>
                <w:b/>
                <w:bCs/>
                <w:color w:val="000000" w:themeColor="text1"/>
                <w:szCs w:val="24"/>
              </w:rPr>
              <w:t>Proposal</w:t>
            </w:r>
          </w:p>
        </w:tc>
        <w:tc>
          <w:tcPr>
            <w:tcW w:w="5522" w:type="dxa"/>
          </w:tcPr>
          <w:p w14:paraId="08355DC5" w14:textId="77777777" w:rsidR="00D348E9" w:rsidRDefault="00D348E9" w:rsidP="00C0782A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348E9">
              <w:rPr>
                <w:rFonts w:cs="Arial"/>
                <w:b/>
                <w:bCs/>
                <w:color w:val="000000" w:themeColor="text1"/>
                <w:szCs w:val="24"/>
              </w:rPr>
              <w:t>Reason for proposal</w:t>
            </w:r>
          </w:p>
          <w:p w14:paraId="7B32AE8D" w14:textId="7C81520B" w:rsidR="00037AD9" w:rsidRPr="00D348E9" w:rsidRDefault="00037AD9" w:rsidP="00C0782A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</w:p>
        </w:tc>
      </w:tr>
      <w:tr w:rsidR="00D348E9" w14:paraId="3F8E760F" w14:textId="77777777" w:rsidTr="00847C7E">
        <w:tc>
          <w:tcPr>
            <w:tcW w:w="846" w:type="dxa"/>
          </w:tcPr>
          <w:p w14:paraId="31138AEF" w14:textId="55377171" w:rsidR="00D348E9" w:rsidRPr="00D348E9" w:rsidRDefault="00D348E9" w:rsidP="00D348E9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348E9">
              <w:rPr>
                <w:rFonts w:cs="Arial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</w:tcPr>
          <w:p w14:paraId="7F6499DC" w14:textId="065767B0" w:rsidR="00D348E9" w:rsidRDefault="00FC39E6" w:rsidP="00FC39E6">
            <w:pPr>
              <w:rPr>
                <w:rFonts w:cs="Arial"/>
                <w:color w:val="000000" w:themeColor="text1"/>
                <w:szCs w:val="24"/>
              </w:rPr>
            </w:pPr>
            <w:r w:rsidRPr="00FC39E6">
              <w:rPr>
                <w:rFonts w:cs="Arial"/>
                <w:color w:val="000000" w:themeColor="text1"/>
                <w:szCs w:val="24"/>
              </w:rPr>
              <w:t>Road narrowed to a uniform width</w:t>
            </w:r>
            <w:r w:rsidR="00037AD9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FC39E6">
              <w:rPr>
                <w:rFonts w:cs="Arial"/>
                <w:color w:val="000000" w:themeColor="text1"/>
                <w:szCs w:val="24"/>
              </w:rPr>
              <w:t>along entire length</w:t>
            </w:r>
            <w:r w:rsidR="00847C7E">
              <w:rPr>
                <w:rFonts w:cs="Arial"/>
                <w:color w:val="000000" w:themeColor="text1"/>
                <w:szCs w:val="24"/>
              </w:rPr>
              <w:t>. Two way traffic to be retained.</w:t>
            </w:r>
          </w:p>
        </w:tc>
        <w:tc>
          <w:tcPr>
            <w:tcW w:w="5522" w:type="dxa"/>
          </w:tcPr>
          <w:p w14:paraId="4A707E6F" w14:textId="72F5707C" w:rsidR="008D3E5D" w:rsidRDefault="008D3E5D" w:rsidP="00C0782A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The narrowed road will encourage lower vehicle speeds</w:t>
            </w:r>
            <w:r w:rsidR="00064BB2">
              <w:rPr>
                <w:rFonts w:cs="Arial"/>
                <w:color w:val="000000" w:themeColor="text1"/>
                <w:szCs w:val="24"/>
              </w:rPr>
              <w:t>, make the road easier to cross</w:t>
            </w:r>
            <w:r>
              <w:rPr>
                <w:rFonts w:cs="Arial"/>
                <w:color w:val="000000" w:themeColor="text1"/>
                <w:szCs w:val="24"/>
              </w:rPr>
              <w:t xml:space="preserve"> and </w:t>
            </w:r>
            <w:r w:rsidR="00037AD9">
              <w:rPr>
                <w:rFonts w:cs="Arial"/>
                <w:color w:val="000000" w:themeColor="text1"/>
                <w:szCs w:val="24"/>
              </w:rPr>
              <w:t xml:space="preserve">the </w:t>
            </w:r>
            <w:r>
              <w:rPr>
                <w:rFonts w:cs="Arial"/>
                <w:color w:val="000000" w:themeColor="text1"/>
                <w:szCs w:val="24"/>
              </w:rPr>
              <w:t>new road surfacing will improve comfort for cyclists</w:t>
            </w:r>
            <w:r w:rsidR="00CE186E">
              <w:rPr>
                <w:rFonts w:cs="Arial"/>
                <w:color w:val="000000" w:themeColor="text1"/>
                <w:szCs w:val="24"/>
              </w:rPr>
              <w:t xml:space="preserve"> along this busy cycle route</w:t>
            </w:r>
            <w:r>
              <w:rPr>
                <w:rFonts w:cs="Arial"/>
                <w:color w:val="000000" w:themeColor="text1"/>
                <w:szCs w:val="24"/>
              </w:rPr>
              <w:t>.</w:t>
            </w:r>
            <w:r w:rsidR="00064BB2">
              <w:rPr>
                <w:rFonts w:cs="Arial"/>
                <w:color w:val="000000" w:themeColor="text1"/>
                <w:szCs w:val="24"/>
              </w:rPr>
              <w:t xml:space="preserve">  Existing vehicle access to properties will remain.</w:t>
            </w:r>
          </w:p>
          <w:p w14:paraId="54902DB1" w14:textId="77777777" w:rsidR="008D3E5D" w:rsidRDefault="008D3E5D" w:rsidP="00C0782A">
            <w:pPr>
              <w:rPr>
                <w:rFonts w:cs="Arial"/>
                <w:color w:val="000000" w:themeColor="text1"/>
                <w:szCs w:val="24"/>
              </w:rPr>
            </w:pPr>
          </w:p>
          <w:p w14:paraId="316479BF" w14:textId="53383A94" w:rsidR="00D348E9" w:rsidRDefault="00847C7E" w:rsidP="00C0782A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</w:t>
            </w:r>
            <w:r w:rsidR="008D3E5D">
              <w:rPr>
                <w:rFonts w:cs="Arial"/>
                <w:color w:val="000000" w:themeColor="text1"/>
                <w:szCs w:val="24"/>
              </w:rPr>
              <w:t xml:space="preserve">he uniform road width and inset parking bays will </w:t>
            </w:r>
            <w:r w:rsidR="00CE186E">
              <w:rPr>
                <w:rFonts w:cs="Arial"/>
                <w:color w:val="000000" w:themeColor="text1"/>
                <w:szCs w:val="24"/>
              </w:rPr>
              <w:t>improve the streetscape of this historic street</w:t>
            </w:r>
            <w:r w:rsidR="008D3E5D">
              <w:rPr>
                <w:rFonts w:cs="Arial"/>
                <w:color w:val="000000" w:themeColor="text1"/>
                <w:szCs w:val="24"/>
              </w:rPr>
              <w:t>.</w:t>
            </w:r>
          </w:p>
          <w:p w14:paraId="516F8D59" w14:textId="65BD7CAA" w:rsidR="008D3E5D" w:rsidRDefault="008D3E5D" w:rsidP="00C0782A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348E9" w14:paraId="4CA98C56" w14:textId="77777777" w:rsidTr="00847C7E">
        <w:tc>
          <w:tcPr>
            <w:tcW w:w="846" w:type="dxa"/>
          </w:tcPr>
          <w:p w14:paraId="1CCE4F86" w14:textId="4B07E733" w:rsidR="00D348E9" w:rsidRPr="00D348E9" w:rsidRDefault="00D348E9" w:rsidP="00D348E9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348E9">
              <w:rPr>
                <w:rFonts w:cs="Arial"/>
                <w:b/>
                <w:bCs/>
                <w:color w:val="000000" w:themeColor="text1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14:paraId="5753F869" w14:textId="282BDD2A" w:rsidR="00D348E9" w:rsidRPr="00657D84" w:rsidRDefault="00847C7E" w:rsidP="00C0782A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Current on-street parking to be retained</w:t>
            </w:r>
          </w:p>
        </w:tc>
        <w:tc>
          <w:tcPr>
            <w:tcW w:w="5522" w:type="dxa"/>
          </w:tcPr>
          <w:p w14:paraId="5C19F603" w14:textId="19F56FCB" w:rsidR="00D348E9" w:rsidRDefault="0044199A" w:rsidP="00C0782A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The existing on-street parking will be positioned behind the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kerbline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in formal</w:t>
            </w:r>
            <w:r w:rsidR="008D3E5D">
              <w:rPr>
                <w:rFonts w:cs="Arial"/>
                <w:color w:val="000000" w:themeColor="text1"/>
                <w:szCs w:val="24"/>
              </w:rPr>
              <w:t>ised</w:t>
            </w:r>
            <w:r>
              <w:rPr>
                <w:rFonts w:cs="Arial"/>
                <w:color w:val="000000" w:themeColor="text1"/>
                <w:szCs w:val="24"/>
              </w:rPr>
              <w:t xml:space="preserve"> parking bays. The restrictions and location of the existing parking will </w:t>
            </w:r>
            <w:r w:rsidR="008D3E5D">
              <w:rPr>
                <w:rFonts w:cs="Arial"/>
                <w:color w:val="000000" w:themeColor="text1"/>
                <w:szCs w:val="24"/>
              </w:rPr>
              <w:t>be retained.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14:paraId="4B6DC19D" w14:textId="1D9AF0F0" w:rsidR="0044199A" w:rsidRDefault="0044199A" w:rsidP="00C0782A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348E9" w14:paraId="7BFC281B" w14:textId="77777777" w:rsidTr="00847C7E">
        <w:trPr>
          <w:trHeight w:val="165"/>
        </w:trPr>
        <w:tc>
          <w:tcPr>
            <w:tcW w:w="846" w:type="dxa"/>
          </w:tcPr>
          <w:p w14:paraId="34A3EC10" w14:textId="093D5FA1" w:rsidR="00D348E9" w:rsidRPr="00D348E9" w:rsidRDefault="00D348E9" w:rsidP="00D348E9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348E9">
              <w:rPr>
                <w:rFonts w:cs="Arial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3260" w:type="dxa"/>
          </w:tcPr>
          <w:p w14:paraId="1F799317" w14:textId="432AFEE0" w:rsidR="00D348E9" w:rsidRDefault="00FC39E6" w:rsidP="00C0782A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New paving across vehicle access</w:t>
            </w:r>
          </w:p>
        </w:tc>
        <w:tc>
          <w:tcPr>
            <w:tcW w:w="5522" w:type="dxa"/>
          </w:tcPr>
          <w:p w14:paraId="361A7D2E" w14:textId="6864E3F1" w:rsidR="00D348E9" w:rsidRDefault="008C2208" w:rsidP="00C0782A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The provision of dropped kerbs and a continuous </w:t>
            </w:r>
            <w:r w:rsidR="00FE745D">
              <w:rPr>
                <w:rFonts w:cs="Arial"/>
                <w:color w:val="000000" w:themeColor="text1"/>
                <w:szCs w:val="24"/>
              </w:rPr>
              <w:t>foot</w:t>
            </w:r>
            <w:r w:rsidR="00EE1694">
              <w:rPr>
                <w:rFonts w:cs="Arial"/>
                <w:color w:val="000000" w:themeColor="text1"/>
                <w:szCs w:val="24"/>
              </w:rPr>
              <w:t>path</w:t>
            </w:r>
            <w:r>
              <w:rPr>
                <w:rFonts w:cs="Arial"/>
                <w:color w:val="000000" w:themeColor="text1"/>
                <w:szCs w:val="24"/>
              </w:rPr>
              <w:t xml:space="preserve"> a</w:t>
            </w:r>
            <w:r w:rsidR="003E29D4">
              <w:rPr>
                <w:rFonts w:cs="Arial"/>
                <w:color w:val="000000" w:themeColor="text1"/>
                <w:szCs w:val="24"/>
              </w:rPr>
              <w:t xml:space="preserve">long King Street will </w:t>
            </w:r>
            <w:r w:rsidR="00064BB2">
              <w:rPr>
                <w:rFonts w:cs="Arial"/>
                <w:color w:val="000000" w:themeColor="text1"/>
                <w:szCs w:val="24"/>
              </w:rPr>
              <w:t>make side roads and entrances to properties easier to cross</w:t>
            </w:r>
            <w:r w:rsidR="00FE745D">
              <w:rPr>
                <w:rFonts w:cs="Arial"/>
                <w:color w:val="000000" w:themeColor="text1"/>
                <w:szCs w:val="24"/>
              </w:rPr>
              <w:t>, whilst maintaining vehicle access.</w:t>
            </w:r>
          </w:p>
          <w:p w14:paraId="160C96A6" w14:textId="3FE1021A" w:rsidR="008C2208" w:rsidRDefault="008C2208" w:rsidP="00C0782A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348E9" w14:paraId="0EAB30EF" w14:textId="77777777" w:rsidTr="00847C7E">
        <w:tc>
          <w:tcPr>
            <w:tcW w:w="846" w:type="dxa"/>
          </w:tcPr>
          <w:p w14:paraId="217E4165" w14:textId="128A5DA3" w:rsidR="00D348E9" w:rsidRPr="00D348E9" w:rsidRDefault="00D348E9" w:rsidP="00D348E9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bookmarkStart w:id="8" w:name="_Hlk61518368"/>
            <w:r w:rsidRPr="00D348E9">
              <w:rPr>
                <w:rFonts w:cs="Arial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260" w:type="dxa"/>
          </w:tcPr>
          <w:p w14:paraId="139B90CB" w14:textId="2794EC98" w:rsidR="00D348E9" w:rsidRDefault="00FE745D" w:rsidP="00ED375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Foot</w:t>
            </w:r>
            <w:r w:rsidR="00EE1694">
              <w:rPr>
                <w:rFonts w:cs="Arial"/>
                <w:color w:val="000000" w:themeColor="text1"/>
                <w:szCs w:val="24"/>
              </w:rPr>
              <w:t>path</w:t>
            </w:r>
            <w:r w:rsidR="00FC39E6">
              <w:rPr>
                <w:rFonts w:cs="Arial"/>
                <w:color w:val="000000" w:themeColor="text1"/>
                <w:szCs w:val="24"/>
              </w:rPr>
              <w:t xml:space="preserve"> widened and resurfaced</w:t>
            </w:r>
          </w:p>
        </w:tc>
        <w:tc>
          <w:tcPr>
            <w:tcW w:w="5522" w:type="dxa"/>
          </w:tcPr>
          <w:p w14:paraId="74C90E68" w14:textId="3B406175" w:rsidR="004B42BF" w:rsidRDefault="0044199A" w:rsidP="00C0782A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Widening </w:t>
            </w:r>
            <w:r w:rsidR="008C2208">
              <w:rPr>
                <w:rFonts w:cs="Arial"/>
                <w:color w:val="000000" w:themeColor="text1"/>
                <w:szCs w:val="24"/>
              </w:rPr>
              <w:t xml:space="preserve">and resurfacing </w:t>
            </w:r>
            <w:r>
              <w:rPr>
                <w:rFonts w:cs="Arial"/>
                <w:color w:val="000000" w:themeColor="text1"/>
                <w:szCs w:val="24"/>
              </w:rPr>
              <w:t xml:space="preserve">the </w:t>
            </w:r>
            <w:r w:rsidR="00FE745D">
              <w:rPr>
                <w:rFonts w:cs="Arial"/>
                <w:color w:val="000000" w:themeColor="text1"/>
                <w:szCs w:val="24"/>
              </w:rPr>
              <w:t>foot</w:t>
            </w:r>
            <w:r w:rsidR="00EE1694">
              <w:rPr>
                <w:rFonts w:cs="Arial"/>
                <w:color w:val="000000" w:themeColor="text1"/>
                <w:szCs w:val="24"/>
              </w:rPr>
              <w:t>path</w:t>
            </w:r>
            <w:r w:rsidR="00FE745D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 xml:space="preserve">will </w:t>
            </w:r>
            <w:r w:rsidR="008C2208">
              <w:rPr>
                <w:rFonts w:cs="Arial"/>
                <w:color w:val="000000" w:themeColor="text1"/>
                <w:szCs w:val="24"/>
              </w:rPr>
              <w:t>significantly improve</w:t>
            </w:r>
            <w:r w:rsidR="00064BB2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2C696A">
              <w:rPr>
                <w:rFonts w:cs="Arial"/>
                <w:color w:val="000000" w:themeColor="text1"/>
                <w:szCs w:val="24"/>
              </w:rPr>
              <w:t xml:space="preserve">the </w:t>
            </w:r>
            <w:r w:rsidR="00064BB2">
              <w:rPr>
                <w:rFonts w:cs="Arial"/>
                <w:color w:val="000000" w:themeColor="text1"/>
                <w:szCs w:val="24"/>
              </w:rPr>
              <w:t>environment for walking</w:t>
            </w:r>
            <w:r w:rsidR="008C2208">
              <w:rPr>
                <w:rFonts w:cs="Arial"/>
                <w:color w:val="000000" w:themeColor="text1"/>
                <w:szCs w:val="24"/>
              </w:rPr>
              <w:t xml:space="preserve"> for all users. </w:t>
            </w:r>
          </w:p>
          <w:p w14:paraId="520E6E52" w14:textId="02904C3A" w:rsidR="008C2208" w:rsidRDefault="008C2208" w:rsidP="00C0782A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4208D" w14:paraId="5D175551" w14:textId="77777777" w:rsidTr="00847C7E">
        <w:tc>
          <w:tcPr>
            <w:tcW w:w="846" w:type="dxa"/>
          </w:tcPr>
          <w:p w14:paraId="3FAA54F8" w14:textId="691E641A" w:rsidR="00D4208D" w:rsidRPr="00D348E9" w:rsidRDefault="00D4208D" w:rsidP="00D348E9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3260" w:type="dxa"/>
          </w:tcPr>
          <w:p w14:paraId="048A7F2C" w14:textId="4ED536B1" w:rsidR="00D4208D" w:rsidRDefault="00D4208D" w:rsidP="00ED375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Realign</w:t>
            </w:r>
            <w:r w:rsidR="00FD0682">
              <w:rPr>
                <w:rFonts w:cs="Arial"/>
                <w:color w:val="000000" w:themeColor="text1"/>
                <w:szCs w:val="24"/>
              </w:rPr>
              <w:t>ed</w:t>
            </w:r>
            <w:r>
              <w:rPr>
                <w:rFonts w:cs="Arial"/>
                <w:color w:val="000000" w:themeColor="text1"/>
                <w:szCs w:val="24"/>
              </w:rPr>
              <w:t xml:space="preserve"> junction </w:t>
            </w:r>
            <w:r>
              <w:rPr>
                <w:rFonts w:cs="Arial"/>
                <w:color w:val="000000" w:themeColor="text1"/>
                <w:szCs w:val="24"/>
              </w:rPr>
              <w:br/>
            </w:r>
          </w:p>
        </w:tc>
        <w:tc>
          <w:tcPr>
            <w:tcW w:w="5522" w:type="dxa"/>
          </w:tcPr>
          <w:p w14:paraId="0001E581" w14:textId="7BA60E55" w:rsidR="00D4208D" w:rsidRDefault="00C4117F" w:rsidP="00C0782A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Reduce vehicle entry speeds to i</w:t>
            </w:r>
            <w:r w:rsidR="00D4208D">
              <w:rPr>
                <w:rFonts w:cs="Arial"/>
                <w:color w:val="000000" w:themeColor="text1"/>
                <w:szCs w:val="24"/>
              </w:rPr>
              <w:t>mprove safety for all users</w:t>
            </w:r>
            <w:r>
              <w:rPr>
                <w:rFonts w:cs="Arial"/>
                <w:color w:val="000000" w:themeColor="text1"/>
                <w:szCs w:val="24"/>
              </w:rPr>
              <w:t>.</w:t>
            </w:r>
          </w:p>
          <w:p w14:paraId="503D5CA0" w14:textId="275EEEF5" w:rsidR="00C4117F" w:rsidRDefault="00C4117F" w:rsidP="00C0782A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4208D" w14:paraId="448C089F" w14:textId="77777777" w:rsidTr="00847C7E">
        <w:tc>
          <w:tcPr>
            <w:tcW w:w="846" w:type="dxa"/>
          </w:tcPr>
          <w:p w14:paraId="7E7BAC83" w14:textId="4D1E5ACE" w:rsidR="00D4208D" w:rsidRPr="00D348E9" w:rsidRDefault="00D4208D" w:rsidP="00D348E9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3260" w:type="dxa"/>
          </w:tcPr>
          <w:p w14:paraId="69960D02" w14:textId="21A584B7" w:rsidR="00D4208D" w:rsidRDefault="00D4208D" w:rsidP="00ED375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New </w:t>
            </w:r>
            <w:r w:rsidR="00FD0682">
              <w:rPr>
                <w:rFonts w:cs="Arial"/>
                <w:color w:val="000000" w:themeColor="text1"/>
                <w:szCs w:val="24"/>
              </w:rPr>
              <w:t>planting</w:t>
            </w:r>
            <w:r w:rsidR="00C4117F">
              <w:rPr>
                <w:rFonts w:cs="Arial"/>
                <w:color w:val="000000" w:themeColor="text1"/>
                <w:szCs w:val="24"/>
              </w:rPr>
              <w:t xml:space="preserve"> and seating</w:t>
            </w:r>
            <w:r>
              <w:rPr>
                <w:rFonts w:cs="Arial"/>
                <w:color w:val="000000" w:themeColor="text1"/>
                <w:szCs w:val="24"/>
              </w:rPr>
              <w:br/>
            </w:r>
          </w:p>
        </w:tc>
        <w:tc>
          <w:tcPr>
            <w:tcW w:w="5522" w:type="dxa"/>
          </w:tcPr>
          <w:p w14:paraId="3ACD93A6" w14:textId="77777777" w:rsidR="00D4208D" w:rsidRDefault="00D4208D" w:rsidP="00C0782A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Improve the overall appearance of the area </w:t>
            </w:r>
            <w:r w:rsidR="00C4117F">
              <w:rPr>
                <w:rFonts w:cs="Arial"/>
                <w:color w:val="000000" w:themeColor="text1"/>
                <w:szCs w:val="24"/>
              </w:rPr>
              <w:t>and provide a place to rest within a green space.</w:t>
            </w:r>
          </w:p>
          <w:p w14:paraId="3C7DE376" w14:textId="2E84E18C" w:rsidR="00C4117F" w:rsidRDefault="00C4117F" w:rsidP="00C0782A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bookmarkEnd w:id="8"/>
    </w:tbl>
    <w:p w14:paraId="3F67A838" w14:textId="77777777" w:rsidR="00C0782A" w:rsidRDefault="00C0782A" w:rsidP="00C0782A">
      <w:pPr>
        <w:rPr>
          <w:rFonts w:cs="Arial"/>
          <w:color w:val="000000" w:themeColor="text1"/>
          <w:szCs w:val="24"/>
        </w:rPr>
      </w:pPr>
    </w:p>
    <w:p w14:paraId="04052393" w14:textId="77777777" w:rsidR="00A10749" w:rsidRDefault="00A10749" w:rsidP="00961AA6">
      <w:pPr>
        <w:rPr>
          <w:rFonts w:cs="Arial"/>
          <w:b/>
          <w:bCs/>
          <w:color w:val="000000" w:themeColor="text1"/>
          <w:szCs w:val="24"/>
        </w:rPr>
      </w:pPr>
    </w:p>
    <w:p w14:paraId="33D31D09" w14:textId="19E868B2" w:rsidR="00961AA6" w:rsidRDefault="00961AA6" w:rsidP="00961AA6">
      <w:pPr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How to comment</w:t>
      </w:r>
    </w:p>
    <w:p w14:paraId="450D9EE3" w14:textId="77777777" w:rsidR="00961AA6" w:rsidRDefault="00961AA6" w:rsidP="00961AA6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There are two ways to comment on the consultation:</w:t>
      </w:r>
    </w:p>
    <w:p w14:paraId="36954248" w14:textId="4C0ECB19" w:rsidR="00961AA6" w:rsidRPr="00C167D0" w:rsidRDefault="00961AA6" w:rsidP="00961AA6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Visit </w:t>
      </w:r>
      <w:hyperlink r:id="rId14" w:history="1">
        <w:r w:rsidR="00FC39E6" w:rsidRPr="00FC6907">
          <w:rPr>
            <w:rStyle w:val="Hyperlink"/>
            <w:rFonts w:ascii="Arial" w:hAnsi="Arial" w:cs="Arial"/>
            <w:sz w:val="24"/>
            <w:szCs w:val="24"/>
          </w:rPr>
          <w:t>www.norfolk.gov.uk/kingstreet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where you can complete our online survey to share your thoughts on the proposals.</w:t>
      </w:r>
    </w:p>
    <w:p w14:paraId="171C9981" w14:textId="77777777" w:rsidR="00961AA6" w:rsidRPr="00C167D0" w:rsidRDefault="00961AA6" w:rsidP="00961AA6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Ask for a hard copy of the survey by calling or emailing us using the details at the top of this letter. Large font and other formats are available on request.</w:t>
      </w:r>
    </w:p>
    <w:p w14:paraId="3F399912" w14:textId="77777777" w:rsidR="00961AA6" w:rsidRDefault="00961AA6" w:rsidP="00961AA6">
      <w:pPr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Next Steps</w:t>
      </w:r>
    </w:p>
    <w:p w14:paraId="15F38C55" w14:textId="07BDD8F5" w:rsidR="00EC0A6B" w:rsidRDefault="00961AA6" w:rsidP="00EC0A6B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The deadline for comments is </w:t>
      </w:r>
      <w:r w:rsidRPr="00582C44">
        <w:rPr>
          <w:rFonts w:cs="Arial"/>
          <w:b/>
          <w:bCs/>
          <w:color w:val="000000" w:themeColor="text1"/>
          <w:szCs w:val="24"/>
        </w:rPr>
        <w:t>10am on Wednesday 10 February 2021</w:t>
      </w:r>
      <w:r>
        <w:rPr>
          <w:rFonts w:cs="Arial"/>
          <w:color w:val="000000" w:themeColor="text1"/>
          <w:szCs w:val="24"/>
        </w:rPr>
        <w:t xml:space="preserve">. We will carefully consider all responses and report back to the Transforming Cities Fund Joint Committee </w:t>
      </w:r>
      <w:r w:rsidR="00FC39E6">
        <w:rPr>
          <w:rFonts w:cs="Arial"/>
          <w:color w:val="000000" w:themeColor="text1"/>
          <w:szCs w:val="24"/>
        </w:rPr>
        <w:t>on Tuesday 23 March 2021</w:t>
      </w:r>
      <w:r>
        <w:rPr>
          <w:rFonts w:cs="Arial"/>
          <w:color w:val="000000" w:themeColor="text1"/>
          <w:szCs w:val="24"/>
        </w:rPr>
        <w:t xml:space="preserve">. The committee, which is chaired by Norfolk County Council and made up of councillors from </w:t>
      </w:r>
      <w:proofErr w:type="spellStart"/>
      <w:r>
        <w:rPr>
          <w:rFonts w:cs="Arial"/>
          <w:color w:val="000000" w:themeColor="text1"/>
          <w:szCs w:val="24"/>
        </w:rPr>
        <w:t>TfN</w:t>
      </w:r>
      <w:proofErr w:type="spellEnd"/>
      <w:r>
        <w:rPr>
          <w:rFonts w:cs="Arial"/>
          <w:color w:val="000000" w:themeColor="text1"/>
          <w:szCs w:val="24"/>
        </w:rPr>
        <w:t xml:space="preserve"> partners Norwich City, Broadland District and South Norfolk councils, will then decide how to proceed with the project. </w:t>
      </w:r>
      <w:r w:rsidR="00EC0A6B">
        <w:rPr>
          <w:rFonts w:cs="Arial"/>
          <w:color w:val="000000" w:themeColor="text1"/>
          <w:szCs w:val="24"/>
        </w:rPr>
        <w:t>The webpage above will be kept up to date with the latest progress and information.</w:t>
      </w:r>
    </w:p>
    <w:p w14:paraId="0C75BD6B" w14:textId="3B5B5A5E" w:rsidR="00961AA6" w:rsidRDefault="00961AA6" w:rsidP="00961AA6">
      <w:pPr>
        <w:rPr>
          <w:rFonts w:cs="Arial"/>
          <w:color w:val="000000" w:themeColor="text1"/>
          <w:szCs w:val="24"/>
        </w:rPr>
      </w:pPr>
    </w:p>
    <w:p w14:paraId="1BF06ABF" w14:textId="77777777" w:rsidR="00961AA6" w:rsidRDefault="00961AA6" w:rsidP="00961AA6">
      <w:pPr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Background</w:t>
      </w:r>
    </w:p>
    <w:p w14:paraId="713BCFB1" w14:textId="77777777" w:rsidR="00961AA6" w:rsidRDefault="00961AA6" w:rsidP="00961AA6">
      <w:r w:rsidRPr="00AC0F49">
        <w:rPr>
          <w:rFonts w:cs="Arial"/>
          <w:color w:val="000000" w:themeColor="text1"/>
          <w:szCs w:val="24"/>
        </w:rPr>
        <w:t>The Department for Transport</w:t>
      </w:r>
      <w:r>
        <w:rPr>
          <w:rFonts w:cs="Arial"/>
          <w:color w:val="000000" w:themeColor="text1"/>
          <w:szCs w:val="24"/>
        </w:rPr>
        <w:t xml:space="preserve"> (</w:t>
      </w:r>
      <w:proofErr w:type="spellStart"/>
      <w:r>
        <w:rPr>
          <w:rFonts w:cs="Arial"/>
          <w:color w:val="000000" w:themeColor="text1"/>
          <w:szCs w:val="24"/>
        </w:rPr>
        <w:t>DfT</w:t>
      </w:r>
      <w:proofErr w:type="spellEnd"/>
      <w:r>
        <w:rPr>
          <w:rFonts w:cs="Arial"/>
          <w:color w:val="000000" w:themeColor="text1"/>
          <w:szCs w:val="24"/>
        </w:rPr>
        <w:t>)</w:t>
      </w:r>
      <w:r w:rsidRPr="00AC0F49">
        <w:rPr>
          <w:rFonts w:cs="Arial"/>
          <w:color w:val="000000" w:themeColor="text1"/>
          <w:szCs w:val="24"/>
        </w:rPr>
        <w:t xml:space="preserve"> has awarded £32m of funding to </w:t>
      </w:r>
      <w:proofErr w:type="spellStart"/>
      <w:r>
        <w:rPr>
          <w:rFonts w:cs="Arial"/>
          <w:color w:val="000000" w:themeColor="text1"/>
          <w:szCs w:val="24"/>
        </w:rPr>
        <w:t>Tf</w:t>
      </w:r>
      <w:r w:rsidRPr="00AC0F49">
        <w:rPr>
          <w:rFonts w:cs="Arial"/>
          <w:color w:val="000000" w:themeColor="text1"/>
          <w:szCs w:val="24"/>
        </w:rPr>
        <w:t>N</w:t>
      </w:r>
      <w:proofErr w:type="spellEnd"/>
      <w:r w:rsidRPr="00AC0F49">
        <w:rPr>
          <w:rFonts w:cs="Arial"/>
          <w:color w:val="000000" w:themeColor="text1"/>
          <w:szCs w:val="24"/>
        </w:rPr>
        <w:t xml:space="preserve"> from the Transforming Cities Fund</w:t>
      </w:r>
      <w:r w:rsidRPr="00DD55F3">
        <w:rPr>
          <w:rFonts w:cs="Arial"/>
          <w:szCs w:val="24"/>
        </w:rPr>
        <w:t xml:space="preserve"> </w:t>
      </w:r>
      <w:r w:rsidRPr="00DD55F3">
        <w:t>to deliver a range of schemes across Greater Norwich</w:t>
      </w:r>
      <w:r>
        <w:t>. These projects</w:t>
      </w:r>
      <w:r w:rsidRPr="00DD55F3">
        <w:t xml:space="preserve"> aim to improve access to jobs</w:t>
      </w:r>
      <w:r>
        <w:t>, training</w:t>
      </w:r>
      <w:r w:rsidRPr="00DD55F3">
        <w:t xml:space="preserve"> and retail by supporting improvements to sustainable modes of transpor</w:t>
      </w:r>
      <w:r>
        <w:t xml:space="preserve">t, while also responding to issues around air quality. </w:t>
      </w:r>
    </w:p>
    <w:p w14:paraId="1E9B9CE2" w14:textId="77777777" w:rsidR="00961AA6" w:rsidRDefault="00961AA6" w:rsidP="00961AA6"/>
    <w:p w14:paraId="52DE4D03" w14:textId="77777777" w:rsidR="00961AA6" w:rsidRDefault="00961AA6" w:rsidP="00961AA6">
      <w:r>
        <w:t xml:space="preserve">More information about our application to the </w:t>
      </w:r>
      <w:proofErr w:type="spellStart"/>
      <w:r>
        <w:t>DfT</w:t>
      </w:r>
      <w:proofErr w:type="spellEnd"/>
      <w:r>
        <w:t xml:space="preserve"> and all the proposed schemes can be found at </w:t>
      </w:r>
      <w:hyperlink r:id="rId15" w:history="1">
        <w:r w:rsidRPr="00087E05">
          <w:rPr>
            <w:rStyle w:val="Hyperlink"/>
          </w:rPr>
          <w:t>www.norfolk.gov.uk/transformingcities</w:t>
        </w:r>
      </w:hyperlink>
      <w:r>
        <w:t xml:space="preserve">. You can also read more about previous, current and future </w:t>
      </w:r>
      <w:proofErr w:type="spellStart"/>
      <w:r>
        <w:t>TfN</w:t>
      </w:r>
      <w:proofErr w:type="spellEnd"/>
      <w:r>
        <w:t xml:space="preserve"> projects by visiting </w:t>
      </w:r>
      <w:hyperlink r:id="rId16" w:history="1">
        <w:r w:rsidRPr="00295320">
          <w:rPr>
            <w:rStyle w:val="Hyperlink"/>
          </w:rPr>
          <w:t>www.norfolk.gov.uk/tfn</w:t>
        </w:r>
      </w:hyperlink>
      <w:r>
        <w:t xml:space="preserve">. </w:t>
      </w:r>
    </w:p>
    <w:p w14:paraId="5D12E8D6" w14:textId="77777777" w:rsidR="00B121A7" w:rsidRDefault="00B121A7" w:rsidP="00B43749"/>
    <w:p w14:paraId="448B2005" w14:textId="77777777" w:rsidR="001F48CC" w:rsidRPr="00E55AF9" w:rsidRDefault="001F48CC" w:rsidP="001F48CC">
      <w:pPr>
        <w:tabs>
          <w:tab w:val="left" w:pos="8959"/>
        </w:tabs>
        <w:spacing w:before="3" w:after="3"/>
        <w:rPr>
          <w:sz w:val="16"/>
          <w:szCs w:val="16"/>
        </w:rPr>
      </w:pPr>
    </w:p>
    <w:p w14:paraId="285846FF" w14:textId="60725011" w:rsidR="001F48CC" w:rsidRDefault="001F48CC" w:rsidP="001F48CC">
      <w:pPr>
        <w:tabs>
          <w:tab w:val="left" w:pos="8959"/>
        </w:tabs>
      </w:pPr>
      <w:r>
        <w:t xml:space="preserve">Yours </w:t>
      </w:r>
      <w:r w:rsidR="00750A0F">
        <w:t>f</w:t>
      </w:r>
      <w:r w:rsidR="00AE2609">
        <w:t>aithfully</w:t>
      </w:r>
    </w:p>
    <w:p w14:paraId="1C467A1A" w14:textId="1938D2E6" w:rsidR="00466D0B" w:rsidRDefault="00466D0B" w:rsidP="001F48CC">
      <w:pPr>
        <w:tabs>
          <w:tab w:val="left" w:pos="8959"/>
        </w:tabs>
      </w:pPr>
    </w:p>
    <w:p w14:paraId="5955804C" w14:textId="77777777" w:rsidR="00FC39E6" w:rsidRDefault="00FC39E6" w:rsidP="001F48CC">
      <w:pPr>
        <w:tabs>
          <w:tab w:val="left" w:pos="8959"/>
        </w:tabs>
      </w:pPr>
      <w:r>
        <w:t>Tim Osborn</w:t>
      </w:r>
    </w:p>
    <w:p w14:paraId="7463B888" w14:textId="0D82DD36" w:rsidR="00725434" w:rsidRDefault="00FC39E6" w:rsidP="001F48CC">
      <w:pPr>
        <w:tabs>
          <w:tab w:val="left" w:pos="8959"/>
        </w:tabs>
      </w:pPr>
      <w:r>
        <w:t>Project Engineer</w:t>
      </w:r>
    </w:p>
    <w:sectPr w:rsidR="00725434" w:rsidSect="0033699E">
      <w:footerReference w:type="default" r:id="rId17"/>
      <w:type w:val="continuous"/>
      <w:pgSz w:w="11906" w:h="16838" w:code="9"/>
      <w:pgMar w:top="851" w:right="1134" w:bottom="1191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5F77" w14:textId="77777777" w:rsidR="00AF778D" w:rsidRDefault="00AF778D">
      <w:r>
        <w:separator/>
      </w:r>
    </w:p>
  </w:endnote>
  <w:endnote w:type="continuationSeparator" w:id="0">
    <w:p w14:paraId="416D9C9F" w14:textId="77777777" w:rsidR="00AF778D" w:rsidRDefault="00AF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2366" w14:textId="7170C010" w:rsidR="000B37D6" w:rsidRPr="00D47BF3" w:rsidRDefault="000B37D6" w:rsidP="000B37D6">
    <w:pPr>
      <w:framePr w:w="1722" w:h="545" w:hRule="exact" w:hSpace="181" w:wrap="around" w:vAnchor="page" w:hAnchor="page" w:x="9165" w:y="15976"/>
      <w:rPr>
        <w:i/>
      </w:rPr>
    </w:pPr>
    <w:r w:rsidRPr="00D47BF3">
      <w:rPr>
        <w:i/>
      </w:rPr>
      <w:t>Continued…</w:t>
    </w:r>
  </w:p>
  <w:p w14:paraId="5320A7C4" w14:textId="77777777" w:rsidR="000B37D6" w:rsidRDefault="000B37D6">
    <w:pPr>
      <w:pStyle w:val="Footer"/>
    </w:pPr>
    <w:r w:rsidRPr="005D427D">
      <w:rPr>
        <w:b/>
        <w:noProof/>
      </w:rPr>
      <w:drawing>
        <wp:inline distT="0" distB="0" distL="0" distR="0" wp14:anchorId="7E330199" wp14:editId="05D13848">
          <wp:extent cx="1628775" cy="533400"/>
          <wp:effectExtent l="0" t="0" r="0" b="0"/>
          <wp:docPr id="8" name="Picture 8" descr="wwwnorfolk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norfolk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F9D2" w14:textId="77777777" w:rsidR="00414B99" w:rsidRPr="00B04518" w:rsidRDefault="00414B99">
    <w:pPr>
      <w:pStyle w:val="Footer"/>
      <w:rPr>
        <w:sz w:val="16"/>
        <w:szCs w:val="16"/>
      </w:rPr>
    </w:pPr>
    <w:r w:rsidRPr="00B04518">
      <w:rPr>
        <w:sz w:val="16"/>
        <w:szCs w:val="16"/>
      </w:rPr>
      <w:fldChar w:fldCharType="begin"/>
    </w:r>
    <w:r w:rsidRPr="00B04518">
      <w:rPr>
        <w:sz w:val="16"/>
        <w:szCs w:val="16"/>
      </w:rPr>
      <w:instrText xml:space="preserve"> FILENAME \p </w:instrText>
    </w:r>
    <w:r w:rsidRPr="00B04518">
      <w:rPr>
        <w:sz w:val="16"/>
        <w:szCs w:val="16"/>
      </w:rPr>
      <w:fldChar w:fldCharType="separate"/>
    </w:r>
    <w:r w:rsidR="000E3026">
      <w:rPr>
        <w:noProof/>
        <w:sz w:val="16"/>
        <w:szCs w:val="16"/>
      </w:rPr>
      <w:t>N:\01BSD\DevProcesses\Procedures\StandardBSDocActivity\Templates\PilotTemplates\Document3a.doc</w:t>
    </w:r>
    <w:r w:rsidRPr="00B045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CDEC" w14:textId="77777777" w:rsidR="00AF778D" w:rsidRDefault="00AF778D">
      <w:r>
        <w:separator/>
      </w:r>
    </w:p>
  </w:footnote>
  <w:footnote w:type="continuationSeparator" w:id="0">
    <w:p w14:paraId="4F838AC5" w14:textId="77777777" w:rsidR="00AF778D" w:rsidRDefault="00AF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70"/>
      <w:tblW w:w="0" w:type="auto"/>
      <w:tblLook w:val="01E0" w:firstRow="1" w:lastRow="1" w:firstColumn="1" w:lastColumn="1" w:noHBand="0" w:noVBand="0"/>
    </w:tblPr>
    <w:tblGrid>
      <w:gridCol w:w="5364"/>
      <w:gridCol w:w="3335"/>
      <w:gridCol w:w="939"/>
    </w:tblGrid>
    <w:tr w:rsidR="000B37D6" w:rsidRPr="005D427D" w14:paraId="63A204F9" w14:textId="77777777" w:rsidTr="00635A4A">
      <w:tc>
        <w:tcPr>
          <w:tcW w:w="5364" w:type="dxa"/>
          <w:shd w:val="clear" w:color="auto" w:fill="auto"/>
        </w:tcPr>
        <w:p w14:paraId="7A684C9B" w14:textId="77777777" w:rsidR="000B37D6" w:rsidRPr="005D427D" w:rsidRDefault="000B37D6" w:rsidP="000B37D6">
          <w:pPr>
            <w:tabs>
              <w:tab w:val="left" w:pos="8959"/>
            </w:tabs>
            <w:rPr>
              <w:i/>
            </w:rPr>
          </w:pPr>
          <w:r w:rsidRPr="005D427D">
            <w:rPr>
              <w:i/>
            </w:rPr>
            <w:t>Continuation sheet to:</w:t>
          </w:r>
        </w:p>
      </w:tc>
      <w:tc>
        <w:tcPr>
          <w:tcW w:w="3335" w:type="dxa"/>
          <w:shd w:val="clear" w:color="auto" w:fill="auto"/>
        </w:tcPr>
        <w:p w14:paraId="0E4FD384" w14:textId="7DD5EAB6" w:rsidR="000B37D6" w:rsidRPr="00961AA6" w:rsidRDefault="000B37D6" w:rsidP="000B37D6">
          <w:pPr>
            <w:tabs>
              <w:tab w:val="left" w:pos="8959"/>
            </w:tabs>
            <w:rPr>
              <w:i/>
            </w:rPr>
          </w:pPr>
          <w:r w:rsidRPr="00961AA6">
            <w:rPr>
              <w:i/>
            </w:rPr>
            <w:t xml:space="preserve">Dated: </w:t>
          </w:r>
          <w:r w:rsidR="00961AA6" w:rsidRPr="00961AA6">
            <w:rPr>
              <w:i/>
            </w:rPr>
            <w:t>18</w:t>
          </w:r>
          <w:r w:rsidR="00DD55F3" w:rsidRPr="00961AA6">
            <w:rPr>
              <w:i/>
            </w:rPr>
            <w:t xml:space="preserve"> </w:t>
          </w:r>
          <w:r w:rsidR="00B121A7" w:rsidRPr="00961AA6">
            <w:rPr>
              <w:i/>
            </w:rPr>
            <w:t>January</w:t>
          </w:r>
          <w:r w:rsidR="00D41862" w:rsidRPr="00961AA6">
            <w:rPr>
              <w:i/>
            </w:rPr>
            <w:t xml:space="preserve"> </w:t>
          </w:r>
          <w:r w:rsidRPr="00961AA6">
            <w:rPr>
              <w:i/>
            </w:rPr>
            <w:t>202</w:t>
          </w:r>
          <w:r w:rsidR="00B121A7" w:rsidRPr="00961AA6">
            <w:rPr>
              <w:i/>
            </w:rPr>
            <w:t>1</w:t>
          </w:r>
        </w:p>
      </w:tc>
      <w:tc>
        <w:tcPr>
          <w:tcW w:w="939" w:type="dxa"/>
          <w:shd w:val="clear" w:color="auto" w:fill="auto"/>
        </w:tcPr>
        <w:p w14:paraId="27723683" w14:textId="77777777" w:rsidR="000B37D6" w:rsidRPr="005D427D" w:rsidRDefault="000B37D6" w:rsidP="000B37D6">
          <w:pPr>
            <w:tabs>
              <w:tab w:val="left" w:pos="8959"/>
            </w:tabs>
            <w:rPr>
              <w:i/>
            </w:rPr>
          </w:pPr>
          <w:r w:rsidRPr="005D427D">
            <w:rPr>
              <w:i/>
            </w:rPr>
            <w:t>-2-</w:t>
          </w:r>
        </w:p>
      </w:tc>
    </w:tr>
  </w:tbl>
  <w:p w14:paraId="59A5A5F0" w14:textId="77777777" w:rsidR="000B37D6" w:rsidRDefault="000B3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8897" w14:textId="1BD2C725" w:rsidR="00466D0B" w:rsidRDefault="00466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60F"/>
    <w:multiLevelType w:val="hybridMultilevel"/>
    <w:tmpl w:val="6ADAB662"/>
    <w:lvl w:ilvl="0" w:tplc="FFFFFFFF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4CFF"/>
    <w:multiLevelType w:val="hybridMultilevel"/>
    <w:tmpl w:val="48B4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058D"/>
    <w:multiLevelType w:val="hybridMultilevel"/>
    <w:tmpl w:val="3444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40F5"/>
    <w:multiLevelType w:val="hybridMultilevel"/>
    <w:tmpl w:val="5C8C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27"/>
    <w:rsid w:val="0001531D"/>
    <w:rsid w:val="00032061"/>
    <w:rsid w:val="00037AD9"/>
    <w:rsid w:val="000457EF"/>
    <w:rsid w:val="00055872"/>
    <w:rsid w:val="00064BB2"/>
    <w:rsid w:val="000724E3"/>
    <w:rsid w:val="00084E41"/>
    <w:rsid w:val="000B37D6"/>
    <w:rsid w:val="000B59FA"/>
    <w:rsid w:val="000C7FB2"/>
    <w:rsid w:val="000E3026"/>
    <w:rsid w:val="00112489"/>
    <w:rsid w:val="00113C4A"/>
    <w:rsid w:val="00121D82"/>
    <w:rsid w:val="00122438"/>
    <w:rsid w:val="00127C0A"/>
    <w:rsid w:val="00141481"/>
    <w:rsid w:val="001435FF"/>
    <w:rsid w:val="001603E9"/>
    <w:rsid w:val="00192ABA"/>
    <w:rsid w:val="00193E9A"/>
    <w:rsid w:val="00195E22"/>
    <w:rsid w:val="001A0A89"/>
    <w:rsid w:val="001A4C91"/>
    <w:rsid w:val="001B30FD"/>
    <w:rsid w:val="001C6BC5"/>
    <w:rsid w:val="001E2F54"/>
    <w:rsid w:val="001F180B"/>
    <w:rsid w:val="001F48CC"/>
    <w:rsid w:val="001F5E09"/>
    <w:rsid w:val="00204BFA"/>
    <w:rsid w:val="00232535"/>
    <w:rsid w:val="0024237B"/>
    <w:rsid w:val="00254B3B"/>
    <w:rsid w:val="00255AA0"/>
    <w:rsid w:val="002718A8"/>
    <w:rsid w:val="002C560F"/>
    <w:rsid w:val="002C5687"/>
    <w:rsid w:val="002C696A"/>
    <w:rsid w:val="002C70CF"/>
    <w:rsid w:val="002D15C8"/>
    <w:rsid w:val="002E5F01"/>
    <w:rsid w:val="00310303"/>
    <w:rsid w:val="00323CF4"/>
    <w:rsid w:val="0033699E"/>
    <w:rsid w:val="00354D35"/>
    <w:rsid w:val="0035591E"/>
    <w:rsid w:val="00363A70"/>
    <w:rsid w:val="00375E62"/>
    <w:rsid w:val="00381257"/>
    <w:rsid w:val="00396E77"/>
    <w:rsid w:val="003C685F"/>
    <w:rsid w:val="003C7F7B"/>
    <w:rsid w:val="003E0A69"/>
    <w:rsid w:val="003E1AD5"/>
    <w:rsid w:val="003E29D4"/>
    <w:rsid w:val="003E5255"/>
    <w:rsid w:val="003F38AE"/>
    <w:rsid w:val="003F4F2E"/>
    <w:rsid w:val="00401384"/>
    <w:rsid w:val="00414B99"/>
    <w:rsid w:val="00434C92"/>
    <w:rsid w:val="0044199A"/>
    <w:rsid w:val="00466D0B"/>
    <w:rsid w:val="004719D7"/>
    <w:rsid w:val="004916E9"/>
    <w:rsid w:val="00496A14"/>
    <w:rsid w:val="004A2AB2"/>
    <w:rsid w:val="004B42BF"/>
    <w:rsid w:val="004C6D88"/>
    <w:rsid w:val="004C7A91"/>
    <w:rsid w:val="004D505C"/>
    <w:rsid w:val="004D5068"/>
    <w:rsid w:val="004D7B5D"/>
    <w:rsid w:val="00521FCA"/>
    <w:rsid w:val="00526B34"/>
    <w:rsid w:val="00535DB3"/>
    <w:rsid w:val="00543B5B"/>
    <w:rsid w:val="005475DB"/>
    <w:rsid w:val="00560D9A"/>
    <w:rsid w:val="005722BB"/>
    <w:rsid w:val="00577D57"/>
    <w:rsid w:val="00582B81"/>
    <w:rsid w:val="005A1F48"/>
    <w:rsid w:val="005A65A3"/>
    <w:rsid w:val="005B323D"/>
    <w:rsid w:val="005D31DC"/>
    <w:rsid w:val="005D427D"/>
    <w:rsid w:val="005D46E7"/>
    <w:rsid w:val="005E7619"/>
    <w:rsid w:val="0062343F"/>
    <w:rsid w:val="00623FB7"/>
    <w:rsid w:val="0062653A"/>
    <w:rsid w:val="00626EE8"/>
    <w:rsid w:val="006372BE"/>
    <w:rsid w:val="00652C1B"/>
    <w:rsid w:val="00657D84"/>
    <w:rsid w:val="00670FA6"/>
    <w:rsid w:val="006717E1"/>
    <w:rsid w:val="00677E98"/>
    <w:rsid w:val="006815B8"/>
    <w:rsid w:val="00697B5B"/>
    <w:rsid w:val="006A44D3"/>
    <w:rsid w:val="006B7863"/>
    <w:rsid w:val="006E769A"/>
    <w:rsid w:val="006F06F7"/>
    <w:rsid w:val="00724C38"/>
    <w:rsid w:val="00725434"/>
    <w:rsid w:val="007460CB"/>
    <w:rsid w:val="00750443"/>
    <w:rsid w:val="00750A0F"/>
    <w:rsid w:val="00761B87"/>
    <w:rsid w:val="007662D0"/>
    <w:rsid w:val="00773E5D"/>
    <w:rsid w:val="007778F0"/>
    <w:rsid w:val="00792572"/>
    <w:rsid w:val="00792739"/>
    <w:rsid w:val="007B10DC"/>
    <w:rsid w:val="007C0C70"/>
    <w:rsid w:val="007C5549"/>
    <w:rsid w:val="007D2CBE"/>
    <w:rsid w:val="007D74D5"/>
    <w:rsid w:val="007E3752"/>
    <w:rsid w:val="007F76CE"/>
    <w:rsid w:val="00800186"/>
    <w:rsid w:val="00800FC6"/>
    <w:rsid w:val="00807EDB"/>
    <w:rsid w:val="0081471D"/>
    <w:rsid w:val="00821640"/>
    <w:rsid w:val="008270D8"/>
    <w:rsid w:val="00831660"/>
    <w:rsid w:val="00831A0C"/>
    <w:rsid w:val="00833B1C"/>
    <w:rsid w:val="00847C7E"/>
    <w:rsid w:val="008511B4"/>
    <w:rsid w:val="008579B3"/>
    <w:rsid w:val="008626DA"/>
    <w:rsid w:val="008859BB"/>
    <w:rsid w:val="0089081D"/>
    <w:rsid w:val="008B2E1C"/>
    <w:rsid w:val="008C2208"/>
    <w:rsid w:val="008C3D88"/>
    <w:rsid w:val="008D3E5D"/>
    <w:rsid w:val="008E1FB1"/>
    <w:rsid w:val="008E2E42"/>
    <w:rsid w:val="008F3A95"/>
    <w:rsid w:val="00912C15"/>
    <w:rsid w:val="009376FE"/>
    <w:rsid w:val="00943133"/>
    <w:rsid w:val="009473FB"/>
    <w:rsid w:val="00952C85"/>
    <w:rsid w:val="00961644"/>
    <w:rsid w:val="00961AA6"/>
    <w:rsid w:val="0097100D"/>
    <w:rsid w:val="00984534"/>
    <w:rsid w:val="009A1E68"/>
    <w:rsid w:val="009A546E"/>
    <w:rsid w:val="009B7E6B"/>
    <w:rsid w:val="009C1DDD"/>
    <w:rsid w:val="009D1801"/>
    <w:rsid w:val="009D7327"/>
    <w:rsid w:val="009E1F57"/>
    <w:rsid w:val="009E37C8"/>
    <w:rsid w:val="009F0AA5"/>
    <w:rsid w:val="009F6E7C"/>
    <w:rsid w:val="00A0522A"/>
    <w:rsid w:val="00A10749"/>
    <w:rsid w:val="00A10C6D"/>
    <w:rsid w:val="00A11151"/>
    <w:rsid w:val="00A16DB0"/>
    <w:rsid w:val="00A233B0"/>
    <w:rsid w:val="00A40B78"/>
    <w:rsid w:val="00A4677C"/>
    <w:rsid w:val="00A5520F"/>
    <w:rsid w:val="00A57DE3"/>
    <w:rsid w:val="00AB0EBD"/>
    <w:rsid w:val="00AB34A1"/>
    <w:rsid w:val="00AB4E8F"/>
    <w:rsid w:val="00AC3BE1"/>
    <w:rsid w:val="00AC5C95"/>
    <w:rsid w:val="00AD477B"/>
    <w:rsid w:val="00AD66A6"/>
    <w:rsid w:val="00AE25B5"/>
    <w:rsid w:val="00AE2609"/>
    <w:rsid w:val="00AF778D"/>
    <w:rsid w:val="00B04518"/>
    <w:rsid w:val="00B121A7"/>
    <w:rsid w:val="00B153DA"/>
    <w:rsid w:val="00B21087"/>
    <w:rsid w:val="00B23D61"/>
    <w:rsid w:val="00B34D49"/>
    <w:rsid w:val="00B3682F"/>
    <w:rsid w:val="00B43749"/>
    <w:rsid w:val="00B50C25"/>
    <w:rsid w:val="00B647CB"/>
    <w:rsid w:val="00B80CD5"/>
    <w:rsid w:val="00B91E8E"/>
    <w:rsid w:val="00BA0FED"/>
    <w:rsid w:val="00BA3CC3"/>
    <w:rsid w:val="00BA4D92"/>
    <w:rsid w:val="00BA7501"/>
    <w:rsid w:val="00BB67B5"/>
    <w:rsid w:val="00BC550F"/>
    <w:rsid w:val="00BD1310"/>
    <w:rsid w:val="00BE2B90"/>
    <w:rsid w:val="00BE6488"/>
    <w:rsid w:val="00BF12E5"/>
    <w:rsid w:val="00BF582B"/>
    <w:rsid w:val="00C05236"/>
    <w:rsid w:val="00C0782A"/>
    <w:rsid w:val="00C12D9D"/>
    <w:rsid w:val="00C157DF"/>
    <w:rsid w:val="00C20E7E"/>
    <w:rsid w:val="00C26B89"/>
    <w:rsid w:val="00C4117F"/>
    <w:rsid w:val="00C4425B"/>
    <w:rsid w:val="00C47F8B"/>
    <w:rsid w:val="00C55219"/>
    <w:rsid w:val="00C81771"/>
    <w:rsid w:val="00CB06B8"/>
    <w:rsid w:val="00CD0133"/>
    <w:rsid w:val="00CD2815"/>
    <w:rsid w:val="00CE186E"/>
    <w:rsid w:val="00D010B9"/>
    <w:rsid w:val="00D250EC"/>
    <w:rsid w:val="00D348E9"/>
    <w:rsid w:val="00D3556B"/>
    <w:rsid w:val="00D41207"/>
    <w:rsid w:val="00D41862"/>
    <w:rsid w:val="00D4208D"/>
    <w:rsid w:val="00D47BF3"/>
    <w:rsid w:val="00D7055B"/>
    <w:rsid w:val="00D82F35"/>
    <w:rsid w:val="00D962F5"/>
    <w:rsid w:val="00DA4DA7"/>
    <w:rsid w:val="00DB1258"/>
    <w:rsid w:val="00DB2F7A"/>
    <w:rsid w:val="00DC6243"/>
    <w:rsid w:val="00DD55F3"/>
    <w:rsid w:val="00DE0BBF"/>
    <w:rsid w:val="00DF294F"/>
    <w:rsid w:val="00DF3B56"/>
    <w:rsid w:val="00E0545F"/>
    <w:rsid w:val="00E1022F"/>
    <w:rsid w:val="00E13F4A"/>
    <w:rsid w:val="00E16D50"/>
    <w:rsid w:val="00E179C9"/>
    <w:rsid w:val="00E17B94"/>
    <w:rsid w:val="00E2667E"/>
    <w:rsid w:val="00E32FA5"/>
    <w:rsid w:val="00E610C6"/>
    <w:rsid w:val="00E63975"/>
    <w:rsid w:val="00E7109C"/>
    <w:rsid w:val="00E75D03"/>
    <w:rsid w:val="00E76599"/>
    <w:rsid w:val="00E83171"/>
    <w:rsid w:val="00E8718D"/>
    <w:rsid w:val="00EB04D0"/>
    <w:rsid w:val="00EC01E0"/>
    <w:rsid w:val="00EC0A6B"/>
    <w:rsid w:val="00EC682B"/>
    <w:rsid w:val="00ED375E"/>
    <w:rsid w:val="00EE1694"/>
    <w:rsid w:val="00F01FC5"/>
    <w:rsid w:val="00F04174"/>
    <w:rsid w:val="00F05290"/>
    <w:rsid w:val="00F15164"/>
    <w:rsid w:val="00F41D02"/>
    <w:rsid w:val="00F44E93"/>
    <w:rsid w:val="00F46290"/>
    <w:rsid w:val="00F52521"/>
    <w:rsid w:val="00F52F88"/>
    <w:rsid w:val="00F712E8"/>
    <w:rsid w:val="00F8081F"/>
    <w:rsid w:val="00F82BAC"/>
    <w:rsid w:val="00F8498A"/>
    <w:rsid w:val="00F84A2C"/>
    <w:rsid w:val="00FA3FE6"/>
    <w:rsid w:val="00FB4E4A"/>
    <w:rsid w:val="00FC023F"/>
    <w:rsid w:val="00FC02AE"/>
    <w:rsid w:val="00FC39E6"/>
    <w:rsid w:val="00FC3B66"/>
    <w:rsid w:val="00FD0682"/>
    <w:rsid w:val="00FD1926"/>
    <w:rsid w:val="00FD375C"/>
    <w:rsid w:val="00FD53D7"/>
    <w:rsid w:val="00FE745D"/>
    <w:rsid w:val="00FF365C"/>
    <w:rsid w:val="00FF58E7"/>
    <w:rsid w:val="00FF6EA0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E657EB2"/>
  <w15:chartTrackingRefBased/>
  <w15:docId w15:val="{5C8FF002-47D1-462D-B068-3E76559F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7C8"/>
    <w:rPr>
      <w:color w:val="0000FF"/>
      <w:u w:val="single"/>
    </w:rPr>
  </w:style>
  <w:style w:type="paragraph" w:styleId="Header">
    <w:name w:val="header"/>
    <w:basedOn w:val="Normal"/>
    <w:rsid w:val="006A44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4D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9273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B2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2E1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3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616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68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5D4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46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46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46E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orfolk.gov.uk/t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orfolk.gov.uk/transformingcitie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orfolk.gov.uk/kingstre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1B63-2CBE-49B8-8B5B-1DC21A5F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ETD General Template</vt:lpstr>
    </vt:vector>
  </TitlesOfParts>
  <Company>Norfolk County Council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ETD General Template</dc:title>
  <dc:subject/>
  <dc:creator>Sue Mayes</dc:creator>
  <cp:keywords/>
  <cp:lastModifiedBy>Stratta, Charlotte</cp:lastModifiedBy>
  <cp:revision>2</cp:revision>
  <cp:lastPrinted>2011-09-06T08:12:00Z</cp:lastPrinted>
  <dcterms:created xsi:type="dcterms:W3CDTF">2021-01-18T19:44:00Z</dcterms:created>
  <dcterms:modified xsi:type="dcterms:W3CDTF">2021-01-18T19:44:00Z</dcterms:modified>
</cp:coreProperties>
</file>