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835"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10612" w:type="dxa"/>
        <w:tblInd w:w="-601" w:type="dxa"/>
        <w:tblLook w:val="01E0" w:firstRow="1" w:lastRow="1" w:firstColumn="1" w:lastColumn="1" w:noHBand="0" w:noVBand="0"/>
      </w:tblPr>
      <w:tblGrid>
        <w:gridCol w:w="708"/>
        <w:gridCol w:w="4910"/>
        <w:gridCol w:w="977"/>
        <w:gridCol w:w="4017"/>
      </w:tblGrid>
      <w:tr w:rsidR="00A233B0" w:rsidRPr="005D427D" w14:paraId="5BD75C88" w14:textId="77777777" w:rsidTr="006450D6">
        <w:trPr>
          <w:trHeight w:val="1216"/>
        </w:trPr>
        <w:tc>
          <w:tcPr>
            <w:tcW w:w="6595" w:type="dxa"/>
            <w:gridSpan w:val="3"/>
            <w:shd w:val="clear" w:color="auto" w:fill="auto"/>
          </w:tcPr>
          <w:p w14:paraId="3BCD2ABC"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0AB3AE2" wp14:editId="33FEC52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48ED5433" w14:textId="77777777" w:rsidR="008B2E1C" w:rsidRPr="005D427D" w:rsidRDefault="008B2E1C" w:rsidP="00560D9A">
            <w:pPr>
              <w:tabs>
                <w:tab w:val="left" w:pos="567"/>
                <w:tab w:val="left" w:pos="1418"/>
                <w:tab w:val="left" w:pos="5500"/>
                <w:tab w:val="left" w:pos="6118"/>
                <w:tab w:val="left" w:pos="9639"/>
              </w:tabs>
              <w:rPr>
                <w:b/>
              </w:rPr>
            </w:pPr>
            <w:r>
              <w:rPr>
                <w:rFonts w:cs="Arial"/>
                <w:b/>
                <w:noProof/>
                <w:szCs w:val="24"/>
                <w:lang w:eastAsia="en-GB"/>
              </w:rPr>
              <w:drawing>
                <wp:anchor distT="0" distB="0" distL="114300" distR="114300" simplePos="0" relativeHeight="251662848" behindDoc="0" locked="0" layoutInCell="1" allowOverlap="1" wp14:anchorId="4FDDFC80" wp14:editId="122C8F19">
                  <wp:simplePos x="0" y="0"/>
                  <wp:positionH relativeFrom="margin">
                    <wp:posOffset>2258060</wp:posOffset>
                  </wp:positionH>
                  <wp:positionV relativeFrom="paragraph">
                    <wp:posOffset>23495</wp:posOffset>
                  </wp:positionV>
                  <wp:extent cx="12192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9">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527A6854" wp14:editId="3D014BD6">
                  <wp:extent cx="1943100" cy="613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198" cy="662565"/>
                          </a:xfrm>
                          <a:prstGeom prst="rect">
                            <a:avLst/>
                          </a:prstGeom>
                        </pic:spPr>
                      </pic:pic>
                    </a:graphicData>
                  </a:graphic>
                </wp:inline>
              </w:drawing>
            </w:r>
          </w:p>
        </w:tc>
        <w:tc>
          <w:tcPr>
            <w:tcW w:w="4017" w:type="dxa"/>
            <w:shd w:val="clear" w:color="auto" w:fill="auto"/>
          </w:tcPr>
          <w:p w14:paraId="53C40390"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21C99FC1" w14:textId="77777777" w:rsidR="00A233B0" w:rsidRDefault="00677E98" w:rsidP="005D427D">
            <w:pPr>
              <w:tabs>
                <w:tab w:val="left" w:pos="567"/>
                <w:tab w:val="left" w:pos="1418"/>
                <w:tab w:val="left" w:pos="5500"/>
                <w:tab w:val="left" w:pos="6118"/>
                <w:tab w:val="left" w:pos="9639"/>
              </w:tabs>
              <w:jc w:val="right"/>
            </w:pPr>
            <w:r>
              <w:t>County Hall</w:t>
            </w:r>
          </w:p>
          <w:p w14:paraId="4F026CE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B19BAAF"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151B8559"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2EC93EE5" w14:textId="77777777" w:rsidTr="006450D6">
        <w:trPr>
          <w:gridBefore w:val="1"/>
          <w:wBefore w:w="708" w:type="dxa"/>
          <w:trHeight w:val="770"/>
          <w:hidden/>
        </w:trPr>
        <w:tc>
          <w:tcPr>
            <w:tcW w:w="4910" w:type="dxa"/>
            <w:shd w:val="clear" w:color="auto" w:fill="auto"/>
          </w:tcPr>
          <w:p w14:paraId="172B06A5" w14:textId="77777777" w:rsidR="00AB0EBD" w:rsidRDefault="008511B4" w:rsidP="006450D6">
            <w:pPr>
              <w:tabs>
                <w:tab w:val="left" w:pos="567"/>
                <w:tab w:val="left" w:pos="1418"/>
                <w:tab w:val="left" w:pos="5500"/>
                <w:tab w:val="left" w:pos="6118"/>
                <w:tab w:val="left" w:pos="9639"/>
              </w:tabs>
              <w:rPr>
                <w:color w:val="FF0000"/>
                <w:sz w:val="20"/>
              </w:rPr>
            </w:pPr>
            <w:r w:rsidRPr="005D427D">
              <w:rPr>
                <w:vanish/>
                <w:color w:val="FF0000"/>
                <w:sz w:val="20"/>
              </w:rPr>
              <w:t>Postcodes must be on a line on their ow</w:t>
            </w:r>
          </w:p>
          <w:p w14:paraId="75CB3603" w14:textId="77777777" w:rsidR="001C30C9" w:rsidRDefault="001C30C9" w:rsidP="006450D6">
            <w:pPr>
              <w:tabs>
                <w:tab w:val="left" w:pos="567"/>
                <w:tab w:val="left" w:pos="1418"/>
                <w:tab w:val="left" w:pos="5500"/>
                <w:tab w:val="left" w:pos="6118"/>
                <w:tab w:val="left" w:pos="9639"/>
              </w:tabs>
              <w:rPr>
                <w:color w:val="FF0000"/>
              </w:rPr>
            </w:pPr>
          </w:p>
          <w:p w14:paraId="3A222B4F" w14:textId="77777777" w:rsidR="001C30C9" w:rsidRDefault="001C30C9" w:rsidP="006450D6">
            <w:pPr>
              <w:tabs>
                <w:tab w:val="left" w:pos="567"/>
                <w:tab w:val="left" w:pos="1418"/>
                <w:tab w:val="left" w:pos="5500"/>
                <w:tab w:val="left" w:pos="6118"/>
                <w:tab w:val="left" w:pos="9639"/>
              </w:tabs>
              <w:rPr>
                <w:color w:val="FF0000"/>
              </w:rPr>
            </w:pPr>
          </w:p>
          <w:p w14:paraId="0F7BE1F0" w14:textId="77777777" w:rsidR="001C30C9" w:rsidRDefault="001C30C9" w:rsidP="006450D6">
            <w:pPr>
              <w:tabs>
                <w:tab w:val="left" w:pos="567"/>
                <w:tab w:val="left" w:pos="1418"/>
                <w:tab w:val="left" w:pos="5500"/>
                <w:tab w:val="left" w:pos="6118"/>
                <w:tab w:val="left" w:pos="9639"/>
              </w:tabs>
              <w:rPr>
                <w:color w:val="FF0000"/>
              </w:rPr>
            </w:pPr>
          </w:p>
          <w:p w14:paraId="34A3F193" w14:textId="77777777" w:rsidR="001C30C9" w:rsidRDefault="001C30C9" w:rsidP="006450D6">
            <w:pPr>
              <w:tabs>
                <w:tab w:val="left" w:pos="567"/>
                <w:tab w:val="left" w:pos="1418"/>
                <w:tab w:val="left" w:pos="5500"/>
                <w:tab w:val="left" w:pos="6118"/>
                <w:tab w:val="left" w:pos="9639"/>
              </w:tabs>
            </w:pPr>
          </w:p>
          <w:p w14:paraId="2489219F" w14:textId="1E977D05" w:rsidR="001C30C9" w:rsidRPr="005D427D" w:rsidRDefault="001C30C9" w:rsidP="006450D6">
            <w:pPr>
              <w:tabs>
                <w:tab w:val="left" w:pos="567"/>
                <w:tab w:val="left" w:pos="1418"/>
                <w:tab w:val="left" w:pos="5500"/>
                <w:tab w:val="left" w:pos="6118"/>
                <w:tab w:val="left" w:pos="9639"/>
              </w:tabs>
              <w:rPr>
                <w:vanish/>
              </w:rPr>
            </w:pPr>
          </w:p>
        </w:tc>
        <w:tc>
          <w:tcPr>
            <w:tcW w:w="4994" w:type="dxa"/>
            <w:gridSpan w:val="2"/>
            <w:shd w:val="clear" w:color="auto" w:fill="auto"/>
          </w:tcPr>
          <w:p w14:paraId="3BDBA641"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7020A0E4" w14:textId="1523E649" w:rsidR="00984534" w:rsidRPr="006450D6" w:rsidRDefault="00577D57" w:rsidP="006450D6">
            <w:pPr>
              <w:tabs>
                <w:tab w:val="left" w:pos="567"/>
                <w:tab w:val="left" w:pos="1418"/>
                <w:tab w:val="left" w:pos="5500"/>
                <w:tab w:val="left" w:pos="6118"/>
                <w:tab w:val="left" w:pos="9639"/>
              </w:tabs>
              <w:jc w:val="right"/>
              <w:rPr>
                <w:color w:val="FF0000"/>
              </w:rPr>
            </w:pPr>
            <w:r>
              <w:t>Text relay no.: 18001 0344 800 8020</w:t>
            </w:r>
            <w:r w:rsidR="00F84A2C" w:rsidRPr="005D427D">
              <w:rPr>
                <w:vanish/>
                <w:color w:val="FF0000"/>
                <w:sz w:val="20"/>
              </w:rPr>
              <w:t>Please enter ‘copies to’</w:t>
            </w:r>
            <w:r w:rsidR="00B21087" w:rsidRPr="005D427D">
              <w:rPr>
                <w:vanish/>
                <w:color w:val="FF0000"/>
                <w:sz w:val="20"/>
              </w:rPr>
              <w:t xml:space="preserve"> (not to be shown on top copy)</w:t>
            </w:r>
          </w:p>
        </w:tc>
      </w:tr>
    </w:tbl>
    <w:p w14:paraId="797E989A"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124D9BCD" w14:textId="28450C28"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My Ref:</w:t>
      </w:r>
      <w:r>
        <w:tab/>
      </w:r>
      <w:r w:rsidR="001F48CC">
        <w:t>P</w:t>
      </w:r>
      <w:r w:rsidR="00FA21E4">
        <w:t>JA073</w:t>
      </w:r>
      <w:r w:rsidR="001F48CC">
        <w:t>/ID/</w:t>
      </w:r>
      <w:r w:rsidR="00FA21E4">
        <w:t>DN</w:t>
      </w:r>
      <w:r w:rsidR="001F48CC">
        <w:t>/01</w:t>
      </w:r>
    </w:p>
    <w:p w14:paraId="465ECEA8" w14:textId="5B9DEC34" w:rsidR="00F01FC5" w:rsidRPr="00E62E84" w:rsidRDefault="00C12D9D" w:rsidP="009B7E6B">
      <w:pPr>
        <w:tabs>
          <w:tab w:val="left" w:pos="1276"/>
          <w:tab w:val="left" w:pos="5103"/>
          <w:tab w:val="right" w:pos="9639"/>
          <w:tab w:val="left" w:pos="10064"/>
        </w:tabs>
        <w:spacing w:before="40" w:after="40"/>
        <w:jc w:val="both"/>
      </w:pPr>
      <w:r w:rsidRPr="00E62E84">
        <w:rPr>
          <w:noProof/>
          <w:color w:val="FF0000"/>
          <w:lang w:eastAsia="en-GB"/>
        </w:rPr>
        <mc:AlternateContent>
          <mc:Choice Requires="wps">
            <w:drawing>
              <wp:anchor distT="0" distB="0" distL="114300" distR="114300" simplePos="0" relativeHeight="251658752" behindDoc="0" locked="0" layoutInCell="1" allowOverlap="1" wp14:anchorId="75C72B1A" wp14:editId="74CD86E4">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sidRPr="00E62E84">
        <w:rPr>
          <w:noProof/>
          <w:lang w:eastAsia="en-GB"/>
        </w:rPr>
        <mc:AlternateContent>
          <mc:Choice Requires="wps">
            <w:drawing>
              <wp:anchor distT="0" distB="0" distL="114300" distR="114300" simplePos="0" relativeHeight="251657728" behindDoc="0" locked="0" layoutInCell="1" allowOverlap="1" wp14:anchorId="0BBCE22D" wp14:editId="683D89E0">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sidRPr="00E62E84">
        <w:rPr>
          <w:noProof/>
          <w:lang w:eastAsia="en-GB"/>
        </w:rPr>
        <mc:AlternateContent>
          <mc:Choice Requires="wps">
            <w:drawing>
              <wp:anchor distT="0" distB="0" distL="114300" distR="114300" simplePos="0" relativeHeight="251656704" behindDoc="0" locked="0" layoutInCell="1" allowOverlap="1" wp14:anchorId="1BDF32B0" wp14:editId="5CA85B62">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rsidRPr="00E62E84">
        <w:t>Date:</w:t>
      </w:r>
      <w:r w:rsidR="00DD55F3" w:rsidRPr="00E62E84">
        <w:tab/>
      </w:r>
      <w:r w:rsidR="00F83198">
        <w:t>5 March 2021</w:t>
      </w:r>
      <w:r w:rsidR="00792739" w:rsidRPr="00E62E84">
        <w:tab/>
        <w:t>Tel</w:t>
      </w:r>
      <w:r w:rsidR="00F01FC5" w:rsidRPr="00E62E84">
        <w:t xml:space="preserve"> No.:</w:t>
      </w:r>
      <w:r w:rsidR="00F01FC5" w:rsidRPr="00E62E84">
        <w:tab/>
      </w:r>
      <w:r w:rsidR="001F48CC" w:rsidRPr="00E62E84">
        <w:t>0344 800 8020</w:t>
      </w:r>
    </w:p>
    <w:p w14:paraId="3E2ACBF0" w14:textId="77777777"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1F48CC">
        <w:t>transport</w:t>
      </w:r>
      <w:r w:rsidR="00BF12E5">
        <w:t>fornorwich</w:t>
      </w:r>
      <w:r w:rsidR="001F48CC">
        <w:t>@norfolk.gov.uk</w:t>
      </w:r>
    </w:p>
    <w:p w14:paraId="0ADE85EA" w14:textId="77777777" w:rsidR="00B43749" w:rsidRPr="00B43749" w:rsidRDefault="00F01FC5" w:rsidP="009B7E6B">
      <w:pPr>
        <w:tabs>
          <w:tab w:val="right" w:pos="5670"/>
          <w:tab w:val="right" w:pos="9638"/>
        </w:tabs>
        <w:rPr>
          <w:color w:val="FF0000"/>
        </w:rPr>
        <w:sectPr w:rsidR="00B43749" w:rsidRPr="00B43749" w:rsidSect="00F01FC5">
          <w:headerReference w:type="even" r:id="rId11"/>
          <w:footerReference w:type="default" r:id="rId12"/>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15C41FAD" w14:textId="5E7023C7" w:rsidR="001F48CC" w:rsidRDefault="001F48CC" w:rsidP="001F48CC">
      <w:pPr>
        <w:tabs>
          <w:tab w:val="left" w:pos="8959"/>
        </w:tabs>
        <w:spacing w:before="3" w:after="3"/>
      </w:pPr>
      <w:r>
        <w:t xml:space="preserve">Dear </w:t>
      </w:r>
      <w:r w:rsidR="004372A7">
        <w:t>Sir/Madam</w:t>
      </w:r>
      <w:r w:rsidR="00F64720">
        <w:t>,</w:t>
      </w:r>
    </w:p>
    <w:p w14:paraId="1FFFF622" w14:textId="77777777" w:rsidR="001F48CC" w:rsidRDefault="001F48CC" w:rsidP="001F48CC">
      <w:pPr>
        <w:tabs>
          <w:tab w:val="left" w:pos="8959"/>
        </w:tabs>
        <w:spacing w:before="3" w:after="3"/>
      </w:pPr>
    </w:p>
    <w:p w14:paraId="7F1F42AE" w14:textId="50BD82A0" w:rsidR="00AE0029" w:rsidRDefault="001F48CC" w:rsidP="00D14E29">
      <w:pPr>
        <w:tabs>
          <w:tab w:val="left" w:pos="8959"/>
        </w:tabs>
        <w:spacing w:before="3" w:after="3"/>
        <w:rPr>
          <w:b/>
        </w:rPr>
      </w:pPr>
      <w:r>
        <w:rPr>
          <w:b/>
        </w:rPr>
        <w:t>Transport for Norwich</w:t>
      </w:r>
      <w:r w:rsidR="00A05F12">
        <w:rPr>
          <w:b/>
        </w:rPr>
        <w:t xml:space="preserve">: consultation on proposals for </w:t>
      </w:r>
      <w:r w:rsidR="00C63E90">
        <w:rPr>
          <w:b/>
        </w:rPr>
        <w:t>t</w:t>
      </w:r>
      <w:r w:rsidR="000C04BD">
        <w:rPr>
          <w:b/>
        </w:rPr>
        <w:t xml:space="preserve">rain </w:t>
      </w:r>
      <w:r w:rsidR="00C63E90">
        <w:rPr>
          <w:b/>
        </w:rPr>
        <w:t>s</w:t>
      </w:r>
      <w:r w:rsidR="000C04BD">
        <w:rPr>
          <w:b/>
        </w:rPr>
        <w:t>tation area</w:t>
      </w:r>
    </w:p>
    <w:p w14:paraId="653B56E4" w14:textId="2A1CE9FA" w:rsidR="003B247C" w:rsidRDefault="002578C9" w:rsidP="003B247C">
      <w:pPr>
        <w:rPr>
          <w:rFonts w:cs="Arial"/>
          <w:color w:val="000000" w:themeColor="text1"/>
          <w:szCs w:val="24"/>
        </w:rPr>
      </w:pPr>
      <w:r>
        <w:rPr>
          <w:rFonts w:cs="Arial"/>
          <w:color w:val="000000" w:themeColor="text1"/>
          <w:szCs w:val="24"/>
        </w:rPr>
        <w:t>Norfolk County Council and the Transport for Norwich (TfN) partners</w:t>
      </w:r>
      <w:r w:rsidR="00003E8E">
        <w:rPr>
          <w:rFonts w:cs="Arial"/>
          <w:color w:val="000000" w:themeColor="text1"/>
          <w:szCs w:val="24"/>
        </w:rPr>
        <w:t>hip</w:t>
      </w:r>
      <w:r>
        <w:rPr>
          <w:rFonts w:cs="Arial"/>
          <w:color w:val="000000" w:themeColor="text1"/>
          <w:szCs w:val="24"/>
        </w:rPr>
        <w:t xml:space="preserve"> are asking for feedback on propos</w:t>
      </w:r>
      <w:r w:rsidR="003B247C">
        <w:rPr>
          <w:rFonts w:cs="Arial"/>
          <w:color w:val="000000" w:themeColor="text1"/>
          <w:szCs w:val="24"/>
        </w:rPr>
        <w:t xml:space="preserve">ed changes to the </w:t>
      </w:r>
      <w:r w:rsidR="00C63E90">
        <w:rPr>
          <w:rFonts w:cs="Arial"/>
          <w:color w:val="000000" w:themeColor="text1"/>
          <w:szCs w:val="24"/>
        </w:rPr>
        <w:t>t</w:t>
      </w:r>
      <w:r w:rsidR="000C04BD">
        <w:rPr>
          <w:rFonts w:cs="Arial"/>
          <w:color w:val="000000" w:themeColor="text1"/>
          <w:szCs w:val="24"/>
        </w:rPr>
        <w:t xml:space="preserve">rain </w:t>
      </w:r>
      <w:r w:rsidR="00C63E90">
        <w:rPr>
          <w:rFonts w:cs="Arial"/>
          <w:color w:val="000000" w:themeColor="text1"/>
          <w:szCs w:val="24"/>
        </w:rPr>
        <w:t>s</w:t>
      </w:r>
      <w:r w:rsidR="000C04BD">
        <w:rPr>
          <w:rFonts w:cs="Arial"/>
          <w:color w:val="000000" w:themeColor="text1"/>
          <w:szCs w:val="24"/>
        </w:rPr>
        <w:t>tation</w:t>
      </w:r>
      <w:r w:rsidR="003B247C">
        <w:rPr>
          <w:rFonts w:cs="Arial"/>
          <w:color w:val="000000" w:themeColor="text1"/>
          <w:szCs w:val="24"/>
        </w:rPr>
        <w:t xml:space="preserve"> area</w:t>
      </w:r>
      <w:r w:rsidR="000C04BD">
        <w:rPr>
          <w:rFonts w:cs="Arial"/>
          <w:color w:val="000000" w:themeColor="text1"/>
          <w:szCs w:val="24"/>
        </w:rPr>
        <w:t xml:space="preserve"> of the city</w:t>
      </w:r>
      <w:r>
        <w:rPr>
          <w:rFonts w:cs="Arial"/>
          <w:color w:val="000000" w:themeColor="text1"/>
          <w:szCs w:val="24"/>
        </w:rPr>
        <w:t xml:space="preserve">. </w:t>
      </w:r>
      <w:r w:rsidR="003B247C" w:rsidRPr="00DB6D53">
        <w:rPr>
          <w:rFonts w:cs="Arial"/>
          <w:color w:val="000000" w:themeColor="text1"/>
          <w:szCs w:val="24"/>
        </w:rPr>
        <w:t xml:space="preserve">The aims of the scheme are to </w:t>
      </w:r>
      <w:r w:rsidR="00C63E90">
        <w:rPr>
          <w:rFonts w:cs="Arial"/>
          <w:color w:val="000000" w:themeColor="text1"/>
          <w:szCs w:val="24"/>
        </w:rPr>
        <w:t>improve bus journey times as well as facilities for those walking and cycling through the area.</w:t>
      </w:r>
      <w:r w:rsidR="003B247C">
        <w:rPr>
          <w:rFonts w:cs="Arial"/>
          <w:color w:val="000000" w:themeColor="text1"/>
          <w:szCs w:val="24"/>
        </w:rPr>
        <w:t xml:space="preserve"> </w:t>
      </w:r>
      <w:r>
        <w:rPr>
          <w:rFonts w:cs="Arial"/>
          <w:color w:val="000000" w:themeColor="text1"/>
          <w:szCs w:val="24"/>
        </w:rPr>
        <w:t>We’re writing to let you know how to find out more about the project and how to take part in our consultation.</w:t>
      </w:r>
      <w:r w:rsidR="003B247C">
        <w:rPr>
          <w:rFonts w:cs="Arial"/>
          <w:color w:val="000000" w:themeColor="text1"/>
          <w:szCs w:val="24"/>
        </w:rPr>
        <w:t xml:space="preserve"> </w:t>
      </w:r>
    </w:p>
    <w:p w14:paraId="20CB0069" w14:textId="26DB77CA" w:rsidR="002578C9" w:rsidRDefault="002578C9" w:rsidP="001F48CC">
      <w:pPr>
        <w:rPr>
          <w:rFonts w:cs="Arial"/>
          <w:color w:val="000000" w:themeColor="text1"/>
          <w:szCs w:val="24"/>
        </w:rPr>
      </w:pPr>
    </w:p>
    <w:p w14:paraId="4C8F55D7" w14:textId="32EDE7E5" w:rsidR="002578C9" w:rsidRDefault="002578C9" w:rsidP="001F48CC">
      <w:pPr>
        <w:rPr>
          <w:rFonts w:cs="Arial"/>
          <w:b/>
          <w:bCs/>
          <w:color w:val="000000" w:themeColor="text1"/>
          <w:szCs w:val="24"/>
        </w:rPr>
      </w:pPr>
      <w:r>
        <w:rPr>
          <w:rFonts w:cs="Arial"/>
          <w:b/>
          <w:bCs/>
          <w:color w:val="000000" w:themeColor="text1"/>
          <w:szCs w:val="24"/>
        </w:rPr>
        <w:t>What’s being proposed and why</w:t>
      </w:r>
    </w:p>
    <w:p w14:paraId="7BB5C585" w14:textId="4E6C3917" w:rsidR="003B247C" w:rsidRDefault="00735A03" w:rsidP="003B247C">
      <w:pPr>
        <w:rPr>
          <w:rFonts w:cs="Arial"/>
          <w:color w:val="000000" w:themeColor="text1"/>
          <w:szCs w:val="24"/>
        </w:rPr>
      </w:pPr>
      <w:r>
        <w:rPr>
          <w:rFonts w:cs="Arial"/>
          <w:color w:val="000000" w:themeColor="text1"/>
          <w:szCs w:val="24"/>
        </w:rPr>
        <w:t>This table</w:t>
      </w:r>
      <w:r w:rsidR="002578C9">
        <w:rPr>
          <w:rFonts w:cs="Arial"/>
          <w:color w:val="000000" w:themeColor="text1"/>
          <w:szCs w:val="24"/>
        </w:rPr>
        <w:t xml:space="preserve"> explains what changes we’re proposing and the reason</w:t>
      </w:r>
      <w:r>
        <w:rPr>
          <w:rFonts w:cs="Arial"/>
          <w:color w:val="000000" w:themeColor="text1"/>
          <w:szCs w:val="24"/>
        </w:rPr>
        <w:t>s</w:t>
      </w:r>
      <w:r w:rsidR="002578C9">
        <w:rPr>
          <w:rFonts w:cs="Arial"/>
          <w:color w:val="000000" w:themeColor="text1"/>
          <w:szCs w:val="24"/>
        </w:rPr>
        <w:t xml:space="preserve"> behind them</w:t>
      </w:r>
      <w:r>
        <w:rPr>
          <w:rFonts w:cs="Arial"/>
          <w:color w:val="000000" w:themeColor="text1"/>
          <w:szCs w:val="24"/>
        </w:rPr>
        <w:t xml:space="preserve">. The </w:t>
      </w:r>
      <w:r w:rsidR="002578C9">
        <w:rPr>
          <w:rFonts w:cs="Arial"/>
          <w:color w:val="000000" w:themeColor="text1"/>
          <w:szCs w:val="24"/>
        </w:rPr>
        <w:t>enclosed plan</w:t>
      </w:r>
      <w:r w:rsidR="00843F5B">
        <w:rPr>
          <w:rFonts w:cs="Arial"/>
          <w:color w:val="000000" w:themeColor="text1"/>
          <w:szCs w:val="24"/>
        </w:rPr>
        <w:t xml:space="preserve"> shows</w:t>
      </w:r>
      <w:r w:rsidR="002578C9">
        <w:rPr>
          <w:rFonts w:cs="Arial"/>
          <w:color w:val="000000" w:themeColor="text1"/>
          <w:szCs w:val="24"/>
        </w:rPr>
        <w:t xml:space="preserve"> what the project would look like on the ground</w:t>
      </w:r>
      <w:r w:rsidR="003B247C">
        <w:rPr>
          <w:rFonts w:cs="Arial"/>
          <w:color w:val="000000" w:themeColor="text1"/>
          <w:szCs w:val="24"/>
        </w:rPr>
        <w:t xml:space="preserve"> – the numbered proposed changes </w:t>
      </w:r>
      <w:r w:rsidR="00B5212F">
        <w:rPr>
          <w:rFonts w:cs="Arial"/>
          <w:color w:val="000000" w:themeColor="text1"/>
          <w:szCs w:val="24"/>
        </w:rPr>
        <w:t xml:space="preserve">below </w:t>
      </w:r>
      <w:r w:rsidR="003B247C">
        <w:rPr>
          <w:rFonts w:cs="Arial"/>
          <w:color w:val="000000" w:themeColor="text1"/>
          <w:szCs w:val="24"/>
        </w:rPr>
        <w:t>correspond to the relevant points marked on the map.</w:t>
      </w:r>
    </w:p>
    <w:p w14:paraId="0BC0036D" w14:textId="1D1CDB46" w:rsidR="00F81461" w:rsidRDefault="00F81461" w:rsidP="001F48CC">
      <w:pPr>
        <w:rPr>
          <w:rFonts w:cs="Arial"/>
          <w:color w:val="000000" w:themeColor="text1"/>
          <w:szCs w:val="24"/>
        </w:rPr>
      </w:pPr>
    </w:p>
    <w:tbl>
      <w:tblPr>
        <w:tblStyle w:val="TableGrid"/>
        <w:tblW w:w="0" w:type="auto"/>
        <w:tblLook w:val="04A0" w:firstRow="1" w:lastRow="0" w:firstColumn="1" w:lastColumn="0" w:noHBand="0" w:noVBand="1"/>
      </w:tblPr>
      <w:tblGrid>
        <w:gridCol w:w="562"/>
        <w:gridCol w:w="4536"/>
        <w:gridCol w:w="4530"/>
      </w:tblGrid>
      <w:tr w:rsidR="00F81461" w14:paraId="5E1F379C" w14:textId="77777777" w:rsidTr="003273D9">
        <w:tc>
          <w:tcPr>
            <w:tcW w:w="562" w:type="dxa"/>
          </w:tcPr>
          <w:p w14:paraId="7257F5D9" w14:textId="77777777" w:rsidR="00F81461" w:rsidRPr="00D348E9" w:rsidRDefault="00F81461" w:rsidP="003273D9">
            <w:pPr>
              <w:rPr>
                <w:rFonts w:cs="Arial"/>
                <w:b/>
                <w:bCs/>
                <w:color w:val="000000" w:themeColor="text1"/>
                <w:szCs w:val="24"/>
              </w:rPr>
            </w:pPr>
          </w:p>
        </w:tc>
        <w:tc>
          <w:tcPr>
            <w:tcW w:w="4536" w:type="dxa"/>
          </w:tcPr>
          <w:p w14:paraId="337F6F8F" w14:textId="77777777" w:rsidR="00F81461" w:rsidRPr="00D348E9" w:rsidRDefault="00F81461" w:rsidP="003273D9">
            <w:pPr>
              <w:rPr>
                <w:rFonts w:cs="Arial"/>
                <w:b/>
                <w:bCs/>
                <w:color w:val="000000" w:themeColor="text1"/>
                <w:szCs w:val="24"/>
              </w:rPr>
            </w:pPr>
            <w:r w:rsidRPr="00D348E9">
              <w:rPr>
                <w:rFonts w:cs="Arial"/>
                <w:b/>
                <w:bCs/>
                <w:color w:val="000000" w:themeColor="text1"/>
                <w:szCs w:val="24"/>
              </w:rPr>
              <w:t>Proposal</w:t>
            </w:r>
          </w:p>
        </w:tc>
        <w:tc>
          <w:tcPr>
            <w:tcW w:w="4530" w:type="dxa"/>
          </w:tcPr>
          <w:p w14:paraId="3AE77FD1" w14:textId="77777777" w:rsidR="00F81461" w:rsidRPr="00D348E9" w:rsidRDefault="00F81461" w:rsidP="003273D9">
            <w:pPr>
              <w:rPr>
                <w:rFonts w:cs="Arial"/>
                <w:b/>
                <w:bCs/>
                <w:color w:val="000000" w:themeColor="text1"/>
                <w:szCs w:val="24"/>
              </w:rPr>
            </w:pPr>
            <w:r w:rsidRPr="00D348E9">
              <w:rPr>
                <w:rFonts w:cs="Arial"/>
                <w:b/>
                <w:bCs/>
                <w:color w:val="000000" w:themeColor="text1"/>
                <w:szCs w:val="24"/>
              </w:rPr>
              <w:t>Reason for proposal</w:t>
            </w:r>
          </w:p>
        </w:tc>
      </w:tr>
      <w:tr w:rsidR="00F81461" w14:paraId="2AF083B2" w14:textId="77777777" w:rsidTr="003273D9">
        <w:tc>
          <w:tcPr>
            <w:tcW w:w="562" w:type="dxa"/>
          </w:tcPr>
          <w:p w14:paraId="6EA54ED6"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1</w:t>
            </w:r>
          </w:p>
        </w:tc>
        <w:tc>
          <w:tcPr>
            <w:tcW w:w="4536" w:type="dxa"/>
          </w:tcPr>
          <w:p w14:paraId="56CE488C" w14:textId="4599AE5F" w:rsidR="00F81461" w:rsidRDefault="00D20075" w:rsidP="00632E59">
            <w:pPr>
              <w:rPr>
                <w:rFonts w:cs="Arial"/>
                <w:color w:val="000000" w:themeColor="text1"/>
                <w:szCs w:val="24"/>
              </w:rPr>
            </w:pPr>
            <w:r w:rsidRPr="00D20075">
              <w:rPr>
                <w:rFonts w:cs="Arial"/>
                <w:color w:val="000000" w:themeColor="text1"/>
                <w:szCs w:val="24"/>
              </w:rPr>
              <w:t>Traffic towards city centre on Thorpe Road, between</w:t>
            </w:r>
            <w:r w:rsidR="00632E59">
              <w:rPr>
                <w:rFonts w:cs="Arial"/>
                <w:color w:val="000000" w:themeColor="text1"/>
                <w:szCs w:val="24"/>
              </w:rPr>
              <w:t xml:space="preserve"> </w:t>
            </w:r>
            <w:r w:rsidRPr="00D20075">
              <w:rPr>
                <w:rFonts w:cs="Arial"/>
                <w:color w:val="000000" w:themeColor="text1"/>
                <w:szCs w:val="24"/>
              </w:rPr>
              <w:t>Lower Clarence Road and Foundry Bridge, restricted</w:t>
            </w:r>
            <w:r w:rsidR="00632E59">
              <w:rPr>
                <w:rFonts w:cs="Arial"/>
                <w:color w:val="000000" w:themeColor="text1"/>
                <w:szCs w:val="24"/>
              </w:rPr>
              <w:t xml:space="preserve"> </w:t>
            </w:r>
            <w:r w:rsidRPr="00D20075">
              <w:rPr>
                <w:rFonts w:cs="Arial"/>
                <w:color w:val="000000" w:themeColor="text1"/>
                <w:szCs w:val="24"/>
              </w:rPr>
              <w:t>to buses, cycles and taxis only</w:t>
            </w:r>
          </w:p>
        </w:tc>
        <w:tc>
          <w:tcPr>
            <w:tcW w:w="4530" w:type="dxa"/>
          </w:tcPr>
          <w:p w14:paraId="42C216C6" w14:textId="3D6BB8F8" w:rsidR="00F81461" w:rsidRDefault="00C87BFC" w:rsidP="003273D9">
            <w:pPr>
              <w:rPr>
                <w:rFonts w:cs="Arial"/>
                <w:color w:val="000000" w:themeColor="text1"/>
                <w:szCs w:val="24"/>
              </w:rPr>
            </w:pPr>
            <w:r>
              <w:t>To improve bus journey times into the city centre for the 300 buses-a-day using this section of road. It will allow buses to move through the junction without having to wait for more than one phase of lights</w:t>
            </w:r>
            <w:r w:rsidR="00B615A4">
              <w:t>,</w:t>
            </w:r>
            <w:r w:rsidR="00632B0F">
              <w:t xml:space="preserve"> saving </w:t>
            </w:r>
            <w:r w:rsidR="00B615A4">
              <w:t>between three and eight minutes</w:t>
            </w:r>
            <w:r w:rsidR="00632B0F">
              <w:t xml:space="preserve"> per journey</w:t>
            </w:r>
            <w:r w:rsidR="00B615A4">
              <w:t xml:space="preserve">, </w:t>
            </w:r>
            <w:r w:rsidR="00632B0F">
              <w:t>depending on time of day</w:t>
            </w:r>
            <w:r>
              <w:t>. Taxis</w:t>
            </w:r>
            <w:r w:rsidR="003C154F">
              <w:t xml:space="preserve"> will benefit in the same way through the junction</w:t>
            </w:r>
            <w:r w:rsidR="00556083">
              <w:t>. T</w:t>
            </w:r>
            <w:r w:rsidR="003C154F">
              <w:t>hose cycling in</w:t>
            </w:r>
            <w:r w:rsidR="00556083">
              <w:t>to</w:t>
            </w:r>
            <w:r w:rsidR="003C154F">
              <w:t xml:space="preserve"> the city along Thorpe Road</w:t>
            </w:r>
            <w:r w:rsidR="00556083">
              <w:t xml:space="preserve"> will be able to travel through the junction ahead of other traffic as a result of the separate cycle release traffic signal</w:t>
            </w:r>
            <w:r>
              <w:t xml:space="preserve">. </w:t>
            </w:r>
            <w:r w:rsidR="00B615A4">
              <w:t>General t</w:t>
            </w:r>
            <w:r w:rsidR="00C63E90">
              <w:t>raffic</w:t>
            </w:r>
            <w:r w:rsidR="00556083">
              <w:t xml:space="preserve"> along Riverside and Koblenz Avenue will benefit from traffic</w:t>
            </w:r>
            <w:r w:rsidR="00C63E90">
              <w:t xml:space="preserve"> signals</w:t>
            </w:r>
            <w:r w:rsidR="00556083">
              <w:t xml:space="preserve"> </w:t>
            </w:r>
            <w:r w:rsidR="00B615A4">
              <w:t>along the</w:t>
            </w:r>
            <w:r w:rsidR="00556083">
              <w:t xml:space="preserve"> route being optimised using new technology.</w:t>
            </w:r>
            <w:r w:rsidR="00B615A4">
              <w:t xml:space="preserve"> </w:t>
            </w:r>
            <w:r w:rsidR="00556083">
              <w:t xml:space="preserve">The traffic signals at the Foundry Bridge junction will be </w:t>
            </w:r>
            <w:r w:rsidR="00556083">
              <w:lastRenderedPageBreak/>
              <w:t>enhanced to improve the efficiency of the junction.</w:t>
            </w:r>
          </w:p>
        </w:tc>
      </w:tr>
      <w:tr w:rsidR="00F81461" w14:paraId="40334E29" w14:textId="77777777" w:rsidTr="003273D9">
        <w:tc>
          <w:tcPr>
            <w:tcW w:w="562" w:type="dxa"/>
          </w:tcPr>
          <w:p w14:paraId="67F90E5E"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lastRenderedPageBreak/>
              <w:t>2</w:t>
            </w:r>
          </w:p>
        </w:tc>
        <w:tc>
          <w:tcPr>
            <w:tcW w:w="4536" w:type="dxa"/>
          </w:tcPr>
          <w:p w14:paraId="58A909A8" w14:textId="0218A77B" w:rsidR="00F81461" w:rsidRPr="00657D84" w:rsidRDefault="00D20075" w:rsidP="003273D9">
            <w:pPr>
              <w:rPr>
                <w:rFonts w:cs="Arial"/>
                <w:color w:val="000000" w:themeColor="text1"/>
                <w:szCs w:val="24"/>
              </w:rPr>
            </w:pPr>
            <w:r w:rsidRPr="00D20075">
              <w:rPr>
                <w:rFonts w:cs="Arial"/>
                <w:color w:val="000000" w:themeColor="text1"/>
                <w:szCs w:val="24"/>
              </w:rPr>
              <w:t>No left turn to Riverside from Thorpe Road</w:t>
            </w:r>
          </w:p>
        </w:tc>
        <w:tc>
          <w:tcPr>
            <w:tcW w:w="4530" w:type="dxa"/>
          </w:tcPr>
          <w:p w14:paraId="67E4663E" w14:textId="301CCF0F" w:rsidR="00F81461" w:rsidRDefault="00556083" w:rsidP="003273D9">
            <w:pPr>
              <w:rPr>
                <w:rFonts w:cs="Arial"/>
                <w:color w:val="000000" w:themeColor="text1"/>
                <w:szCs w:val="24"/>
              </w:rPr>
            </w:pPr>
            <w:r>
              <w:rPr>
                <w:rFonts w:cs="Arial"/>
                <w:color w:val="000000" w:themeColor="text1"/>
                <w:szCs w:val="24"/>
              </w:rPr>
              <w:t xml:space="preserve">This </w:t>
            </w:r>
            <w:r w:rsidR="00B615A4">
              <w:rPr>
                <w:rFonts w:cs="Arial"/>
                <w:color w:val="000000" w:themeColor="text1"/>
                <w:szCs w:val="24"/>
              </w:rPr>
              <w:t>creates</w:t>
            </w:r>
            <w:r>
              <w:rPr>
                <w:rFonts w:cs="Arial"/>
                <w:color w:val="000000" w:themeColor="text1"/>
                <w:szCs w:val="24"/>
              </w:rPr>
              <w:t xml:space="preserve"> </w:t>
            </w:r>
            <w:r w:rsidR="00B615A4">
              <w:rPr>
                <w:rFonts w:cs="Arial"/>
                <w:color w:val="000000" w:themeColor="text1"/>
                <w:szCs w:val="24"/>
              </w:rPr>
              <w:t>enough room</w:t>
            </w:r>
            <w:r>
              <w:rPr>
                <w:rFonts w:cs="Arial"/>
                <w:color w:val="000000" w:themeColor="text1"/>
                <w:szCs w:val="24"/>
              </w:rPr>
              <w:t xml:space="preserve"> for </w:t>
            </w:r>
            <w:r w:rsidR="00B615A4">
              <w:rPr>
                <w:rFonts w:cs="Arial"/>
                <w:color w:val="000000" w:themeColor="text1"/>
                <w:szCs w:val="24"/>
              </w:rPr>
              <w:t>people</w:t>
            </w:r>
            <w:r>
              <w:rPr>
                <w:rFonts w:cs="Arial"/>
                <w:color w:val="000000" w:themeColor="text1"/>
                <w:szCs w:val="24"/>
              </w:rPr>
              <w:t xml:space="preserve"> cycling to</w:t>
            </w:r>
            <w:r w:rsidR="00B615A4">
              <w:rPr>
                <w:rFonts w:cs="Arial"/>
                <w:color w:val="000000" w:themeColor="text1"/>
                <w:szCs w:val="24"/>
              </w:rPr>
              <w:t xml:space="preserve"> </w:t>
            </w:r>
            <w:r>
              <w:rPr>
                <w:rFonts w:cs="Arial"/>
                <w:color w:val="000000" w:themeColor="text1"/>
                <w:szCs w:val="24"/>
              </w:rPr>
              <w:t>access and leave the station safe</w:t>
            </w:r>
            <w:r w:rsidR="00B615A4">
              <w:rPr>
                <w:rFonts w:cs="Arial"/>
                <w:color w:val="000000" w:themeColor="text1"/>
                <w:szCs w:val="24"/>
              </w:rPr>
              <w:t>l</w:t>
            </w:r>
            <w:r>
              <w:rPr>
                <w:rFonts w:cs="Arial"/>
                <w:color w:val="000000" w:themeColor="text1"/>
                <w:szCs w:val="24"/>
              </w:rPr>
              <w:t>y and more conveniently</w:t>
            </w:r>
            <w:r w:rsidR="00B0636D">
              <w:rPr>
                <w:rFonts w:cs="Arial"/>
                <w:color w:val="000000" w:themeColor="text1"/>
                <w:szCs w:val="24"/>
              </w:rPr>
              <w:t>, providing separate space</w:t>
            </w:r>
            <w:r w:rsidR="00B615A4">
              <w:rPr>
                <w:rFonts w:cs="Arial"/>
                <w:color w:val="000000" w:themeColor="text1"/>
                <w:szCs w:val="24"/>
              </w:rPr>
              <w:t>s</w:t>
            </w:r>
            <w:r w:rsidR="00B0636D">
              <w:rPr>
                <w:rFonts w:cs="Arial"/>
                <w:color w:val="000000" w:themeColor="text1"/>
                <w:szCs w:val="24"/>
              </w:rPr>
              <w:t xml:space="preserve"> for walking and cycling</w:t>
            </w:r>
            <w:r>
              <w:rPr>
                <w:rFonts w:cs="Arial"/>
                <w:color w:val="000000" w:themeColor="text1"/>
                <w:szCs w:val="24"/>
              </w:rPr>
              <w:t>.</w:t>
            </w:r>
          </w:p>
        </w:tc>
      </w:tr>
      <w:tr w:rsidR="00F81461" w14:paraId="709BF585" w14:textId="77777777" w:rsidTr="003273D9">
        <w:trPr>
          <w:trHeight w:val="165"/>
        </w:trPr>
        <w:tc>
          <w:tcPr>
            <w:tcW w:w="562" w:type="dxa"/>
          </w:tcPr>
          <w:p w14:paraId="0B4A5B7B"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3</w:t>
            </w:r>
          </w:p>
        </w:tc>
        <w:tc>
          <w:tcPr>
            <w:tcW w:w="4536" w:type="dxa"/>
          </w:tcPr>
          <w:p w14:paraId="3EA43654" w14:textId="759836C6" w:rsidR="00F81461" w:rsidRDefault="00D20075" w:rsidP="00632E59">
            <w:pPr>
              <w:rPr>
                <w:rFonts w:cs="Arial"/>
                <w:color w:val="000000" w:themeColor="text1"/>
                <w:szCs w:val="24"/>
              </w:rPr>
            </w:pPr>
            <w:r w:rsidRPr="00D20075">
              <w:rPr>
                <w:rFonts w:cs="Arial"/>
                <w:color w:val="000000" w:themeColor="text1"/>
                <w:szCs w:val="24"/>
              </w:rPr>
              <w:t>All buses to depart from Thorpe Road, existing shelters</w:t>
            </w:r>
            <w:r w:rsidR="00632E59">
              <w:rPr>
                <w:rFonts w:cs="Arial"/>
                <w:color w:val="000000" w:themeColor="text1"/>
                <w:szCs w:val="24"/>
              </w:rPr>
              <w:t xml:space="preserve"> </w:t>
            </w:r>
            <w:r w:rsidRPr="00D20075">
              <w:rPr>
                <w:rFonts w:cs="Arial"/>
                <w:color w:val="000000" w:themeColor="text1"/>
                <w:szCs w:val="24"/>
              </w:rPr>
              <w:t>to be extended or relocated</w:t>
            </w:r>
          </w:p>
        </w:tc>
        <w:tc>
          <w:tcPr>
            <w:tcW w:w="4530" w:type="dxa"/>
          </w:tcPr>
          <w:p w14:paraId="3CC51AA5" w14:textId="38715C69" w:rsidR="00F81461" w:rsidRDefault="00C63E90" w:rsidP="003273D9">
            <w:pPr>
              <w:rPr>
                <w:rFonts w:cs="Arial"/>
                <w:color w:val="000000" w:themeColor="text1"/>
                <w:szCs w:val="24"/>
              </w:rPr>
            </w:pPr>
            <w:r>
              <w:rPr>
                <w:rFonts w:cs="Arial"/>
                <w:color w:val="000000" w:themeColor="text1"/>
                <w:szCs w:val="24"/>
              </w:rPr>
              <w:t>To improve bus journey times and reliability by removing the need to enter/exit the station forecourt.</w:t>
            </w:r>
          </w:p>
        </w:tc>
      </w:tr>
      <w:tr w:rsidR="00F81461" w14:paraId="02F859CD" w14:textId="77777777" w:rsidTr="003273D9">
        <w:tc>
          <w:tcPr>
            <w:tcW w:w="562" w:type="dxa"/>
          </w:tcPr>
          <w:p w14:paraId="2A26D765"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4</w:t>
            </w:r>
          </w:p>
        </w:tc>
        <w:tc>
          <w:tcPr>
            <w:tcW w:w="4536" w:type="dxa"/>
          </w:tcPr>
          <w:p w14:paraId="2F21FCB5" w14:textId="4DE24771" w:rsidR="00F81461" w:rsidRDefault="00D20075" w:rsidP="00632E59">
            <w:pPr>
              <w:rPr>
                <w:rFonts w:cs="Arial"/>
                <w:color w:val="000000" w:themeColor="text1"/>
                <w:szCs w:val="24"/>
              </w:rPr>
            </w:pPr>
            <w:r w:rsidRPr="00D20075">
              <w:rPr>
                <w:rFonts w:cs="Arial"/>
                <w:color w:val="000000" w:themeColor="text1"/>
                <w:szCs w:val="24"/>
              </w:rPr>
              <w:t>New ‘floating’ bus stop arrangement to allow a new</w:t>
            </w:r>
            <w:r w:rsidR="00632E59">
              <w:rPr>
                <w:rFonts w:cs="Arial"/>
                <w:color w:val="000000" w:themeColor="text1"/>
                <w:szCs w:val="24"/>
              </w:rPr>
              <w:t xml:space="preserve"> </w:t>
            </w:r>
            <w:r w:rsidRPr="00D20075">
              <w:rPr>
                <w:rFonts w:cs="Arial"/>
                <w:color w:val="000000" w:themeColor="text1"/>
                <w:szCs w:val="24"/>
              </w:rPr>
              <w:t>segregated cycleway past the stop</w:t>
            </w:r>
          </w:p>
        </w:tc>
        <w:tc>
          <w:tcPr>
            <w:tcW w:w="4530" w:type="dxa"/>
          </w:tcPr>
          <w:p w14:paraId="45E87C60" w14:textId="5B104430" w:rsidR="00F81461" w:rsidRDefault="00C63E90" w:rsidP="00227481">
            <w:pPr>
              <w:rPr>
                <w:rFonts w:cs="Arial"/>
                <w:color w:val="000000" w:themeColor="text1"/>
                <w:szCs w:val="24"/>
              </w:rPr>
            </w:pPr>
            <w:r>
              <w:rPr>
                <w:rFonts w:cs="Arial"/>
                <w:color w:val="000000" w:themeColor="text1"/>
                <w:szCs w:val="24"/>
              </w:rPr>
              <w:t xml:space="preserve">To allow those cycling an uninterrupted </w:t>
            </w:r>
            <w:r w:rsidR="00B0636D">
              <w:rPr>
                <w:rFonts w:cs="Arial"/>
                <w:color w:val="000000" w:themeColor="text1"/>
                <w:szCs w:val="24"/>
              </w:rPr>
              <w:t xml:space="preserve">and segregated </w:t>
            </w:r>
            <w:r w:rsidR="00556083">
              <w:rPr>
                <w:rFonts w:cs="Arial"/>
                <w:color w:val="000000" w:themeColor="text1"/>
                <w:szCs w:val="24"/>
              </w:rPr>
              <w:t xml:space="preserve">route </w:t>
            </w:r>
            <w:r>
              <w:rPr>
                <w:rFonts w:cs="Arial"/>
                <w:color w:val="000000" w:themeColor="text1"/>
                <w:szCs w:val="24"/>
              </w:rPr>
              <w:t>past the stop</w:t>
            </w:r>
            <w:r w:rsidR="00E370E2">
              <w:rPr>
                <w:rFonts w:cs="Arial"/>
                <w:color w:val="000000" w:themeColor="text1"/>
                <w:szCs w:val="24"/>
              </w:rPr>
              <w:t>,</w:t>
            </w:r>
            <w:r>
              <w:rPr>
                <w:rFonts w:cs="Arial"/>
                <w:color w:val="000000" w:themeColor="text1"/>
                <w:szCs w:val="24"/>
              </w:rPr>
              <w:t xml:space="preserve"> away from waiting </w:t>
            </w:r>
            <w:r w:rsidR="00B0636D">
              <w:rPr>
                <w:rFonts w:cs="Arial"/>
                <w:color w:val="000000" w:themeColor="text1"/>
                <w:szCs w:val="24"/>
              </w:rPr>
              <w:t xml:space="preserve">bus </w:t>
            </w:r>
            <w:r>
              <w:rPr>
                <w:rFonts w:cs="Arial"/>
                <w:color w:val="000000" w:themeColor="text1"/>
                <w:szCs w:val="24"/>
              </w:rPr>
              <w:t>passengers</w:t>
            </w:r>
            <w:r w:rsidR="00B0636D">
              <w:rPr>
                <w:rFonts w:cs="Arial"/>
                <w:color w:val="000000" w:themeColor="text1"/>
                <w:szCs w:val="24"/>
              </w:rPr>
              <w:t xml:space="preserve"> and away from general traffic</w:t>
            </w:r>
            <w:r>
              <w:rPr>
                <w:rFonts w:cs="Arial"/>
                <w:color w:val="000000" w:themeColor="text1"/>
                <w:szCs w:val="24"/>
              </w:rPr>
              <w:t>.</w:t>
            </w:r>
          </w:p>
        </w:tc>
      </w:tr>
      <w:tr w:rsidR="00F81461" w14:paraId="775B398B" w14:textId="77777777" w:rsidTr="003273D9">
        <w:tc>
          <w:tcPr>
            <w:tcW w:w="562" w:type="dxa"/>
          </w:tcPr>
          <w:p w14:paraId="0C99C8AB"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5</w:t>
            </w:r>
          </w:p>
        </w:tc>
        <w:tc>
          <w:tcPr>
            <w:tcW w:w="4536" w:type="dxa"/>
          </w:tcPr>
          <w:p w14:paraId="02B40EA3" w14:textId="1D951B65" w:rsidR="00F81461" w:rsidRDefault="00D20075" w:rsidP="003273D9">
            <w:pPr>
              <w:rPr>
                <w:rFonts w:cs="Arial"/>
                <w:color w:val="000000" w:themeColor="text1"/>
                <w:szCs w:val="24"/>
              </w:rPr>
            </w:pPr>
            <w:r w:rsidRPr="00D20075">
              <w:rPr>
                <w:rFonts w:cs="Arial"/>
                <w:color w:val="000000" w:themeColor="text1"/>
                <w:szCs w:val="24"/>
              </w:rPr>
              <w:t>New Zebra crossing</w:t>
            </w:r>
          </w:p>
        </w:tc>
        <w:tc>
          <w:tcPr>
            <w:tcW w:w="4530" w:type="dxa"/>
          </w:tcPr>
          <w:p w14:paraId="50A22466" w14:textId="1B05557B" w:rsidR="00F81461" w:rsidRDefault="009B5C33" w:rsidP="003273D9">
            <w:pPr>
              <w:rPr>
                <w:rFonts w:cs="Arial"/>
                <w:color w:val="000000" w:themeColor="text1"/>
                <w:szCs w:val="24"/>
              </w:rPr>
            </w:pPr>
            <w:r>
              <w:rPr>
                <w:rFonts w:cs="Arial"/>
                <w:color w:val="000000" w:themeColor="text1"/>
                <w:szCs w:val="24"/>
              </w:rPr>
              <w:t>To link with the relocated bus stop and the well-used Old Library Woods footpath.</w:t>
            </w:r>
          </w:p>
        </w:tc>
      </w:tr>
      <w:tr w:rsidR="00F81461" w14:paraId="49B03E80" w14:textId="77777777" w:rsidTr="003273D9">
        <w:tc>
          <w:tcPr>
            <w:tcW w:w="562" w:type="dxa"/>
          </w:tcPr>
          <w:p w14:paraId="01BB874E"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6</w:t>
            </w:r>
          </w:p>
        </w:tc>
        <w:tc>
          <w:tcPr>
            <w:tcW w:w="4536" w:type="dxa"/>
          </w:tcPr>
          <w:p w14:paraId="12426DEA" w14:textId="1085CF54" w:rsidR="00F81461" w:rsidRDefault="00D20075" w:rsidP="00632E59">
            <w:pPr>
              <w:rPr>
                <w:rFonts w:cs="Arial"/>
                <w:color w:val="000000" w:themeColor="text1"/>
                <w:szCs w:val="24"/>
              </w:rPr>
            </w:pPr>
            <w:r w:rsidRPr="00D20075">
              <w:rPr>
                <w:rFonts w:cs="Arial"/>
                <w:color w:val="000000" w:themeColor="text1"/>
                <w:szCs w:val="24"/>
              </w:rPr>
              <w:t>Existing pedestrian crossings to be widened and central</w:t>
            </w:r>
            <w:r w:rsidR="00632E59">
              <w:rPr>
                <w:rFonts w:cs="Arial"/>
                <w:color w:val="000000" w:themeColor="text1"/>
                <w:szCs w:val="24"/>
              </w:rPr>
              <w:t xml:space="preserve"> </w:t>
            </w:r>
            <w:r w:rsidRPr="00D20075">
              <w:rPr>
                <w:rFonts w:cs="Arial"/>
                <w:color w:val="000000" w:themeColor="text1"/>
                <w:szCs w:val="24"/>
              </w:rPr>
              <w:t>islands removed on Thorpe Road and Riverside</w:t>
            </w:r>
          </w:p>
        </w:tc>
        <w:tc>
          <w:tcPr>
            <w:tcW w:w="4530" w:type="dxa"/>
          </w:tcPr>
          <w:p w14:paraId="197F74CB" w14:textId="7E68A6DA" w:rsidR="00F81461" w:rsidRPr="00DB6D53" w:rsidRDefault="00C63E90" w:rsidP="003273D9">
            <w:pPr>
              <w:rPr>
                <w:rFonts w:cs="Arial"/>
                <w:color w:val="000000" w:themeColor="text1"/>
                <w:szCs w:val="24"/>
              </w:rPr>
            </w:pPr>
            <w:r>
              <w:rPr>
                <w:rFonts w:cs="Arial"/>
                <w:color w:val="000000" w:themeColor="text1"/>
                <w:szCs w:val="24"/>
              </w:rPr>
              <w:t>To allow people on foot to cross the road in a single</w:t>
            </w:r>
            <w:r w:rsidR="00B0636D">
              <w:rPr>
                <w:rFonts w:cs="Arial"/>
                <w:color w:val="000000" w:themeColor="text1"/>
                <w:szCs w:val="24"/>
              </w:rPr>
              <w:t>, more convenient</w:t>
            </w:r>
            <w:r>
              <w:rPr>
                <w:rFonts w:cs="Arial"/>
                <w:color w:val="000000" w:themeColor="text1"/>
                <w:szCs w:val="24"/>
              </w:rPr>
              <w:t xml:space="preserve"> movement, </w:t>
            </w:r>
            <w:r w:rsidR="00B0636D">
              <w:rPr>
                <w:rFonts w:cs="Arial"/>
                <w:color w:val="000000" w:themeColor="text1"/>
                <w:szCs w:val="24"/>
              </w:rPr>
              <w:t xml:space="preserve">improving </w:t>
            </w:r>
            <w:r>
              <w:rPr>
                <w:rFonts w:cs="Arial"/>
                <w:color w:val="000000" w:themeColor="text1"/>
                <w:szCs w:val="24"/>
              </w:rPr>
              <w:t>the</w:t>
            </w:r>
            <w:r w:rsidR="00B0636D">
              <w:rPr>
                <w:rFonts w:cs="Arial"/>
                <w:color w:val="000000" w:themeColor="text1"/>
                <w:szCs w:val="24"/>
              </w:rPr>
              <w:t xml:space="preserve"> pedestrian access</w:t>
            </w:r>
            <w:r>
              <w:rPr>
                <w:rFonts w:cs="Arial"/>
                <w:color w:val="000000" w:themeColor="text1"/>
                <w:szCs w:val="24"/>
              </w:rPr>
              <w:t xml:space="preserve"> to </w:t>
            </w:r>
            <w:r w:rsidR="00B0636D">
              <w:rPr>
                <w:rFonts w:cs="Arial"/>
                <w:color w:val="000000" w:themeColor="text1"/>
                <w:szCs w:val="24"/>
              </w:rPr>
              <w:t>and</w:t>
            </w:r>
            <w:r>
              <w:rPr>
                <w:rFonts w:cs="Arial"/>
                <w:color w:val="000000" w:themeColor="text1"/>
                <w:szCs w:val="24"/>
              </w:rPr>
              <w:t xml:space="preserve"> from the station.</w:t>
            </w:r>
          </w:p>
        </w:tc>
      </w:tr>
      <w:tr w:rsidR="00F81461" w14:paraId="6E521F0F" w14:textId="77777777" w:rsidTr="003273D9">
        <w:tc>
          <w:tcPr>
            <w:tcW w:w="562" w:type="dxa"/>
          </w:tcPr>
          <w:p w14:paraId="095A9B88" w14:textId="77777777" w:rsidR="00F81461" w:rsidRPr="00D348E9" w:rsidRDefault="00F81461" w:rsidP="003273D9">
            <w:pPr>
              <w:jc w:val="center"/>
              <w:rPr>
                <w:rFonts w:cs="Arial"/>
                <w:b/>
                <w:bCs/>
                <w:color w:val="000000" w:themeColor="text1"/>
                <w:szCs w:val="24"/>
              </w:rPr>
            </w:pPr>
            <w:r>
              <w:rPr>
                <w:rFonts w:cs="Arial"/>
                <w:b/>
                <w:bCs/>
                <w:color w:val="000000" w:themeColor="text1"/>
                <w:szCs w:val="24"/>
              </w:rPr>
              <w:t>7</w:t>
            </w:r>
          </w:p>
        </w:tc>
        <w:tc>
          <w:tcPr>
            <w:tcW w:w="4536" w:type="dxa"/>
          </w:tcPr>
          <w:p w14:paraId="740D5A83" w14:textId="621FE1D0" w:rsidR="00F81461" w:rsidRDefault="00D20075" w:rsidP="003273D9">
            <w:pPr>
              <w:rPr>
                <w:rFonts w:cs="Arial"/>
                <w:color w:val="000000" w:themeColor="text1"/>
                <w:szCs w:val="24"/>
              </w:rPr>
            </w:pPr>
            <w:r w:rsidRPr="00D20075">
              <w:rPr>
                <w:rFonts w:cs="Arial"/>
                <w:color w:val="000000" w:themeColor="text1"/>
                <w:szCs w:val="24"/>
              </w:rPr>
              <w:t>New Beryl Bike hire hub</w:t>
            </w:r>
          </w:p>
        </w:tc>
        <w:tc>
          <w:tcPr>
            <w:tcW w:w="4530" w:type="dxa"/>
          </w:tcPr>
          <w:p w14:paraId="3F5656F1" w14:textId="2037BF82" w:rsidR="00F81461" w:rsidRPr="00DB6D53" w:rsidRDefault="00B0636D" w:rsidP="003273D9">
            <w:pPr>
              <w:rPr>
                <w:rFonts w:cs="Arial"/>
                <w:color w:val="000000" w:themeColor="text1"/>
                <w:szCs w:val="24"/>
              </w:rPr>
            </w:pPr>
            <w:r>
              <w:rPr>
                <w:rFonts w:cs="Arial"/>
                <w:color w:val="000000" w:themeColor="text1"/>
                <w:szCs w:val="24"/>
              </w:rPr>
              <w:t>This provides improved access to the popular bike, e-bike and e-scooter hire network provided by Beryl</w:t>
            </w:r>
            <w:r w:rsidR="007E2C52">
              <w:rPr>
                <w:rFonts w:cs="Arial"/>
                <w:color w:val="000000" w:themeColor="text1"/>
                <w:szCs w:val="24"/>
              </w:rPr>
              <w:t>.</w:t>
            </w:r>
          </w:p>
        </w:tc>
      </w:tr>
      <w:tr w:rsidR="00F81461" w14:paraId="4C326D61" w14:textId="77777777" w:rsidTr="003273D9">
        <w:tc>
          <w:tcPr>
            <w:tcW w:w="562" w:type="dxa"/>
          </w:tcPr>
          <w:p w14:paraId="5F7E758A" w14:textId="77777777" w:rsidR="00F81461" w:rsidRDefault="00F81461" w:rsidP="003273D9">
            <w:pPr>
              <w:jc w:val="center"/>
              <w:rPr>
                <w:rFonts w:cs="Arial"/>
                <w:b/>
                <w:bCs/>
                <w:color w:val="000000" w:themeColor="text1"/>
                <w:szCs w:val="24"/>
              </w:rPr>
            </w:pPr>
            <w:r>
              <w:rPr>
                <w:rFonts w:cs="Arial"/>
                <w:b/>
                <w:bCs/>
                <w:color w:val="000000" w:themeColor="text1"/>
                <w:szCs w:val="24"/>
              </w:rPr>
              <w:t>8</w:t>
            </w:r>
          </w:p>
        </w:tc>
        <w:tc>
          <w:tcPr>
            <w:tcW w:w="4536" w:type="dxa"/>
          </w:tcPr>
          <w:p w14:paraId="117008FA" w14:textId="6E970AF3" w:rsidR="00F81461" w:rsidRDefault="00D20075" w:rsidP="003273D9">
            <w:pPr>
              <w:rPr>
                <w:rFonts w:cs="Arial"/>
                <w:color w:val="000000" w:themeColor="text1"/>
                <w:szCs w:val="24"/>
              </w:rPr>
            </w:pPr>
            <w:r w:rsidRPr="00D20075">
              <w:rPr>
                <w:rFonts w:cs="Arial"/>
                <w:color w:val="000000" w:themeColor="text1"/>
                <w:szCs w:val="24"/>
              </w:rPr>
              <w:t>Segregated cycle entrance and signal controlled cycle exit</w:t>
            </w:r>
          </w:p>
        </w:tc>
        <w:tc>
          <w:tcPr>
            <w:tcW w:w="4530" w:type="dxa"/>
          </w:tcPr>
          <w:p w14:paraId="12150A22" w14:textId="5FD81400" w:rsidR="00F81461" w:rsidRPr="00DB6D53" w:rsidRDefault="007E2C52" w:rsidP="003273D9">
            <w:pPr>
              <w:rPr>
                <w:rFonts w:cs="Arial"/>
                <w:color w:val="000000" w:themeColor="text1"/>
                <w:szCs w:val="24"/>
              </w:rPr>
            </w:pPr>
            <w:r>
              <w:rPr>
                <w:rFonts w:cs="Arial"/>
                <w:color w:val="000000" w:themeColor="text1"/>
                <w:szCs w:val="24"/>
              </w:rPr>
              <w:t xml:space="preserve">To provide </w:t>
            </w:r>
            <w:r w:rsidR="00B0636D">
              <w:rPr>
                <w:rFonts w:cs="Arial"/>
                <w:color w:val="000000" w:themeColor="text1"/>
                <w:szCs w:val="24"/>
              </w:rPr>
              <w:t>safe and convenient cycle and pedestrian access and exit to the station</w:t>
            </w:r>
            <w:r>
              <w:rPr>
                <w:rFonts w:cs="Arial"/>
                <w:color w:val="000000" w:themeColor="text1"/>
                <w:szCs w:val="24"/>
              </w:rPr>
              <w:t>.</w:t>
            </w:r>
          </w:p>
        </w:tc>
      </w:tr>
      <w:tr w:rsidR="00F81461" w14:paraId="7C6B388F" w14:textId="77777777" w:rsidTr="003273D9">
        <w:tc>
          <w:tcPr>
            <w:tcW w:w="562" w:type="dxa"/>
          </w:tcPr>
          <w:p w14:paraId="459AF077" w14:textId="77777777" w:rsidR="00F81461" w:rsidRDefault="00F81461" w:rsidP="003273D9">
            <w:pPr>
              <w:jc w:val="center"/>
              <w:rPr>
                <w:rFonts w:cs="Arial"/>
                <w:b/>
                <w:bCs/>
                <w:color w:val="000000" w:themeColor="text1"/>
                <w:szCs w:val="24"/>
              </w:rPr>
            </w:pPr>
            <w:r>
              <w:rPr>
                <w:rFonts w:cs="Arial"/>
                <w:b/>
                <w:bCs/>
                <w:color w:val="000000" w:themeColor="text1"/>
                <w:szCs w:val="24"/>
              </w:rPr>
              <w:t>9</w:t>
            </w:r>
          </w:p>
        </w:tc>
        <w:tc>
          <w:tcPr>
            <w:tcW w:w="4536" w:type="dxa"/>
          </w:tcPr>
          <w:p w14:paraId="6407D0FB" w14:textId="25FD4079" w:rsidR="00F81461" w:rsidRDefault="00D20075" w:rsidP="003273D9">
            <w:pPr>
              <w:rPr>
                <w:rFonts w:cs="Arial"/>
                <w:color w:val="000000" w:themeColor="text1"/>
                <w:szCs w:val="24"/>
              </w:rPr>
            </w:pPr>
            <w:r w:rsidRPr="00D20075">
              <w:rPr>
                <w:rFonts w:cs="Arial"/>
                <w:color w:val="000000" w:themeColor="text1"/>
                <w:szCs w:val="24"/>
              </w:rPr>
              <w:t>New section of segregated cycleway</w:t>
            </w:r>
          </w:p>
        </w:tc>
        <w:tc>
          <w:tcPr>
            <w:tcW w:w="4530" w:type="dxa"/>
          </w:tcPr>
          <w:p w14:paraId="1AE91F87" w14:textId="2D5BE607" w:rsidR="00F81461" w:rsidRPr="00DB6D53" w:rsidRDefault="007E2C52" w:rsidP="003273D9">
            <w:pPr>
              <w:rPr>
                <w:rFonts w:cs="Arial"/>
                <w:color w:val="000000" w:themeColor="text1"/>
                <w:szCs w:val="24"/>
              </w:rPr>
            </w:pPr>
            <w:r>
              <w:rPr>
                <w:rFonts w:cs="Arial"/>
                <w:color w:val="000000" w:themeColor="text1"/>
                <w:szCs w:val="24"/>
              </w:rPr>
              <w:t xml:space="preserve">To tie in with the </w:t>
            </w:r>
            <w:r w:rsidR="00B0636D">
              <w:rPr>
                <w:rFonts w:cs="Arial"/>
                <w:color w:val="000000" w:themeColor="text1"/>
                <w:szCs w:val="24"/>
              </w:rPr>
              <w:t xml:space="preserve">existing, popular </w:t>
            </w:r>
            <w:r>
              <w:rPr>
                <w:rFonts w:cs="Arial"/>
                <w:color w:val="000000" w:themeColor="text1"/>
                <w:szCs w:val="24"/>
              </w:rPr>
              <w:t>cycleway on Rose Lane</w:t>
            </w:r>
            <w:r w:rsidR="00B0636D">
              <w:rPr>
                <w:rFonts w:cs="Arial"/>
                <w:color w:val="000000" w:themeColor="text1"/>
                <w:szCs w:val="24"/>
              </w:rPr>
              <w:t>, extending the</w:t>
            </w:r>
            <w:r>
              <w:rPr>
                <w:rFonts w:cs="Arial"/>
                <w:color w:val="000000" w:themeColor="text1"/>
                <w:szCs w:val="24"/>
              </w:rPr>
              <w:t xml:space="preserve"> high</w:t>
            </w:r>
            <w:r w:rsidR="00E370E2">
              <w:rPr>
                <w:rFonts w:cs="Arial"/>
                <w:color w:val="000000" w:themeColor="text1"/>
                <w:szCs w:val="24"/>
              </w:rPr>
              <w:t>-</w:t>
            </w:r>
            <w:r>
              <w:rPr>
                <w:rFonts w:cs="Arial"/>
                <w:color w:val="000000" w:themeColor="text1"/>
                <w:szCs w:val="24"/>
              </w:rPr>
              <w:t>quality</w:t>
            </w:r>
            <w:r w:rsidR="00B0636D">
              <w:rPr>
                <w:rFonts w:cs="Arial"/>
                <w:color w:val="000000" w:themeColor="text1"/>
                <w:szCs w:val="24"/>
              </w:rPr>
              <w:t xml:space="preserve"> cycle</w:t>
            </w:r>
            <w:r>
              <w:rPr>
                <w:rFonts w:cs="Arial"/>
                <w:color w:val="000000" w:themeColor="text1"/>
                <w:szCs w:val="24"/>
              </w:rPr>
              <w:t xml:space="preserve"> route from the station to the city centre.</w:t>
            </w:r>
          </w:p>
        </w:tc>
      </w:tr>
      <w:tr w:rsidR="000C04BD" w14:paraId="09687EAB" w14:textId="77777777" w:rsidTr="003273D9">
        <w:tc>
          <w:tcPr>
            <w:tcW w:w="562" w:type="dxa"/>
          </w:tcPr>
          <w:p w14:paraId="6AE55709" w14:textId="2622034A" w:rsidR="000C04BD" w:rsidRDefault="000C04BD" w:rsidP="003273D9">
            <w:pPr>
              <w:jc w:val="center"/>
              <w:rPr>
                <w:rFonts w:cs="Arial"/>
                <w:b/>
                <w:bCs/>
                <w:color w:val="000000" w:themeColor="text1"/>
                <w:szCs w:val="24"/>
              </w:rPr>
            </w:pPr>
            <w:r>
              <w:rPr>
                <w:rFonts w:cs="Arial"/>
                <w:b/>
                <w:bCs/>
                <w:color w:val="000000" w:themeColor="text1"/>
                <w:szCs w:val="24"/>
              </w:rPr>
              <w:t>10</w:t>
            </w:r>
          </w:p>
        </w:tc>
        <w:tc>
          <w:tcPr>
            <w:tcW w:w="4536" w:type="dxa"/>
          </w:tcPr>
          <w:p w14:paraId="7B48DBD1" w14:textId="57776FF0" w:rsidR="000C04BD" w:rsidRDefault="00D20075" w:rsidP="003273D9">
            <w:pPr>
              <w:rPr>
                <w:rFonts w:cs="Arial"/>
                <w:color w:val="000000" w:themeColor="text1"/>
                <w:szCs w:val="24"/>
              </w:rPr>
            </w:pPr>
            <w:r w:rsidRPr="00D20075">
              <w:rPr>
                <w:rFonts w:cs="Arial"/>
                <w:color w:val="000000" w:themeColor="text1"/>
                <w:szCs w:val="24"/>
              </w:rPr>
              <w:t>Improved pedestrian crossing point</w:t>
            </w:r>
          </w:p>
        </w:tc>
        <w:tc>
          <w:tcPr>
            <w:tcW w:w="4530" w:type="dxa"/>
          </w:tcPr>
          <w:p w14:paraId="3525E254" w14:textId="09F5BD41" w:rsidR="000C04BD" w:rsidRPr="00E370E2" w:rsidRDefault="00B0636D" w:rsidP="003273D9">
            <w:pPr>
              <w:rPr>
                <w:rFonts w:cs="Arial"/>
                <w:color w:val="000000" w:themeColor="text1"/>
                <w:szCs w:val="24"/>
                <w:highlight w:val="yellow"/>
              </w:rPr>
            </w:pPr>
            <w:r w:rsidRPr="00C732A9">
              <w:rPr>
                <w:rFonts w:cs="Arial"/>
                <w:color w:val="000000" w:themeColor="text1"/>
                <w:szCs w:val="24"/>
              </w:rPr>
              <w:t>T</w:t>
            </w:r>
            <w:r w:rsidR="00C732A9" w:rsidRPr="00C732A9">
              <w:rPr>
                <w:rFonts w:cs="Arial"/>
                <w:color w:val="000000" w:themeColor="text1"/>
                <w:szCs w:val="24"/>
              </w:rPr>
              <w:t>o provide better facilities at t</w:t>
            </w:r>
            <w:r w:rsidRPr="00C732A9">
              <w:rPr>
                <w:rFonts w:cs="Arial"/>
                <w:color w:val="000000" w:themeColor="text1"/>
                <w:szCs w:val="24"/>
              </w:rPr>
              <w:t>hese</w:t>
            </w:r>
            <w:r w:rsidR="00984533" w:rsidRPr="00C732A9">
              <w:rPr>
                <w:rFonts w:cs="Arial"/>
                <w:color w:val="000000" w:themeColor="text1"/>
                <w:szCs w:val="24"/>
              </w:rPr>
              <w:t xml:space="preserve"> busy crossing areas</w:t>
            </w:r>
            <w:r w:rsidR="00C732A9" w:rsidRPr="00C732A9">
              <w:rPr>
                <w:rFonts w:cs="Arial"/>
                <w:color w:val="000000" w:themeColor="text1"/>
                <w:szCs w:val="24"/>
              </w:rPr>
              <w:t xml:space="preserve"> in the forecourt</w:t>
            </w:r>
            <w:r w:rsidR="00066534" w:rsidRPr="00C732A9">
              <w:rPr>
                <w:rFonts w:cs="Arial"/>
                <w:color w:val="000000" w:themeColor="text1"/>
                <w:szCs w:val="24"/>
              </w:rPr>
              <w:t>.</w:t>
            </w:r>
          </w:p>
        </w:tc>
      </w:tr>
      <w:tr w:rsidR="000C04BD" w14:paraId="536EA5C2" w14:textId="77777777" w:rsidTr="003273D9">
        <w:tc>
          <w:tcPr>
            <w:tcW w:w="562" w:type="dxa"/>
          </w:tcPr>
          <w:p w14:paraId="5534A26D" w14:textId="495DA1C7" w:rsidR="000C04BD" w:rsidRDefault="000C04BD" w:rsidP="003273D9">
            <w:pPr>
              <w:jc w:val="center"/>
              <w:rPr>
                <w:rFonts w:cs="Arial"/>
                <w:b/>
                <w:bCs/>
                <w:color w:val="000000" w:themeColor="text1"/>
                <w:szCs w:val="24"/>
              </w:rPr>
            </w:pPr>
            <w:r>
              <w:rPr>
                <w:rFonts w:cs="Arial"/>
                <w:b/>
                <w:bCs/>
                <w:color w:val="000000" w:themeColor="text1"/>
                <w:szCs w:val="24"/>
              </w:rPr>
              <w:t>11</w:t>
            </w:r>
          </w:p>
        </w:tc>
        <w:tc>
          <w:tcPr>
            <w:tcW w:w="4536" w:type="dxa"/>
          </w:tcPr>
          <w:p w14:paraId="5F4819EB" w14:textId="6973DE6D" w:rsidR="000C04BD" w:rsidRDefault="00D20075" w:rsidP="00632E59">
            <w:pPr>
              <w:rPr>
                <w:rFonts w:cs="Arial"/>
                <w:color w:val="000000" w:themeColor="text1"/>
                <w:szCs w:val="24"/>
              </w:rPr>
            </w:pPr>
            <w:r w:rsidRPr="00D20075">
              <w:rPr>
                <w:rFonts w:cs="Arial"/>
                <w:color w:val="000000" w:themeColor="text1"/>
                <w:szCs w:val="24"/>
              </w:rPr>
              <w:t>Improved pavement to give priority to those on foot across</w:t>
            </w:r>
            <w:r w:rsidR="00632E59">
              <w:rPr>
                <w:rFonts w:cs="Arial"/>
                <w:color w:val="000000" w:themeColor="text1"/>
                <w:szCs w:val="24"/>
              </w:rPr>
              <w:t xml:space="preserve"> </w:t>
            </w:r>
            <w:r w:rsidRPr="00D20075">
              <w:rPr>
                <w:rFonts w:cs="Arial"/>
                <w:color w:val="000000" w:themeColor="text1"/>
                <w:szCs w:val="24"/>
              </w:rPr>
              <w:t>side roads up to St Matthews Road</w:t>
            </w:r>
          </w:p>
        </w:tc>
        <w:tc>
          <w:tcPr>
            <w:tcW w:w="4530" w:type="dxa"/>
          </w:tcPr>
          <w:p w14:paraId="6C1742E8" w14:textId="48F61993" w:rsidR="000C04BD" w:rsidRPr="00DB6D53" w:rsidRDefault="007E2C52" w:rsidP="003273D9">
            <w:pPr>
              <w:rPr>
                <w:rFonts w:cs="Arial"/>
                <w:color w:val="000000" w:themeColor="text1"/>
                <w:szCs w:val="24"/>
              </w:rPr>
            </w:pPr>
            <w:r>
              <w:rPr>
                <w:rFonts w:cs="Arial"/>
                <w:color w:val="000000" w:themeColor="text1"/>
                <w:szCs w:val="24"/>
              </w:rPr>
              <w:t xml:space="preserve">To allow a </w:t>
            </w:r>
            <w:r w:rsidR="00984533">
              <w:rPr>
                <w:rFonts w:cs="Arial"/>
                <w:color w:val="000000" w:themeColor="text1"/>
                <w:szCs w:val="24"/>
              </w:rPr>
              <w:t xml:space="preserve">safer </w:t>
            </w:r>
            <w:r>
              <w:rPr>
                <w:rFonts w:cs="Arial"/>
                <w:color w:val="000000" w:themeColor="text1"/>
                <w:szCs w:val="24"/>
              </w:rPr>
              <w:t>walking route to and from the train station area</w:t>
            </w:r>
            <w:r w:rsidR="00984533">
              <w:rPr>
                <w:rFonts w:cs="Arial"/>
                <w:color w:val="000000" w:themeColor="text1"/>
                <w:szCs w:val="24"/>
              </w:rPr>
              <w:t xml:space="preserve"> along Riverside Road</w:t>
            </w:r>
            <w:r>
              <w:rPr>
                <w:rFonts w:cs="Arial"/>
                <w:color w:val="000000" w:themeColor="text1"/>
                <w:szCs w:val="24"/>
              </w:rPr>
              <w:t xml:space="preserve">. </w:t>
            </w:r>
          </w:p>
        </w:tc>
      </w:tr>
      <w:tr w:rsidR="000C04BD" w14:paraId="23438313" w14:textId="77777777" w:rsidTr="003273D9">
        <w:tc>
          <w:tcPr>
            <w:tcW w:w="562" w:type="dxa"/>
          </w:tcPr>
          <w:p w14:paraId="71D86670" w14:textId="27BD2E90" w:rsidR="000C04BD" w:rsidRDefault="000C04BD" w:rsidP="003273D9">
            <w:pPr>
              <w:jc w:val="center"/>
              <w:rPr>
                <w:rFonts w:cs="Arial"/>
                <w:b/>
                <w:bCs/>
                <w:color w:val="000000" w:themeColor="text1"/>
                <w:szCs w:val="24"/>
              </w:rPr>
            </w:pPr>
            <w:r>
              <w:rPr>
                <w:rFonts w:cs="Arial"/>
                <w:b/>
                <w:bCs/>
                <w:color w:val="000000" w:themeColor="text1"/>
                <w:szCs w:val="24"/>
              </w:rPr>
              <w:t>12</w:t>
            </w:r>
          </w:p>
        </w:tc>
        <w:tc>
          <w:tcPr>
            <w:tcW w:w="4536" w:type="dxa"/>
          </w:tcPr>
          <w:p w14:paraId="15DED5FE" w14:textId="432674A2" w:rsidR="000C04BD" w:rsidRDefault="00D20075" w:rsidP="00632E59">
            <w:pPr>
              <w:rPr>
                <w:rFonts w:cs="Arial"/>
                <w:color w:val="000000" w:themeColor="text1"/>
                <w:szCs w:val="24"/>
              </w:rPr>
            </w:pPr>
            <w:r w:rsidRPr="00D20075">
              <w:rPr>
                <w:rFonts w:cs="Arial"/>
                <w:color w:val="000000" w:themeColor="text1"/>
                <w:szCs w:val="24"/>
              </w:rPr>
              <w:t>Chalk Hill Road and St Matthews Road to become</w:t>
            </w:r>
            <w:r w:rsidR="00632E59">
              <w:rPr>
                <w:rFonts w:cs="Arial"/>
                <w:color w:val="000000" w:themeColor="text1"/>
                <w:szCs w:val="24"/>
              </w:rPr>
              <w:t xml:space="preserve"> </w:t>
            </w:r>
            <w:r w:rsidRPr="00D20075">
              <w:rPr>
                <w:rFonts w:cs="Arial"/>
                <w:color w:val="000000" w:themeColor="text1"/>
                <w:szCs w:val="24"/>
              </w:rPr>
              <w:t>one-way from Riverside Road</w:t>
            </w:r>
          </w:p>
        </w:tc>
        <w:tc>
          <w:tcPr>
            <w:tcW w:w="4530" w:type="dxa"/>
          </w:tcPr>
          <w:p w14:paraId="20C43C21" w14:textId="0EFAFBEE" w:rsidR="000C04BD" w:rsidRPr="00DB6D53" w:rsidRDefault="00261D0A" w:rsidP="003273D9">
            <w:pPr>
              <w:rPr>
                <w:rFonts w:cs="Arial"/>
                <w:color w:val="000000" w:themeColor="text1"/>
                <w:szCs w:val="24"/>
              </w:rPr>
            </w:pPr>
            <w:r>
              <w:rPr>
                <w:rFonts w:cs="Arial"/>
                <w:color w:val="000000" w:themeColor="text1"/>
                <w:szCs w:val="24"/>
              </w:rPr>
              <w:t xml:space="preserve">To prevent </w:t>
            </w:r>
            <w:r w:rsidR="00984533">
              <w:rPr>
                <w:rFonts w:cs="Arial"/>
                <w:color w:val="000000" w:themeColor="text1"/>
                <w:szCs w:val="24"/>
              </w:rPr>
              <w:t xml:space="preserve">potential </w:t>
            </w:r>
            <w:r>
              <w:rPr>
                <w:rFonts w:cs="Arial"/>
                <w:color w:val="000000" w:themeColor="text1"/>
                <w:szCs w:val="24"/>
              </w:rPr>
              <w:t>rat-running from</w:t>
            </w:r>
            <w:r w:rsidR="00984533">
              <w:rPr>
                <w:rFonts w:cs="Arial"/>
                <w:color w:val="000000" w:themeColor="text1"/>
                <w:szCs w:val="24"/>
              </w:rPr>
              <w:t xml:space="preserve"> general traffic looking to use</w:t>
            </w:r>
            <w:r>
              <w:rPr>
                <w:rFonts w:cs="Arial"/>
                <w:color w:val="000000" w:themeColor="text1"/>
                <w:szCs w:val="24"/>
              </w:rPr>
              <w:t xml:space="preserve"> Rosary Road </w:t>
            </w:r>
            <w:r w:rsidR="00984533">
              <w:rPr>
                <w:rFonts w:cs="Arial"/>
                <w:color w:val="000000" w:themeColor="text1"/>
                <w:szCs w:val="24"/>
              </w:rPr>
              <w:t xml:space="preserve">and </w:t>
            </w:r>
            <w:r>
              <w:rPr>
                <w:rFonts w:cs="Arial"/>
                <w:color w:val="000000" w:themeColor="text1"/>
                <w:szCs w:val="24"/>
              </w:rPr>
              <w:t xml:space="preserve">Riverside Road </w:t>
            </w:r>
            <w:r w:rsidR="00984533">
              <w:rPr>
                <w:rFonts w:cs="Arial"/>
                <w:color w:val="000000" w:themeColor="text1"/>
                <w:szCs w:val="24"/>
              </w:rPr>
              <w:t xml:space="preserve">to access the city centre </w:t>
            </w:r>
            <w:r>
              <w:rPr>
                <w:rFonts w:cs="Arial"/>
                <w:color w:val="000000" w:themeColor="text1"/>
                <w:szCs w:val="24"/>
              </w:rPr>
              <w:t>due to the proposed</w:t>
            </w:r>
            <w:r w:rsidR="00984533">
              <w:rPr>
                <w:rFonts w:cs="Arial"/>
                <w:color w:val="000000" w:themeColor="text1"/>
                <w:szCs w:val="24"/>
              </w:rPr>
              <w:t xml:space="preserve"> inbound</w:t>
            </w:r>
            <w:r>
              <w:rPr>
                <w:rFonts w:cs="Arial"/>
                <w:color w:val="000000" w:themeColor="text1"/>
                <w:szCs w:val="24"/>
              </w:rPr>
              <w:t xml:space="preserve"> bus</w:t>
            </w:r>
            <w:r w:rsidR="00BE25CB">
              <w:rPr>
                <w:rFonts w:cs="Arial"/>
                <w:color w:val="000000" w:themeColor="text1"/>
                <w:szCs w:val="24"/>
              </w:rPr>
              <w:t xml:space="preserve"> </w:t>
            </w:r>
            <w:r>
              <w:rPr>
                <w:rFonts w:cs="Arial"/>
                <w:color w:val="000000" w:themeColor="text1"/>
                <w:szCs w:val="24"/>
              </w:rPr>
              <w:t>lane on Thorpe Road.</w:t>
            </w:r>
          </w:p>
        </w:tc>
      </w:tr>
      <w:tr w:rsidR="000C04BD" w14:paraId="405FF219" w14:textId="77777777" w:rsidTr="003273D9">
        <w:tc>
          <w:tcPr>
            <w:tcW w:w="562" w:type="dxa"/>
          </w:tcPr>
          <w:p w14:paraId="35108591" w14:textId="427EE851" w:rsidR="000C04BD" w:rsidRDefault="000C04BD" w:rsidP="003273D9">
            <w:pPr>
              <w:jc w:val="center"/>
              <w:rPr>
                <w:rFonts w:cs="Arial"/>
                <w:b/>
                <w:bCs/>
                <w:color w:val="000000" w:themeColor="text1"/>
                <w:szCs w:val="24"/>
              </w:rPr>
            </w:pPr>
            <w:r>
              <w:rPr>
                <w:rFonts w:cs="Arial"/>
                <w:b/>
                <w:bCs/>
                <w:color w:val="000000" w:themeColor="text1"/>
                <w:szCs w:val="24"/>
              </w:rPr>
              <w:t>13</w:t>
            </w:r>
          </w:p>
        </w:tc>
        <w:tc>
          <w:tcPr>
            <w:tcW w:w="4536" w:type="dxa"/>
          </w:tcPr>
          <w:p w14:paraId="55E0CF2F" w14:textId="25893155" w:rsidR="000C04BD" w:rsidRDefault="00D20075" w:rsidP="00632E59">
            <w:pPr>
              <w:rPr>
                <w:rFonts w:cs="Arial"/>
                <w:color w:val="000000" w:themeColor="text1"/>
                <w:szCs w:val="24"/>
              </w:rPr>
            </w:pPr>
            <w:r w:rsidRPr="00D20075">
              <w:rPr>
                <w:rFonts w:cs="Arial"/>
                <w:color w:val="000000" w:themeColor="text1"/>
                <w:szCs w:val="24"/>
              </w:rPr>
              <w:t>Option to formalise the current informal pick-up/drop-off</w:t>
            </w:r>
            <w:r w:rsidR="00632E59">
              <w:rPr>
                <w:rFonts w:cs="Arial"/>
                <w:color w:val="000000" w:themeColor="text1"/>
                <w:szCs w:val="24"/>
              </w:rPr>
              <w:t xml:space="preserve"> </w:t>
            </w:r>
            <w:r w:rsidRPr="00D20075">
              <w:rPr>
                <w:rFonts w:cs="Arial"/>
                <w:color w:val="000000" w:themeColor="text1"/>
                <w:szCs w:val="24"/>
              </w:rPr>
              <w:t>point for station users</w:t>
            </w:r>
          </w:p>
        </w:tc>
        <w:tc>
          <w:tcPr>
            <w:tcW w:w="4530" w:type="dxa"/>
          </w:tcPr>
          <w:p w14:paraId="2C79312A" w14:textId="2E1B352E" w:rsidR="000C04BD" w:rsidRPr="00DB6D53" w:rsidRDefault="00984533" w:rsidP="003273D9">
            <w:pPr>
              <w:rPr>
                <w:rFonts w:cs="Arial"/>
                <w:color w:val="000000" w:themeColor="text1"/>
                <w:szCs w:val="24"/>
              </w:rPr>
            </w:pPr>
            <w:r>
              <w:rPr>
                <w:rFonts w:cs="Arial"/>
                <w:color w:val="000000" w:themeColor="text1"/>
                <w:szCs w:val="24"/>
              </w:rPr>
              <w:t>Future aspiration to improve pedestrian access to the station from Lower Clarence Road.</w:t>
            </w:r>
          </w:p>
        </w:tc>
      </w:tr>
      <w:tr w:rsidR="000C04BD" w14:paraId="4B0A8033" w14:textId="77777777" w:rsidTr="003273D9">
        <w:tc>
          <w:tcPr>
            <w:tcW w:w="562" w:type="dxa"/>
          </w:tcPr>
          <w:p w14:paraId="70B1041B" w14:textId="25DC07F1" w:rsidR="000C04BD" w:rsidRDefault="000C04BD" w:rsidP="003273D9">
            <w:pPr>
              <w:jc w:val="center"/>
              <w:rPr>
                <w:rFonts w:cs="Arial"/>
                <w:b/>
                <w:bCs/>
                <w:color w:val="000000" w:themeColor="text1"/>
                <w:szCs w:val="24"/>
              </w:rPr>
            </w:pPr>
            <w:r>
              <w:rPr>
                <w:rFonts w:cs="Arial"/>
                <w:b/>
                <w:bCs/>
                <w:color w:val="000000" w:themeColor="text1"/>
                <w:szCs w:val="24"/>
              </w:rPr>
              <w:t>14</w:t>
            </w:r>
          </w:p>
        </w:tc>
        <w:tc>
          <w:tcPr>
            <w:tcW w:w="4536" w:type="dxa"/>
          </w:tcPr>
          <w:p w14:paraId="51F77226" w14:textId="2BE2AC18" w:rsidR="000C04BD" w:rsidRDefault="00D20075" w:rsidP="003273D9">
            <w:pPr>
              <w:rPr>
                <w:rFonts w:cs="Arial"/>
                <w:color w:val="000000" w:themeColor="text1"/>
                <w:szCs w:val="24"/>
              </w:rPr>
            </w:pPr>
            <w:r w:rsidRPr="00D20075">
              <w:rPr>
                <w:rFonts w:cs="Arial"/>
                <w:color w:val="000000" w:themeColor="text1"/>
                <w:szCs w:val="24"/>
              </w:rPr>
              <w:t>Two new Car Club parking bays</w:t>
            </w:r>
          </w:p>
        </w:tc>
        <w:tc>
          <w:tcPr>
            <w:tcW w:w="4530" w:type="dxa"/>
          </w:tcPr>
          <w:p w14:paraId="1CE2FCD7" w14:textId="27763EF0" w:rsidR="000C04BD" w:rsidRPr="00DB6D53" w:rsidRDefault="007E2C52" w:rsidP="003273D9">
            <w:pPr>
              <w:rPr>
                <w:rFonts w:cs="Arial"/>
                <w:color w:val="000000" w:themeColor="text1"/>
                <w:szCs w:val="24"/>
              </w:rPr>
            </w:pPr>
            <w:r>
              <w:rPr>
                <w:rFonts w:cs="Arial"/>
                <w:color w:val="000000" w:themeColor="text1"/>
                <w:szCs w:val="24"/>
              </w:rPr>
              <w:t>To provide more options for onward journeys to both residents and visitors – Car Club membership is valid nationally.</w:t>
            </w:r>
          </w:p>
        </w:tc>
      </w:tr>
    </w:tbl>
    <w:p w14:paraId="7714C1B3" w14:textId="77777777" w:rsidR="00F81461" w:rsidRDefault="00F81461" w:rsidP="001F48CC">
      <w:pPr>
        <w:rPr>
          <w:rFonts w:cs="Arial"/>
          <w:color w:val="000000" w:themeColor="text1"/>
          <w:szCs w:val="24"/>
        </w:rPr>
      </w:pPr>
    </w:p>
    <w:p w14:paraId="0C709C26" w14:textId="77777777" w:rsidR="000B05D0" w:rsidRDefault="000B05D0" w:rsidP="001F48CC">
      <w:pPr>
        <w:rPr>
          <w:rFonts w:cs="Arial"/>
          <w:b/>
          <w:bCs/>
          <w:color w:val="000000" w:themeColor="text1"/>
          <w:szCs w:val="24"/>
        </w:rPr>
      </w:pPr>
    </w:p>
    <w:p w14:paraId="78747C27" w14:textId="77777777" w:rsidR="000B05D0" w:rsidRDefault="000B05D0" w:rsidP="001F48CC">
      <w:pPr>
        <w:rPr>
          <w:rFonts w:cs="Arial"/>
          <w:b/>
          <w:bCs/>
          <w:color w:val="000000" w:themeColor="text1"/>
          <w:szCs w:val="24"/>
        </w:rPr>
      </w:pPr>
    </w:p>
    <w:p w14:paraId="50EB85F4" w14:textId="77777777" w:rsidR="000B05D0" w:rsidRDefault="000B05D0" w:rsidP="001F48CC">
      <w:pPr>
        <w:rPr>
          <w:rFonts w:cs="Arial"/>
          <w:b/>
          <w:bCs/>
          <w:color w:val="000000" w:themeColor="text1"/>
          <w:szCs w:val="24"/>
        </w:rPr>
      </w:pPr>
    </w:p>
    <w:p w14:paraId="75DFDB61" w14:textId="77777777" w:rsidR="000B05D0" w:rsidRDefault="000B05D0" w:rsidP="001F48CC">
      <w:pPr>
        <w:rPr>
          <w:rFonts w:cs="Arial"/>
          <w:b/>
          <w:bCs/>
          <w:color w:val="000000" w:themeColor="text1"/>
          <w:szCs w:val="24"/>
        </w:rPr>
      </w:pPr>
    </w:p>
    <w:p w14:paraId="1C214C18" w14:textId="767EB482" w:rsidR="00C167D0" w:rsidRDefault="00C167D0" w:rsidP="001F48CC">
      <w:pPr>
        <w:rPr>
          <w:rFonts w:cs="Arial"/>
          <w:b/>
          <w:bCs/>
          <w:color w:val="000000" w:themeColor="text1"/>
          <w:szCs w:val="24"/>
        </w:rPr>
      </w:pPr>
      <w:r>
        <w:rPr>
          <w:rFonts w:cs="Arial"/>
          <w:b/>
          <w:bCs/>
          <w:color w:val="000000" w:themeColor="text1"/>
          <w:szCs w:val="24"/>
        </w:rPr>
        <w:lastRenderedPageBreak/>
        <w:t>How to comment</w:t>
      </w:r>
    </w:p>
    <w:p w14:paraId="25A76A35" w14:textId="66EDCF26" w:rsidR="00C167D0" w:rsidRDefault="00C167D0" w:rsidP="001F48CC">
      <w:pPr>
        <w:rPr>
          <w:rFonts w:cs="Arial"/>
          <w:color w:val="000000" w:themeColor="text1"/>
          <w:szCs w:val="24"/>
        </w:rPr>
      </w:pPr>
      <w:r>
        <w:rPr>
          <w:rFonts w:cs="Arial"/>
          <w:color w:val="000000" w:themeColor="text1"/>
          <w:szCs w:val="24"/>
        </w:rPr>
        <w:t>There are two ways to comment on the consultation:</w:t>
      </w:r>
    </w:p>
    <w:p w14:paraId="4C30CAC8" w14:textId="1F372C10" w:rsidR="00C167D0" w:rsidRPr="00C167D0" w:rsidRDefault="00C167D0" w:rsidP="00C167D0">
      <w:pPr>
        <w:pStyle w:val="ListParagraph"/>
        <w:numPr>
          <w:ilvl w:val="0"/>
          <w:numId w:val="4"/>
        </w:numPr>
        <w:rPr>
          <w:rFonts w:cs="Arial"/>
          <w:color w:val="000000" w:themeColor="text1"/>
          <w:szCs w:val="24"/>
        </w:rPr>
      </w:pPr>
      <w:r>
        <w:rPr>
          <w:rFonts w:ascii="Arial" w:hAnsi="Arial" w:cs="Arial"/>
          <w:color w:val="000000" w:themeColor="text1"/>
          <w:sz w:val="24"/>
          <w:szCs w:val="24"/>
        </w:rPr>
        <w:t>Visit</w:t>
      </w:r>
      <w:r w:rsidR="00B5212F">
        <w:rPr>
          <w:rFonts w:ascii="Arial" w:hAnsi="Arial" w:cs="Arial"/>
          <w:color w:val="000000" w:themeColor="text1"/>
          <w:sz w:val="24"/>
          <w:szCs w:val="24"/>
        </w:rPr>
        <w:t xml:space="preserve"> </w:t>
      </w:r>
      <w:hyperlink r:id="rId13" w:history="1">
        <w:r w:rsidR="00D20075" w:rsidRPr="00B90B88">
          <w:rPr>
            <w:rStyle w:val="Hyperlink"/>
            <w:rFonts w:ascii="Arial" w:hAnsi="Arial" w:cs="Arial"/>
            <w:sz w:val="24"/>
            <w:szCs w:val="24"/>
          </w:rPr>
          <w:t>www.norfolk.gov.uk/norwichtrainstation</w:t>
        </w:r>
      </w:hyperlink>
      <w:r w:rsidR="00B5212F">
        <w:rPr>
          <w:rFonts w:ascii="Arial" w:hAnsi="Arial" w:cs="Arial"/>
          <w:color w:val="000000" w:themeColor="text1"/>
          <w:sz w:val="24"/>
          <w:szCs w:val="24"/>
        </w:rPr>
        <w:t xml:space="preserve"> </w:t>
      </w:r>
      <w:r>
        <w:rPr>
          <w:rFonts w:ascii="Arial" w:hAnsi="Arial" w:cs="Arial"/>
          <w:color w:val="000000" w:themeColor="text1"/>
          <w:sz w:val="24"/>
          <w:szCs w:val="24"/>
        </w:rPr>
        <w:t>where you can complete our online survey to share your thoughts on the proposals.</w:t>
      </w:r>
    </w:p>
    <w:p w14:paraId="5AB7D953" w14:textId="629A7A91" w:rsidR="00C167D0" w:rsidRPr="00C167D0" w:rsidRDefault="00D9594B" w:rsidP="00C167D0">
      <w:pPr>
        <w:pStyle w:val="ListParagraph"/>
        <w:numPr>
          <w:ilvl w:val="0"/>
          <w:numId w:val="4"/>
        </w:numPr>
        <w:rPr>
          <w:rFonts w:cs="Arial"/>
          <w:color w:val="000000" w:themeColor="text1"/>
          <w:szCs w:val="24"/>
        </w:rPr>
      </w:pPr>
      <w:r>
        <w:rPr>
          <w:rFonts w:ascii="Arial" w:hAnsi="Arial" w:cs="Arial"/>
          <w:color w:val="000000" w:themeColor="text1"/>
          <w:sz w:val="24"/>
          <w:szCs w:val="24"/>
        </w:rPr>
        <w:t>Ask for</w:t>
      </w:r>
      <w:r w:rsidR="00C167D0">
        <w:rPr>
          <w:rFonts w:ascii="Arial" w:hAnsi="Arial" w:cs="Arial"/>
          <w:color w:val="000000" w:themeColor="text1"/>
          <w:sz w:val="24"/>
          <w:szCs w:val="24"/>
        </w:rPr>
        <w:t xml:space="preserve"> a hard copy of the survey by calling or emailing us using the details at the top of this letter.</w:t>
      </w:r>
      <w:r w:rsidR="00C05856">
        <w:rPr>
          <w:rFonts w:ascii="Arial" w:hAnsi="Arial" w:cs="Arial"/>
          <w:color w:val="000000" w:themeColor="text1"/>
          <w:sz w:val="24"/>
          <w:szCs w:val="24"/>
        </w:rPr>
        <w:t xml:space="preserve"> Large font and other formats are available on request</w:t>
      </w:r>
      <w:r>
        <w:rPr>
          <w:rFonts w:ascii="Arial" w:hAnsi="Arial" w:cs="Arial"/>
          <w:color w:val="000000" w:themeColor="text1"/>
          <w:sz w:val="24"/>
          <w:szCs w:val="24"/>
        </w:rPr>
        <w:t>.</w:t>
      </w:r>
    </w:p>
    <w:p w14:paraId="327FFD46" w14:textId="276AAEA9" w:rsidR="00C167D0" w:rsidRDefault="00C167D0" w:rsidP="00C167D0">
      <w:pPr>
        <w:rPr>
          <w:rFonts w:cs="Arial"/>
          <w:b/>
          <w:bCs/>
          <w:color w:val="000000" w:themeColor="text1"/>
          <w:szCs w:val="24"/>
        </w:rPr>
      </w:pPr>
      <w:r>
        <w:rPr>
          <w:rFonts w:cs="Arial"/>
          <w:b/>
          <w:bCs/>
          <w:color w:val="000000" w:themeColor="text1"/>
          <w:szCs w:val="24"/>
        </w:rPr>
        <w:t>Next Steps</w:t>
      </w:r>
    </w:p>
    <w:p w14:paraId="2A0C5B04" w14:textId="750FA6D2" w:rsidR="004B658A" w:rsidRDefault="00C167D0" w:rsidP="004B658A">
      <w:pPr>
        <w:rPr>
          <w:rFonts w:cs="Arial"/>
          <w:color w:val="000000" w:themeColor="text1"/>
          <w:szCs w:val="24"/>
        </w:rPr>
      </w:pPr>
      <w:r>
        <w:rPr>
          <w:rFonts w:cs="Arial"/>
          <w:color w:val="000000" w:themeColor="text1"/>
          <w:szCs w:val="24"/>
        </w:rPr>
        <w:t>The deadline for comments is</w:t>
      </w:r>
      <w:r w:rsidR="00B5212F">
        <w:rPr>
          <w:rFonts w:cs="Arial"/>
          <w:color w:val="000000" w:themeColor="text1"/>
          <w:szCs w:val="24"/>
        </w:rPr>
        <w:t xml:space="preserve"> Sunday 28 March 2021</w:t>
      </w:r>
      <w:r w:rsidR="00BE25CB">
        <w:rPr>
          <w:rFonts w:cs="Arial"/>
          <w:color w:val="000000" w:themeColor="text1"/>
          <w:szCs w:val="24"/>
        </w:rPr>
        <w:t xml:space="preserve">. </w:t>
      </w:r>
      <w:r>
        <w:rPr>
          <w:rFonts w:cs="Arial"/>
          <w:color w:val="000000" w:themeColor="text1"/>
          <w:szCs w:val="24"/>
        </w:rPr>
        <w:t>We will carefully consider all responses and report back to the Transforming Cities Fund Joint Committee</w:t>
      </w:r>
      <w:r w:rsidR="00582C44">
        <w:rPr>
          <w:rFonts w:cs="Arial"/>
          <w:color w:val="000000" w:themeColor="text1"/>
          <w:szCs w:val="24"/>
        </w:rPr>
        <w:t xml:space="preserve"> later in the year</w:t>
      </w:r>
      <w:r w:rsidR="00FB0659">
        <w:rPr>
          <w:rFonts w:cs="Arial"/>
          <w:color w:val="000000" w:themeColor="text1"/>
          <w:szCs w:val="24"/>
        </w:rPr>
        <w:t xml:space="preserve">. </w:t>
      </w:r>
      <w:r w:rsidR="00582C44">
        <w:rPr>
          <w:rFonts w:cs="Arial"/>
          <w:color w:val="000000" w:themeColor="text1"/>
          <w:szCs w:val="24"/>
        </w:rPr>
        <w:t xml:space="preserve">The committee, which is chaired by Norfolk County Council and made up of councillors from TfN partners Norwich City, Broadland District and South Norfolk councils, will then decide how to proceed with the project. </w:t>
      </w:r>
      <w:r w:rsidR="004B658A">
        <w:rPr>
          <w:rFonts w:cs="Arial"/>
          <w:color w:val="000000" w:themeColor="text1"/>
          <w:szCs w:val="24"/>
        </w:rPr>
        <w:t>The webpage above will be kept up to date with the latest progress and information.</w:t>
      </w:r>
    </w:p>
    <w:p w14:paraId="3B56B29C" w14:textId="77777777" w:rsidR="00C02C1D" w:rsidRDefault="00C02C1D" w:rsidP="004B658A">
      <w:pPr>
        <w:rPr>
          <w:rFonts w:cs="Arial"/>
          <w:color w:val="000000" w:themeColor="text1"/>
          <w:szCs w:val="24"/>
        </w:rPr>
      </w:pPr>
    </w:p>
    <w:p w14:paraId="3A99422D" w14:textId="78BFD154" w:rsidR="004E6FD6" w:rsidRDefault="004E6FD6" w:rsidP="00C167D0">
      <w:pPr>
        <w:rPr>
          <w:rFonts w:cs="Arial"/>
          <w:b/>
          <w:bCs/>
          <w:color w:val="000000" w:themeColor="text1"/>
          <w:szCs w:val="24"/>
        </w:rPr>
      </w:pPr>
      <w:r>
        <w:rPr>
          <w:rFonts w:cs="Arial"/>
          <w:b/>
          <w:bCs/>
          <w:color w:val="000000" w:themeColor="text1"/>
          <w:szCs w:val="24"/>
        </w:rPr>
        <w:t>Background</w:t>
      </w:r>
    </w:p>
    <w:p w14:paraId="79DFF65C" w14:textId="0FA20CD2" w:rsidR="001F48CC" w:rsidRDefault="00DD55F3" w:rsidP="001F48CC">
      <w:r w:rsidRPr="00AC0F49">
        <w:rPr>
          <w:rFonts w:cs="Arial"/>
          <w:color w:val="000000" w:themeColor="text1"/>
          <w:szCs w:val="24"/>
        </w:rPr>
        <w:t>The Department for Transport</w:t>
      </w:r>
      <w:r w:rsidR="00A24189">
        <w:rPr>
          <w:rFonts w:cs="Arial"/>
          <w:color w:val="000000" w:themeColor="text1"/>
          <w:szCs w:val="24"/>
        </w:rPr>
        <w:t xml:space="preserve"> (DfT)</w:t>
      </w:r>
      <w:r w:rsidRPr="00AC0F49">
        <w:rPr>
          <w:rFonts w:cs="Arial"/>
          <w:color w:val="000000" w:themeColor="text1"/>
          <w:szCs w:val="24"/>
        </w:rPr>
        <w:t xml:space="preserve"> has awarded £32m of funding to </w:t>
      </w:r>
      <w:r w:rsidR="00A24189">
        <w:rPr>
          <w:rFonts w:cs="Arial"/>
          <w:color w:val="000000" w:themeColor="text1"/>
          <w:szCs w:val="24"/>
        </w:rPr>
        <w:t>Tf</w:t>
      </w:r>
      <w:r w:rsidRPr="00AC0F49">
        <w:rPr>
          <w:rFonts w:cs="Arial"/>
          <w:color w:val="000000" w:themeColor="text1"/>
          <w:szCs w:val="24"/>
        </w:rPr>
        <w:t>N from the Transforming Cities Fund</w:t>
      </w:r>
      <w:r w:rsidRPr="00DD55F3">
        <w:rPr>
          <w:rFonts w:cs="Arial"/>
          <w:szCs w:val="24"/>
        </w:rPr>
        <w:t xml:space="preserve"> </w:t>
      </w:r>
      <w:r w:rsidR="001F48CC" w:rsidRPr="00DD55F3">
        <w:t xml:space="preserve">to deliver a range of schemes </w:t>
      </w:r>
      <w:r w:rsidR="00A16DB0" w:rsidRPr="00DD55F3">
        <w:t>across</w:t>
      </w:r>
      <w:r w:rsidR="00821640" w:rsidRPr="00DD55F3">
        <w:t xml:space="preserve"> Greater Norwich</w:t>
      </w:r>
      <w:r w:rsidR="00A24189">
        <w:t>. These projects</w:t>
      </w:r>
      <w:r w:rsidR="00821640" w:rsidRPr="00DD55F3">
        <w:t xml:space="preserve"> aim </w:t>
      </w:r>
      <w:r w:rsidR="004916E9" w:rsidRPr="00DD55F3">
        <w:t>to improv</w:t>
      </w:r>
      <w:r w:rsidR="00821640" w:rsidRPr="00DD55F3">
        <w:t xml:space="preserve">e </w:t>
      </w:r>
      <w:r w:rsidR="004916E9" w:rsidRPr="00DD55F3">
        <w:t xml:space="preserve">access to </w:t>
      </w:r>
      <w:r w:rsidR="001F48CC" w:rsidRPr="00DD55F3">
        <w:t>jobs</w:t>
      </w:r>
      <w:r w:rsidR="00A24189">
        <w:t>, training</w:t>
      </w:r>
      <w:r w:rsidR="00821640" w:rsidRPr="00DD55F3">
        <w:t xml:space="preserve"> and retail</w:t>
      </w:r>
      <w:r w:rsidR="001F48CC" w:rsidRPr="00DD55F3">
        <w:t xml:space="preserve"> </w:t>
      </w:r>
      <w:r w:rsidR="00821640" w:rsidRPr="00DD55F3">
        <w:t xml:space="preserve">by supporting </w:t>
      </w:r>
      <w:r w:rsidR="001F48CC" w:rsidRPr="00DD55F3">
        <w:t>improvements to sustainable modes of transpor</w:t>
      </w:r>
      <w:r w:rsidR="00A24189">
        <w:t xml:space="preserve">t, while also responding to issues around air quality. </w:t>
      </w:r>
    </w:p>
    <w:p w14:paraId="26DA8B9E" w14:textId="292AF348" w:rsidR="00A24189" w:rsidRDefault="00A24189" w:rsidP="001F48CC"/>
    <w:p w14:paraId="3CE1FBF1" w14:textId="5D62820E" w:rsidR="00F8498A" w:rsidRDefault="00A24189" w:rsidP="00B43749">
      <w:r>
        <w:t xml:space="preserve">More information about our </w:t>
      </w:r>
      <w:r w:rsidR="00F8498A">
        <w:t xml:space="preserve">application to the DfT and </w:t>
      </w:r>
      <w:r w:rsidR="00B43749">
        <w:t>all</w:t>
      </w:r>
      <w:r w:rsidR="00F8498A">
        <w:t xml:space="preserve"> the </w:t>
      </w:r>
      <w:r>
        <w:t xml:space="preserve">proposed </w:t>
      </w:r>
      <w:r w:rsidR="00F8498A">
        <w:t xml:space="preserve">schemes can be found at </w:t>
      </w:r>
      <w:hyperlink r:id="rId14" w:history="1">
        <w:r w:rsidR="00EC682B" w:rsidRPr="00087E05">
          <w:rPr>
            <w:rStyle w:val="Hyperlink"/>
          </w:rPr>
          <w:t>www.norfolk.gov.uk/transformingcities</w:t>
        </w:r>
      </w:hyperlink>
      <w:r>
        <w:t xml:space="preserve">. You can also read more about previous, current and future TfN projects by visiting </w:t>
      </w:r>
      <w:hyperlink r:id="rId15" w:history="1">
        <w:r w:rsidRPr="00295320">
          <w:rPr>
            <w:rStyle w:val="Hyperlink"/>
          </w:rPr>
          <w:t>www.norfolk.gov.uk/tfn</w:t>
        </w:r>
      </w:hyperlink>
      <w:r>
        <w:t xml:space="preserve">. </w:t>
      </w:r>
    </w:p>
    <w:p w14:paraId="14DC90E9" w14:textId="6CB0057F" w:rsidR="007E5161" w:rsidRDefault="007E5161" w:rsidP="00B43749"/>
    <w:p w14:paraId="281D7314" w14:textId="6E7B3E77" w:rsidR="006450D6" w:rsidRDefault="001F48CC" w:rsidP="001F48CC">
      <w:pPr>
        <w:tabs>
          <w:tab w:val="left" w:pos="8959"/>
        </w:tabs>
      </w:pPr>
      <w:r>
        <w:t xml:space="preserve">Yours </w:t>
      </w:r>
      <w:r w:rsidR="00A24189">
        <w:t>f</w:t>
      </w:r>
      <w:r w:rsidR="00AE2609">
        <w:t>aithfully</w:t>
      </w:r>
      <w:r w:rsidR="00003E8E">
        <w:t>,</w:t>
      </w:r>
    </w:p>
    <w:p w14:paraId="6B1F6CF1" w14:textId="747FCC55" w:rsidR="00753375" w:rsidRDefault="00753375" w:rsidP="001F48CC">
      <w:pPr>
        <w:tabs>
          <w:tab w:val="left" w:pos="8959"/>
        </w:tabs>
        <w:rPr>
          <w:noProof/>
        </w:rPr>
      </w:pPr>
    </w:p>
    <w:p w14:paraId="3D795FF9" w14:textId="22982E2A" w:rsidR="001F48CC" w:rsidRDefault="00F46F63" w:rsidP="001F48CC">
      <w:pPr>
        <w:tabs>
          <w:tab w:val="left" w:pos="8959"/>
        </w:tabs>
      </w:pPr>
      <w:r>
        <w:t>Mohamad Balan</w:t>
      </w:r>
    </w:p>
    <w:p w14:paraId="432FC6A4" w14:textId="35E7023B" w:rsidR="00F46F63" w:rsidRDefault="00F46F63" w:rsidP="001F48CC">
      <w:pPr>
        <w:tabs>
          <w:tab w:val="left" w:pos="8959"/>
        </w:tabs>
      </w:pPr>
      <w:r>
        <w:t>Engineer</w:t>
      </w:r>
      <w:bookmarkStart w:id="1" w:name="_GoBack"/>
      <w:bookmarkEnd w:id="1"/>
    </w:p>
    <w:sectPr w:rsidR="00F46F63" w:rsidSect="0033699E">
      <w:footerReference w:type="default" r:id="rId16"/>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A5CF" w14:textId="77777777" w:rsidR="001250AD" w:rsidRDefault="001250AD">
      <w:r>
        <w:separator/>
      </w:r>
    </w:p>
  </w:endnote>
  <w:endnote w:type="continuationSeparator" w:id="0">
    <w:p w14:paraId="5FF9598B" w14:textId="77777777" w:rsidR="001250AD" w:rsidRDefault="0012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366" w14:textId="7170C010" w:rsidR="000B37D6" w:rsidRPr="00D47BF3" w:rsidRDefault="000B37D6" w:rsidP="000B37D6">
    <w:pPr>
      <w:framePr w:w="1722" w:h="545" w:hRule="exact" w:hSpace="181" w:wrap="around" w:vAnchor="page" w:hAnchor="page" w:x="9165" w:y="15976"/>
      <w:rPr>
        <w:i/>
      </w:rPr>
    </w:pPr>
    <w:r w:rsidRPr="00D47BF3">
      <w:rPr>
        <w:i/>
      </w:rPr>
      <w:t>Continued…</w:t>
    </w:r>
  </w:p>
  <w:p w14:paraId="5320A7C4" w14:textId="77777777" w:rsidR="000B37D6" w:rsidRDefault="000B37D6">
    <w:pPr>
      <w:pStyle w:val="Footer"/>
    </w:pPr>
    <w:r w:rsidRPr="005D427D">
      <w:rPr>
        <w:b/>
        <w:noProof/>
      </w:rPr>
      <w:drawing>
        <wp:inline distT="0" distB="0" distL="0" distR="0" wp14:anchorId="7E330199" wp14:editId="05D13848">
          <wp:extent cx="1628775" cy="53340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F9D2" w14:textId="0E07EBC0" w:rsidR="00414B99" w:rsidRPr="00B04518" w:rsidRDefault="00414B9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1D0D" w14:textId="77777777" w:rsidR="001250AD" w:rsidRDefault="001250AD">
      <w:r>
        <w:separator/>
      </w:r>
    </w:p>
  </w:footnote>
  <w:footnote w:type="continuationSeparator" w:id="0">
    <w:p w14:paraId="03945DCE" w14:textId="77777777" w:rsidR="001250AD" w:rsidRDefault="0012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63A204F9" w14:textId="77777777" w:rsidTr="00635A4A">
      <w:tc>
        <w:tcPr>
          <w:tcW w:w="5364" w:type="dxa"/>
          <w:shd w:val="clear" w:color="auto" w:fill="auto"/>
        </w:tcPr>
        <w:p w14:paraId="7A684C9B" w14:textId="77777777" w:rsidR="000B37D6" w:rsidRPr="005D427D" w:rsidRDefault="000B37D6" w:rsidP="000B37D6">
          <w:pPr>
            <w:tabs>
              <w:tab w:val="left" w:pos="8959"/>
            </w:tabs>
            <w:rPr>
              <w:i/>
            </w:rPr>
          </w:pPr>
          <w:r w:rsidRPr="005D427D">
            <w:rPr>
              <w:i/>
            </w:rPr>
            <w:t>Continuation sheet to:</w:t>
          </w:r>
        </w:p>
      </w:tc>
      <w:tc>
        <w:tcPr>
          <w:tcW w:w="3335" w:type="dxa"/>
          <w:shd w:val="clear" w:color="auto" w:fill="auto"/>
        </w:tcPr>
        <w:p w14:paraId="0E4FD384" w14:textId="0807AE55" w:rsidR="000B37D6" w:rsidRPr="00D91A1E" w:rsidRDefault="000B37D6" w:rsidP="000B37D6">
          <w:pPr>
            <w:tabs>
              <w:tab w:val="left" w:pos="8959"/>
            </w:tabs>
            <w:rPr>
              <w:i/>
            </w:rPr>
          </w:pPr>
          <w:r w:rsidRPr="00D91A1E">
            <w:rPr>
              <w:i/>
            </w:rPr>
            <w:t xml:space="preserve">Dated: </w:t>
          </w:r>
          <w:r w:rsidR="00466B57">
            <w:rPr>
              <w:i/>
            </w:rPr>
            <w:t>5 March</w:t>
          </w:r>
          <w:r w:rsidR="00D41862" w:rsidRPr="00D91A1E">
            <w:rPr>
              <w:i/>
            </w:rPr>
            <w:t xml:space="preserve"> </w:t>
          </w:r>
          <w:r w:rsidRPr="00D91A1E">
            <w:rPr>
              <w:i/>
            </w:rPr>
            <w:t>202</w:t>
          </w:r>
          <w:r w:rsidR="00B121A7" w:rsidRPr="00D91A1E">
            <w:rPr>
              <w:i/>
            </w:rPr>
            <w:t>1</w:t>
          </w:r>
        </w:p>
      </w:tc>
      <w:tc>
        <w:tcPr>
          <w:tcW w:w="939" w:type="dxa"/>
          <w:shd w:val="clear" w:color="auto" w:fill="auto"/>
        </w:tcPr>
        <w:p w14:paraId="27723683" w14:textId="77777777" w:rsidR="000B37D6" w:rsidRPr="005D427D" w:rsidRDefault="000B37D6" w:rsidP="000B37D6">
          <w:pPr>
            <w:tabs>
              <w:tab w:val="left" w:pos="8959"/>
            </w:tabs>
            <w:rPr>
              <w:i/>
            </w:rPr>
          </w:pPr>
          <w:r w:rsidRPr="005D427D">
            <w:rPr>
              <w:i/>
            </w:rPr>
            <w:t>-2-</w:t>
          </w:r>
        </w:p>
      </w:tc>
    </w:tr>
  </w:tbl>
  <w:p w14:paraId="59A5A5F0" w14:textId="77777777" w:rsidR="000B37D6" w:rsidRDefault="000B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B2C"/>
    <w:multiLevelType w:val="hybridMultilevel"/>
    <w:tmpl w:val="AD70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260F"/>
    <w:multiLevelType w:val="hybridMultilevel"/>
    <w:tmpl w:val="6ADAB662"/>
    <w:lvl w:ilvl="0" w:tplc="FFFFFFFF">
      <w:start w:val="1"/>
      <w:numFmt w:val="bullet"/>
      <w:lvlText w:val=""/>
      <w:lvlJc w:val="left"/>
      <w:pPr>
        <w:ind w:left="7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C4CFF"/>
    <w:multiLevelType w:val="hybridMultilevel"/>
    <w:tmpl w:val="48B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066FD"/>
    <w:multiLevelType w:val="hybridMultilevel"/>
    <w:tmpl w:val="54303BB6"/>
    <w:lvl w:ilvl="0" w:tplc="AF66773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DF058D"/>
    <w:multiLevelType w:val="hybridMultilevel"/>
    <w:tmpl w:val="344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E40F5"/>
    <w:multiLevelType w:val="hybridMultilevel"/>
    <w:tmpl w:val="5C8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64143"/>
    <w:multiLevelType w:val="hybridMultilevel"/>
    <w:tmpl w:val="C5F85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364D76"/>
    <w:multiLevelType w:val="hybridMultilevel"/>
    <w:tmpl w:val="B644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03E8E"/>
    <w:rsid w:val="0001531D"/>
    <w:rsid w:val="00015E36"/>
    <w:rsid w:val="00032061"/>
    <w:rsid w:val="000328CD"/>
    <w:rsid w:val="000457EF"/>
    <w:rsid w:val="00055872"/>
    <w:rsid w:val="00066534"/>
    <w:rsid w:val="00084E41"/>
    <w:rsid w:val="000B05D0"/>
    <w:rsid w:val="000B37D6"/>
    <w:rsid w:val="000B59FA"/>
    <w:rsid w:val="000C04BD"/>
    <w:rsid w:val="000C7FB2"/>
    <w:rsid w:val="000E3026"/>
    <w:rsid w:val="00112489"/>
    <w:rsid w:val="00121D82"/>
    <w:rsid w:val="001250AD"/>
    <w:rsid w:val="0012619D"/>
    <w:rsid w:val="00141481"/>
    <w:rsid w:val="001435FF"/>
    <w:rsid w:val="00150582"/>
    <w:rsid w:val="001525FA"/>
    <w:rsid w:val="001603E9"/>
    <w:rsid w:val="00192ABA"/>
    <w:rsid w:val="00193E9A"/>
    <w:rsid w:val="001957FB"/>
    <w:rsid w:val="00195E22"/>
    <w:rsid w:val="001A0A89"/>
    <w:rsid w:val="001B30FD"/>
    <w:rsid w:val="001C30C9"/>
    <w:rsid w:val="001C6BC5"/>
    <w:rsid w:val="001E2F54"/>
    <w:rsid w:val="001F180B"/>
    <w:rsid w:val="001F48CC"/>
    <w:rsid w:val="001F5E09"/>
    <w:rsid w:val="00204BFA"/>
    <w:rsid w:val="00227481"/>
    <w:rsid w:val="00232535"/>
    <w:rsid w:val="00255AA0"/>
    <w:rsid w:val="002578C9"/>
    <w:rsid w:val="00261D0A"/>
    <w:rsid w:val="002718A8"/>
    <w:rsid w:val="00275F32"/>
    <w:rsid w:val="00284AF6"/>
    <w:rsid w:val="00295D90"/>
    <w:rsid w:val="002C560F"/>
    <w:rsid w:val="002C70CF"/>
    <w:rsid w:val="002D15C8"/>
    <w:rsid w:val="002E0561"/>
    <w:rsid w:val="002E5F01"/>
    <w:rsid w:val="00310303"/>
    <w:rsid w:val="00323CF4"/>
    <w:rsid w:val="0033699E"/>
    <w:rsid w:val="00354D35"/>
    <w:rsid w:val="0035591E"/>
    <w:rsid w:val="00363A70"/>
    <w:rsid w:val="00375E62"/>
    <w:rsid w:val="00381257"/>
    <w:rsid w:val="00390207"/>
    <w:rsid w:val="00396E77"/>
    <w:rsid w:val="003A081B"/>
    <w:rsid w:val="003A0890"/>
    <w:rsid w:val="003B247C"/>
    <w:rsid w:val="003C154F"/>
    <w:rsid w:val="003C685F"/>
    <w:rsid w:val="003C7F7B"/>
    <w:rsid w:val="003E0A69"/>
    <w:rsid w:val="003E5255"/>
    <w:rsid w:val="003F38AE"/>
    <w:rsid w:val="003F4F2E"/>
    <w:rsid w:val="00401384"/>
    <w:rsid w:val="00414B99"/>
    <w:rsid w:val="004234CC"/>
    <w:rsid w:val="00434C92"/>
    <w:rsid w:val="004372A7"/>
    <w:rsid w:val="00464DF1"/>
    <w:rsid w:val="00466B57"/>
    <w:rsid w:val="004719D7"/>
    <w:rsid w:val="004916E9"/>
    <w:rsid w:val="004B2375"/>
    <w:rsid w:val="004B658A"/>
    <w:rsid w:val="004C6D88"/>
    <w:rsid w:val="004C7A91"/>
    <w:rsid w:val="004D505C"/>
    <w:rsid w:val="004D5068"/>
    <w:rsid w:val="004D7B5D"/>
    <w:rsid w:val="004E6FD6"/>
    <w:rsid w:val="00521FCA"/>
    <w:rsid w:val="00526B34"/>
    <w:rsid w:val="00535DB3"/>
    <w:rsid w:val="00543247"/>
    <w:rsid w:val="00543B5B"/>
    <w:rsid w:val="005531D5"/>
    <w:rsid w:val="00556083"/>
    <w:rsid w:val="00560D9A"/>
    <w:rsid w:val="005722BB"/>
    <w:rsid w:val="00577D57"/>
    <w:rsid w:val="00582B81"/>
    <w:rsid w:val="00582C44"/>
    <w:rsid w:val="0058332F"/>
    <w:rsid w:val="005A1F48"/>
    <w:rsid w:val="005A561D"/>
    <w:rsid w:val="005A65A3"/>
    <w:rsid w:val="005B323D"/>
    <w:rsid w:val="005D31DC"/>
    <w:rsid w:val="005D427D"/>
    <w:rsid w:val="005E7619"/>
    <w:rsid w:val="005F7E9A"/>
    <w:rsid w:val="0062343F"/>
    <w:rsid w:val="00623FB7"/>
    <w:rsid w:val="0062653A"/>
    <w:rsid w:val="00626EE8"/>
    <w:rsid w:val="00632B0F"/>
    <w:rsid w:val="00632E59"/>
    <w:rsid w:val="00633FF4"/>
    <w:rsid w:val="006354C7"/>
    <w:rsid w:val="006450D6"/>
    <w:rsid w:val="00645BDD"/>
    <w:rsid w:val="00652C1B"/>
    <w:rsid w:val="00670FA6"/>
    <w:rsid w:val="006717E1"/>
    <w:rsid w:val="00677E98"/>
    <w:rsid w:val="006815B8"/>
    <w:rsid w:val="00697B5B"/>
    <w:rsid w:val="006A44D3"/>
    <w:rsid w:val="006B7863"/>
    <w:rsid w:val="006E769A"/>
    <w:rsid w:val="006F06F7"/>
    <w:rsid w:val="00724C38"/>
    <w:rsid w:val="00725434"/>
    <w:rsid w:val="00735A03"/>
    <w:rsid w:val="007460CB"/>
    <w:rsid w:val="00750443"/>
    <w:rsid w:val="00752853"/>
    <w:rsid w:val="00753375"/>
    <w:rsid w:val="007662D0"/>
    <w:rsid w:val="007778F0"/>
    <w:rsid w:val="00792572"/>
    <w:rsid w:val="00792739"/>
    <w:rsid w:val="007A21C2"/>
    <w:rsid w:val="007B41FB"/>
    <w:rsid w:val="007C0C70"/>
    <w:rsid w:val="007C1FC9"/>
    <w:rsid w:val="007C5549"/>
    <w:rsid w:val="007D2CBE"/>
    <w:rsid w:val="007E2C52"/>
    <w:rsid w:val="007E5161"/>
    <w:rsid w:val="007E71F5"/>
    <w:rsid w:val="007F76CE"/>
    <w:rsid w:val="00800FC6"/>
    <w:rsid w:val="00807EDB"/>
    <w:rsid w:val="0081471D"/>
    <w:rsid w:val="00821640"/>
    <w:rsid w:val="008270D8"/>
    <w:rsid w:val="00831A0C"/>
    <w:rsid w:val="00833B1C"/>
    <w:rsid w:val="00843F5B"/>
    <w:rsid w:val="008511B4"/>
    <w:rsid w:val="008579B3"/>
    <w:rsid w:val="008626DA"/>
    <w:rsid w:val="008859BB"/>
    <w:rsid w:val="0089081D"/>
    <w:rsid w:val="008B2E1C"/>
    <w:rsid w:val="008C3D88"/>
    <w:rsid w:val="008E2E42"/>
    <w:rsid w:val="008E3627"/>
    <w:rsid w:val="008F22B4"/>
    <w:rsid w:val="008F3A95"/>
    <w:rsid w:val="00912C15"/>
    <w:rsid w:val="00941988"/>
    <w:rsid w:val="00943133"/>
    <w:rsid w:val="00952C85"/>
    <w:rsid w:val="00961644"/>
    <w:rsid w:val="0097100D"/>
    <w:rsid w:val="0097652D"/>
    <w:rsid w:val="00984533"/>
    <w:rsid w:val="00984534"/>
    <w:rsid w:val="00987A3D"/>
    <w:rsid w:val="009A1B99"/>
    <w:rsid w:val="009A1E68"/>
    <w:rsid w:val="009A546E"/>
    <w:rsid w:val="009B5C33"/>
    <w:rsid w:val="009B7E6B"/>
    <w:rsid w:val="009C1DDD"/>
    <w:rsid w:val="009D223E"/>
    <w:rsid w:val="009D7327"/>
    <w:rsid w:val="009E1F57"/>
    <w:rsid w:val="009E37C8"/>
    <w:rsid w:val="009F0AA5"/>
    <w:rsid w:val="009F6E7C"/>
    <w:rsid w:val="00A0522A"/>
    <w:rsid w:val="00A05F12"/>
    <w:rsid w:val="00A10C6D"/>
    <w:rsid w:val="00A11151"/>
    <w:rsid w:val="00A16DB0"/>
    <w:rsid w:val="00A233B0"/>
    <w:rsid w:val="00A24189"/>
    <w:rsid w:val="00A354D5"/>
    <w:rsid w:val="00A40B78"/>
    <w:rsid w:val="00A4677C"/>
    <w:rsid w:val="00A57DE3"/>
    <w:rsid w:val="00AB0EBD"/>
    <w:rsid w:val="00AC3BE1"/>
    <w:rsid w:val="00AC5C95"/>
    <w:rsid w:val="00AD66A6"/>
    <w:rsid w:val="00AE0029"/>
    <w:rsid w:val="00AE07C3"/>
    <w:rsid w:val="00AE25B5"/>
    <w:rsid w:val="00AE2609"/>
    <w:rsid w:val="00B04518"/>
    <w:rsid w:val="00B0636D"/>
    <w:rsid w:val="00B121A7"/>
    <w:rsid w:val="00B153DA"/>
    <w:rsid w:val="00B21087"/>
    <w:rsid w:val="00B23D61"/>
    <w:rsid w:val="00B3682F"/>
    <w:rsid w:val="00B43749"/>
    <w:rsid w:val="00B50C25"/>
    <w:rsid w:val="00B5212F"/>
    <w:rsid w:val="00B56746"/>
    <w:rsid w:val="00B615A4"/>
    <w:rsid w:val="00B647CB"/>
    <w:rsid w:val="00B7204C"/>
    <w:rsid w:val="00B80CD5"/>
    <w:rsid w:val="00BA3CC3"/>
    <w:rsid w:val="00BA4D92"/>
    <w:rsid w:val="00BA7501"/>
    <w:rsid w:val="00BB67B5"/>
    <w:rsid w:val="00BC550F"/>
    <w:rsid w:val="00BE1FE4"/>
    <w:rsid w:val="00BE25CB"/>
    <w:rsid w:val="00BE2B90"/>
    <w:rsid w:val="00BE6488"/>
    <w:rsid w:val="00BF12E5"/>
    <w:rsid w:val="00BF582B"/>
    <w:rsid w:val="00C02C1D"/>
    <w:rsid w:val="00C05236"/>
    <w:rsid w:val="00C05856"/>
    <w:rsid w:val="00C12D9D"/>
    <w:rsid w:val="00C157DF"/>
    <w:rsid w:val="00C167D0"/>
    <w:rsid w:val="00C17059"/>
    <w:rsid w:val="00C20E7E"/>
    <w:rsid w:val="00C26B89"/>
    <w:rsid w:val="00C4425B"/>
    <w:rsid w:val="00C47F8B"/>
    <w:rsid w:val="00C55219"/>
    <w:rsid w:val="00C63E90"/>
    <w:rsid w:val="00C732A9"/>
    <w:rsid w:val="00C81771"/>
    <w:rsid w:val="00C87BFC"/>
    <w:rsid w:val="00CB06B8"/>
    <w:rsid w:val="00CD0133"/>
    <w:rsid w:val="00CD2815"/>
    <w:rsid w:val="00D010B9"/>
    <w:rsid w:val="00D14E29"/>
    <w:rsid w:val="00D20075"/>
    <w:rsid w:val="00D250EC"/>
    <w:rsid w:val="00D3556B"/>
    <w:rsid w:val="00D41862"/>
    <w:rsid w:val="00D47BF3"/>
    <w:rsid w:val="00D607A7"/>
    <w:rsid w:val="00D7055B"/>
    <w:rsid w:val="00D82F35"/>
    <w:rsid w:val="00D86C5B"/>
    <w:rsid w:val="00D91A1E"/>
    <w:rsid w:val="00D9594B"/>
    <w:rsid w:val="00D962F5"/>
    <w:rsid w:val="00DA4DA7"/>
    <w:rsid w:val="00DB1258"/>
    <w:rsid w:val="00DB2F7A"/>
    <w:rsid w:val="00DB6D53"/>
    <w:rsid w:val="00DC6243"/>
    <w:rsid w:val="00DD55F3"/>
    <w:rsid w:val="00DE0BBF"/>
    <w:rsid w:val="00DE7588"/>
    <w:rsid w:val="00DF294F"/>
    <w:rsid w:val="00DF3B56"/>
    <w:rsid w:val="00E1022F"/>
    <w:rsid w:val="00E13F4A"/>
    <w:rsid w:val="00E16D50"/>
    <w:rsid w:val="00E179C9"/>
    <w:rsid w:val="00E17B94"/>
    <w:rsid w:val="00E2667E"/>
    <w:rsid w:val="00E32FA5"/>
    <w:rsid w:val="00E370E2"/>
    <w:rsid w:val="00E371A1"/>
    <w:rsid w:val="00E62E84"/>
    <w:rsid w:val="00E63975"/>
    <w:rsid w:val="00E6747F"/>
    <w:rsid w:val="00E7109C"/>
    <w:rsid w:val="00E75D03"/>
    <w:rsid w:val="00E761A8"/>
    <w:rsid w:val="00E7639C"/>
    <w:rsid w:val="00E76599"/>
    <w:rsid w:val="00E83171"/>
    <w:rsid w:val="00E8718D"/>
    <w:rsid w:val="00EB04D0"/>
    <w:rsid w:val="00EC01E0"/>
    <w:rsid w:val="00EC682B"/>
    <w:rsid w:val="00F01FC5"/>
    <w:rsid w:val="00F04174"/>
    <w:rsid w:val="00F15164"/>
    <w:rsid w:val="00F41D02"/>
    <w:rsid w:val="00F44E93"/>
    <w:rsid w:val="00F46290"/>
    <w:rsid w:val="00F46F63"/>
    <w:rsid w:val="00F52521"/>
    <w:rsid w:val="00F64720"/>
    <w:rsid w:val="00F712E8"/>
    <w:rsid w:val="00F736C9"/>
    <w:rsid w:val="00F81461"/>
    <w:rsid w:val="00F82BAC"/>
    <w:rsid w:val="00F83198"/>
    <w:rsid w:val="00F8498A"/>
    <w:rsid w:val="00F84A2C"/>
    <w:rsid w:val="00FA21E4"/>
    <w:rsid w:val="00FA3FE6"/>
    <w:rsid w:val="00FB0659"/>
    <w:rsid w:val="00FB2B87"/>
    <w:rsid w:val="00FB4E4A"/>
    <w:rsid w:val="00FC02AE"/>
    <w:rsid w:val="00FC3B66"/>
    <w:rsid w:val="00FD1926"/>
    <w:rsid w:val="00FD375C"/>
    <w:rsid w:val="00FD53D7"/>
    <w:rsid w:val="00FF345A"/>
    <w:rsid w:val="00FF365C"/>
    <w:rsid w:val="00FF5159"/>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fill="f" fillcolor="white" stroke="f">
      <v:fill color="white" on="f"/>
      <v:stroke on="f"/>
    </o:shapedefaults>
    <o:shapelayout v:ext="edit">
      <o:idmap v:ext="edit" data="1"/>
    </o:shapelayout>
  </w:shapeDefaults>
  <w:decimalSymbol w:val="."/>
  <w:listSeparator w:val=","/>
  <w14:docId w14:val="3E657EB2"/>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ListParagraph">
    <w:name w:val="List Paragraph"/>
    <w:basedOn w:val="Normal"/>
    <w:uiPriority w:val="34"/>
    <w:qFormat/>
    <w:rsid w:val="003C68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984533"/>
    <w:rPr>
      <w:sz w:val="16"/>
      <w:szCs w:val="16"/>
    </w:rPr>
  </w:style>
  <w:style w:type="paragraph" w:styleId="CommentText">
    <w:name w:val="annotation text"/>
    <w:basedOn w:val="Normal"/>
    <w:link w:val="CommentTextChar"/>
    <w:rsid w:val="00984533"/>
    <w:rPr>
      <w:sz w:val="20"/>
    </w:rPr>
  </w:style>
  <w:style w:type="character" w:customStyle="1" w:styleId="CommentTextChar">
    <w:name w:val="Comment Text Char"/>
    <w:basedOn w:val="DefaultParagraphFont"/>
    <w:link w:val="CommentText"/>
    <w:rsid w:val="00984533"/>
    <w:rPr>
      <w:rFonts w:ascii="Arial" w:hAnsi="Arial"/>
      <w:lang w:eastAsia="en-US"/>
    </w:rPr>
  </w:style>
  <w:style w:type="paragraph" w:styleId="CommentSubject">
    <w:name w:val="annotation subject"/>
    <w:basedOn w:val="CommentText"/>
    <w:next w:val="CommentText"/>
    <w:link w:val="CommentSubjectChar"/>
    <w:rsid w:val="00984533"/>
    <w:rPr>
      <w:b/>
      <w:bCs/>
    </w:rPr>
  </w:style>
  <w:style w:type="character" w:customStyle="1" w:styleId="CommentSubjectChar">
    <w:name w:val="Comment Subject Char"/>
    <w:basedOn w:val="CommentTextChar"/>
    <w:link w:val="CommentSubject"/>
    <w:rsid w:val="0098453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7058">
      <w:bodyDiv w:val="1"/>
      <w:marLeft w:val="0"/>
      <w:marRight w:val="0"/>
      <w:marTop w:val="0"/>
      <w:marBottom w:val="0"/>
      <w:divBdr>
        <w:top w:val="none" w:sz="0" w:space="0" w:color="auto"/>
        <w:left w:val="none" w:sz="0" w:space="0" w:color="auto"/>
        <w:bottom w:val="none" w:sz="0" w:space="0" w:color="auto"/>
        <w:right w:val="none" w:sz="0" w:space="0" w:color="auto"/>
      </w:divBdr>
    </w:div>
    <w:div w:id="1562908104">
      <w:bodyDiv w:val="1"/>
      <w:marLeft w:val="0"/>
      <w:marRight w:val="0"/>
      <w:marTop w:val="0"/>
      <w:marBottom w:val="0"/>
      <w:divBdr>
        <w:top w:val="none" w:sz="0" w:space="0" w:color="auto"/>
        <w:left w:val="none" w:sz="0" w:space="0" w:color="auto"/>
        <w:bottom w:val="none" w:sz="0" w:space="0" w:color="auto"/>
        <w:right w:val="none" w:sz="0" w:space="0" w:color="auto"/>
      </w:divBdr>
    </w:div>
    <w:div w:id="20912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folk.gov.uk/norwichtrains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folk.gov.uk/tf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rfolk.gov.uk/transformingc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2D3E-EA8A-4FF7-B50E-F6CBB23A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931</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Stratta, Charlotte</cp:lastModifiedBy>
  <cp:revision>8</cp:revision>
  <cp:lastPrinted>2011-09-06T08:12:00Z</cp:lastPrinted>
  <dcterms:created xsi:type="dcterms:W3CDTF">2021-03-04T17:58:00Z</dcterms:created>
  <dcterms:modified xsi:type="dcterms:W3CDTF">2021-03-04T18:25:00Z</dcterms:modified>
</cp:coreProperties>
</file>