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69" w:rsidRDefault="00431069" w:rsidP="000E6B36">
      <w:pPr>
        <w:jc w:val="center"/>
        <w:rPr>
          <w:rFonts w:ascii="Arial" w:hAnsi="Arial" w:cs="Arial"/>
          <w:sz w:val="72"/>
          <w:szCs w:val="72"/>
        </w:rPr>
      </w:pPr>
    </w:p>
    <w:p w:rsidR="00431069" w:rsidRDefault="00431069" w:rsidP="000E6B36">
      <w:pPr>
        <w:jc w:val="center"/>
        <w:rPr>
          <w:rFonts w:ascii="Arial" w:hAnsi="Arial" w:cs="Arial"/>
          <w:sz w:val="72"/>
          <w:szCs w:val="72"/>
        </w:rPr>
      </w:pPr>
    </w:p>
    <w:p w:rsidR="000E6B36" w:rsidRDefault="000E6B36" w:rsidP="000E6B36">
      <w:pPr>
        <w:jc w:val="center"/>
        <w:rPr>
          <w:rFonts w:ascii="Arial" w:hAnsi="Arial" w:cs="Arial"/>
          <w:sz w:val="72"/>
          <w:szCs w:val="72"/>
        </w:rPr>
      </w:pPr>
    </w:p>
    <w:p w:rsidR="000E6B36" w:rsidRDefault="000E6B36" w:rsidP="000E6B36">
      <w:pPr>
        <w:jc w:val="center"/>
        <w:rPr>
          <w:rFonts w:ascii="Arial" w:hAnsi="Arial" w:cs="Arial"/>
          <w:sz w:val="72"/>
          <w:szCs w:val="72"/>
        </w:rPr>
      </w:pPr>
    </w:p>
    <w:p w:rsidR="00A470ED" w:rsidRDefault="00A470ED" w:rsidP="000E6B36">
      <w:pPr>
        <w:jc w:val="center"/>
        <w:rPr>
          <w:rFonts w:ascii="Arial" w:hAnsi="Arial" w:cs="Arial"/>
          <w:sz w:val="72"/>
          <w:szCs w:val="72"/>
        </w:rPr>
      </w:pPr>
      <w:r>
        <w:rPr>
          <w:rFonts w:ascii="Arial" w:hAnsi="Arial" w:cs="Arial"/>
          <w:sz w:val="72"/>
          <w:szCs w:val="72"/>
        </w:rPr>
        <w:t>(DRAFT)</w:t>
      </w:r>
    </w:p>
    <w:p w:rsidR="000E6B36" w:rsidRDefault="000E6B36" w:rsidP="000E6B36">
      <w:pPr>
        <w:jc w:val="center"/>
        <w:rPr>
          <w:rFonts w:ascii="Arial" w:hAnsi="Arial" w:cs="Arial"/>
          <w:sz w:val="72"/>
          <w:szCs w:val="72"/>
        </w:rPr>
      </w:pPr>
      <w:r>
        <w:rPr>
          <w:rFonts w:ascii="Arial" w:hAnsi="Arial" w:cs="Arial"/>
          <w:sz w:val="72"/>
          <w:szCs w:val="72"/>
        </w:rPr>
        <w:t>NORFOLK</w:t>
      </w:r>
    </w:p>
    <w:p w:rsidR="000E6B36" w:rsidRDefault="000E6B36" w:rsidP="000E6B36">
      <w:pPr>
        <w:jc w:val="center"/>
        <w:rPr>
          <w:rFonts w:ascii="Arial" w:hAnsi="Arial" w:cs="Arial"/>
          <w:sz w:val="36"/>
          <w:szCs w:val="36"/>
        </w:rPr>
      </w:pPr>
      <w:r>
        <w:rPr>
          <w:rFonts w:ascii="Arial" w:hAnsi="Arial" w:cs="Arial"/>
          <w:sz w:val="36"/>
          <w:szCs w:val="36"/>
        </w:rPr>
        <w:t>All Age</w:t>
      </w:r>
    </w:p>
    <w:p w:rsidR="000E6B36" w:rsidRPr="000E6B36" w:rsidRDefault="000E6B36" w:rsidP="000E6B36">
      <w:pPr>
        <w:jc w:val="center"/>
        <w:rPr>
          <w:rFonts w:ascii="Arial" w:hAnsi="Arial" w:cs="Arial"/>
          <w:b/>
          <w:sz w:val="72"/>
          <w:szCs w:val="72"/>
        </w:rPr>
      </w:pPr>
      <w:r w:rsidRPr="000E6B36">
        <w:rPr>
          <w:rFonts w:ascii="Arial" w:hAnsi="Arial" w:cs="Arial"/>
          <w:b/>
          <w:sz w:val="72"/>
          <w:szCs w:val="72"/>
        </w:rPr>
        <w:t>AUTISM STRATEGY</w:t>
      </w:r>
    </w:p>
    <w:p w:rsidR="000E6B36" w:rsidRPr="000E6B36" w:rsidRDefault="000E6B36" w:rsidP="000E6B36">
      <w:pPr>
        <w:jc w:val="center"/>
        <w:rPr>
          <w:rFonts w:ascii="Arial" w:hAnsi="Arial" w:cs="Arial"/>
          <w:sz w:val="36"/>
          <w:szCs w:val="36"/>
        </w:rPr>
      </w:pPr>
      <w:r>
        <w:rPr>
          <w:rFonts w:ascii="Arial" w:hAnsi="Arial" w:cs="Arial"/>
          <w:sz w:val="36"/>
          <w:szCs w:val="36"/>
        </w:rPr>
        <w:t>2016-2019</w:t>
      </w:r>
    </w:p>
    <w:p w:rsidR="000E6B36" w:rsidRDefault="000E6B36">
      <w:pPr>
        <w:rPr>
          <w:rFonts w:ascii="Arial" w:hAnsi="Arial" w:cs="Arial"/>
          <w:b/>
          <w:sz w:val="24"/>
          <w:szCs w:val="24"/>
        </w:rPr>
      </w:pPr>
    </w:p>
    <w:p w:rsidR="000E6B36" w:rsidRDefault="000E6B36">
      <w:pPr>
        <w:rPr>
          <w:rFonts w:ascii="Arial" w:hAnsi="Arial" w:cs="Arial"/>
          <w:b/>
          <w:sz w:val="24"/>
          <w:szCs w:val="24"/>
        </w:rPr>
      </w:pPr>
    </w:p>
    <w:p w:rsidR="000E6B36" w:rsidRDefault="000E6B36">
      <w:pPr>
        <w:rPr>
          <w:rFonts w:ascii="Arial" w:hAnsi="Arial" w:cs="Arial"/>
          <w:b/>
          <w:sz w:val="24"/>
          <w:szCs w:val="24"/>
        </w:rPr>
      </w:pPr>
    </w:p>
    <w:p w:rsidR="000E6B36" w:rsidRDefault="000E6B36">
      <w:pPr>
        <w:rPr>
          <w:rFonts w:ascii="Arial" w:hAnsi="Arial" w:cs="Arial"/>
          <w:b/>
          <w:sz w:val="24"/>
          <w:szCs w:val="24"/>
        </w:rPr>
      </w:pPr>
    </w:p>
    <w:p w:rsidR="000E6B36" w:rsidRDefault="000E6B36">
      <w:pPr>
        <w:rPr>
          <w:rFonts w:ascii="Arial" w:hAnsi="Arial" w:cs="Arial"/>
          <w:b/>
          <w:sz w:val="24"/>
          <w:szCs w:val="24"/>
        </w:rPr>
      </w:pPr>
    </w:p>
    <w:p w:rsidR="00D21715" w:rsidRDefault="00D21715">
      <w:pPr>
        <w:rPr>
          <w:rFonts w:ascii="Arial" w:hAnsi="Arial" w:cs="Arial"/>
          <w:b/>
          <w:sz w:val="24"/>
          <w:szCs w:val="24"/>
        </w:rPr>
      </w:pPr>
    </w:p>
    <w:p w:rsidR="000E6B36" w:rsidRDefault="000E6B36">
      <w:pPr>
        <w:rPr>
          <w:rFonts w:ascii="Arial" w:hAnsi="Arial" w:cs="Arial"/>
          <w:b/>
          <w:sz w:val="24"/>
          <w:szCs w:val="24"/>
        </w:rPr>
      </w:pPr>
    </w:p>
    <w:p w:rsidR="000E6B36" w:rsidRDefault="000E6B36">
      <w:pPr>
        <w:rPr>
          <w:rFonts w:ascii="Arial" w:hAnsi="Arial" w:cs="Arial"/>
          <w:b/>
          <w:sz w:val="24"/>
          <w:szCs w:val="24"/>
        </w:rPr>
      </w:pPr>
    </w:p>
    <w:p w:rsidR="000E6B36" w:rsidRDefault="000E6B36">
      <w:pPr>
        <w:rPr>
          <w:rFonts w:ascii="Arial" w:hAnsi="Arial" w:cs="Arial"/>
          <w:b/>
          <w:sz w:val="24"/>
          <w:szCs w:val="24"/>
        </w:rPr>
      </w:pPr>
    </w:p>
    <w:p w:rsidR="000E6B36" w:rsidRDefault="000E6B36">
      <w:pPr>
        <w:rPr>
          <w:rFonts w:ascii="Arial" w:hAnsi="Arial" w:cs="Arial"/>
          <w:b/>
          <w:sz w:val="24"/>
          <w:szCs w:val="24"/>
        </w:rPr>
      </w:pPr>
    </w:p>
    <w:sdt>
      <w:sdtPr>
        <w:rPr>
          <w:rFonts w:asciiTheme="minorHAnsi" w:eastAsiaTheme="minorHAnsi" w:hAnsiTheme="minorHAnsi" w:cstheme="minorBidi"/>
          <w:color w:val="auto"/>
          <w:sz w:val="22"/>
          <w:szCs w:val="22"/>
          <w:lang w:val="en-GB"/>
        </w:rPr>
        <w:id w:val="1640455702"/>
        <w:docPartObj>
          <w:docPartGallery w:val="Table of Contents"/>
          <w:docPartUnique/>
        </w:docPartObj>
      </w:sdtPr>
      <w:sdtEndPr>
        <w:rPr>
          <w:b/>
          <w:bCs/>
          <w:noProof/>
        </w:rPr>
      </w:sdtEndPr>
      <w:sdtContent>
        <w:p w:rsidR="00B873EC" w:rsidRDefault="00B873EC">
          <w:pPr>
            <w:pStyle w:val="TOCHeading"/>
          </w:pPr>
          <w:r>
            <w:t>Contents</w:t>
          </w:r>
        </w:p>
        <w:p w:rsidR="00874D68" w:rsidRDefault="00B873E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47991039" w:history="1">
            <w:r w:rsidR="00874D68" w:rsidRPr="00596B02">
              <w:rPr>
                <w:rStyle w:val="Hyperlink"/>
                <w:noProof/>
              </w:rPr>
              <w:t>INTRODUCTION</w:t>
            </w:r>
            <w:r w:rsidR="00874D68">
              <w:rPr>
                <w:noProof/>
                <w:webHidden/>
              </w:rPr>
              <w:tab/>
            </w:r>
            <w:r w:rsidR="00874D68">
              <w:rPr>
                <w:noProof/>
                <w:webHidden/>
              </w:rPr>
              <w:fldChar w:fldCharType="begin"/>
            </w:r>
            <w:r w:rsidR="00874D68">
              <w:rPr>
                <w:noProof/>
                <w:webHidden/>
              </w:rPr>
              <w:instrText xml:space="preserve"> PAGEREF _Toc447991039 \h </w:instrText>
            </w:r>
            <w:r w:rsidR="00874D68">
              <w:rPr>
                <w:noProof/>
                <w:webHidden/>
              </w:rPr>
            </w:r>
            <w:r w:rsidR="00874D68">
              <w:rPr>
                <w:noProof/>
                <w:webHidden/>
              </w:rPr>
              <w:fldChar w:fldCharType="separate"/>
            </w:r>
            <w:r w:rsidR="00F24620">
              <w:rPr>
                <w:noProof/>
                <w:webHidden/>
              </w:rPr>
              <w:t>4</w:t>
            </w:r>
            <w:r w:rsidR="00874D68">
              <w:rPr>
                <w:noProof/>
                <w:webHidden/>
              </w:rPr>
              <w:fldChar w:fldCharType="end"/>
            </w:r>
          </w:hyperlink>
        </w:p>
        <w:p w:rsidR="00874D68" w:rsidRDefault="00F316C0">
          <w:pPr>
            <w:pStyle w:val="TOC2"/>
            <w:tabs>
              <w:tab w:val="right" w:leader="dot" w:pos="9016"/>
            </w:tabs>
            <w:rPr>
              <w:rFonts w:eastAsiaTheme="minorEastAsia"/>
              <w:noProof/>
              <w:lang w:eastAsia="en-GB"/>
            </w:rPr>
          </w:pPr>
          <w:hyperlink w:anchor="_Toc447991040" w:history="1">
            <w:r w:rsidR="00874D68" w:rsidRPr="00596B02">
              <w:rPr>
                <w:rStyle w:val="Hyperlink"/>
                <w:noProof/>
              </w:rPr>
              <w:t>Terminology used in this document</w:t>
            </w:r>
            <w:r w:rsidR="00874D68">
              <w:rPr>
                <w:noProof/>
                <w:webHidden/>
              </w:rPr>
              <w:tab/>
            </w:r>
            <w:r w:rsidR="00874D68">
              <w:rPr>
                <w:noProof/>
                <w:webHidden/>
              </w:rPr>
              <w:fldChar w:fldCharType="begin"/>
            </w:r>
            <w:r w:rsidR="00874D68">
              <w:rPr>
                <w:noProof/>
                <w:webHidden/>
              </w:rPr>
              <w:instrText xml:space="preserve"> PAGEREF _Toc447991040 \h </w:instrText>
            </w:r>
            <w:r w:rsidR="00874D68">
              <w:rPr>
                <w:noProof/>
                <w:webHidden/>
              </w:rPr>
            </w:r>
            <w:r w:rsidR="00874D68">
              <w:rPr>
                <w:noProof/>
                <w:webHidden/>
              </w:rPr>
              <w:fldChar w:fldCharType="separate"/>
            </w:r>
            <w:r w:rsidR="00F24620">
              <w:rPr>
                <w:noProof/>
                <w:webHidden/>
              </w:rPr>
              <w:t>4</w:t>
            </w:r>
            <w:r w:rsidR="00874D68">
              <w:rPr>
                <w:noProof/>
                <w:webHidden/>
              </w:rPr>
              <w:fldChar w:fldCharType="end"/>
            </w:r>
          </w:hyperlink>
        </w:p>
        <w:p w:rsidR="00874D68" w:rsidRDefault="00F316C0">
          <w:pPr>
            <w:pStyle w:val="TOC2"/>
            <w:tabs>
              <w:tab w:val="right" w:leader="dot" w:pos="9016"/>
            </w:tabs>
            <w:rPr>
              <w:rFonts w:eastAsiaTheme="minorEastAsia"/>
              <w:noProof/>
              <w:lang w:eastAsia="en-GB"/>
            </w:rPr>
          </w:pPr>
          <w:hyperlink w:anchor="_Toc447991041" w:history="1">
            <w:r w:rsidR="00874D68" w:rsidRPr="00596B02">
              <w:rPr>
                <w:rStyle w:val="Hyperlink"/>
                <w:noProof/>
              </w:rPr>
              <w:t>About Autism</w:t>
            </w:r>
            <w:r w:rsidR="00874D68">
              <w:rPr>
                <w:noProof/>
                <w:webHidden/>
              </w:rPr>
              <w:tab/>
            </w:r>
            <w:r w:rsidR="00874D68">
              <w:rPr>
                <w:noProof/>
                <w:webHidden/>
              </w:rPr>
              <w:fldChar w:fldCharType="begin"/>
            </w:r>
            <w:r w:rsidR="00874D68">
              <w:rPr>
                <w:noProof/>
                <w:webHidden/>
              </w:rPr>
              <w:instrText xml:space="preserve"> PAGEREF _Toc447991041 \h </w:instrText>
            </w:r>
            <w:r w:rsidR="00874D68">
              <w:rPr>
                <w:noProof/>
                <w:webHidden/>
              </w:rPr>
            </w:r>
            <w:r w:rsidR="00874D68">
              <w:rPr>
                <w:noProof/>
                <w:webHidden/>
              </w:rPr>
              <w:fldChar w:fldCharType="separate"/>
            </w:r>
            <w:r w:rsidR="00F24620">
              <w:rPr>
                <w:noProof/>
                <w:webHidden/>
              </w:rPr>
              <w:t>4</w:t>
            </w:r>
            <w:r w:rsidR="00874D68">
              <w:rPr>
                <w:noProof/>
                <w:webHidden/>
              </w:rPr>
              <w:fldChar w:fldCharType="end"/>
            </w:r>
          </w:hyperlink>
        </w:p>
        <w:p w:rsidR="00874D68" w:rsidRDefault="00F316C0">
          <w:pPr>
            <w:pStyle w:val="TOC2"/>
            <w:tabs>
              <w:tab w:val="right" w:leader="dot" w:pos="9016"/>
            </w:tabs>
            <w:rPr>
              <w:rFonts w:eastAsiaTheme="minorEastAsia"/>
              <w:noProof/>
              <w:lang w:eastAsia="en-GB"/>
            </w:rPr>
          </w:pPr>
          <w:hyperlink w:anchor="_Toc447991042" w:history="1">
            <w:r w:rsidR="00874D68" w:rsidRPr="00596B02">
              <w:rPr>
                <w:rStyle w:val="Hyperlink"/>
                <w:noProof/>
              </w:rPr>
              <w:t>The direction of Norfolk’s Strategy</w:t>
            </w:r>
            <w:r w:rsidR="00874D68">
              <w:rPr>
                <w:noProof/>
                <w:webHidden/>
              </w:rPr>
              <w:tab/>
            </w:r>
            <w:r w:rsidR="00874D68">
              <w:rPr>
                <w:noProof/>
                <w:webHidden/>
              </w:rPr>
              <w:fldChar w:fldCharType="begin"/>
            </w:r>
            <w:r w:rsidR="00874D68">
              <w:rPr>
                <w:noProof/>
                <w:webHidden/>
              </w:rPr>
              <w:instrText xml:space="preserve"> PAGEREF _Toc447991042 \h </w:instrText>
            </w:r>
            <w:r w:rsidR="00874D68">
              <w:rPr>
                <w:noProof/>
                <w:webHidden/>
              </w:rPr>
            </w:r>
            <w:r w:rsidR="00874D68">
              <w:rPr>
                <w:noProof/>
                <w:webHidden/>
              </w:rPr>
              <w:fldChar w:fldCharType="separate"/>
            </w:r>
            <w:r w:rsidR="00F24620">
              <w:rPr>
                <w:noProof/>
                <w:webHidden/>
              </w:rPr>
              <w:t>5</w:t>
            </w:r>
            <w:r w:rsidR="00874D68">
              <w:rPr>
                <w:noProof/>
                <w:webHidden/>
              </w:rPr>
              <w:fldChar w:fldCharType="end"/>
            </w:r>
          </w:hyperlink>
        </w:p>
        <w:p w:rsidR="00874D68" w:rsidRDefault="00F316C0">
          <w:pPr>
            <w:pStyle w:val="TOC1"/>
            <w:tabs>
              <w:tab w:val="right" w:leader="dot" w:pos="9016"/>
            </w:tabs>
            <w:rPr>
              <w:rFonts w:eastAsiaTheme="minorEastAsia"/>
              <w:noProof/>
              <w:lang w:eastAsia="en-GB"/>
            </w:rPr>
          </w:pPr>
          <w:hyperlink w:anchor="_Toc447991043" w:history="1">
            <w:r w:rsidR="00874D68" w:rsidRPr="00596B02">
              <w:rPr>
                <w:rStyle w:val="Hyperlink"/>
                <w:noProof/>
              </w:rPr>
              <w:t>SECTION A: The national context</w:t>
            </w:r>
            <w:r w:rsidR="00874D68">
              <w:rPr>
                <w:noProof/>
                <w:webHidden/>
              </w:rPr>
              <w:tab/>
            </w:r>
            <w:r w:rsidR="00874D68">
              <w:rPr>
                <w:noProof/>
                <w:webHidden/>
              </w:rPr>
              <w:fldChar w:fldCharType="begin"/>
            </w:r>
            <w:r w:rsidR="00874D68">
              <w:rPr>
                <w:noProof/>
                <w:webHidden/>
              </w:rPr>
              <w:instrText xml:space="preserve"> PAGEREF _Toc447991043 \h </w:instrText>
            </w:r>
            <w:r w:rsidR="00874D68">
              <w:rPr>
                <w:noProof/>
                <w:webHidden/>
              </w:rPr>
            </w:r>
            <w:r w:rsidR="00874D68">
              <w:rPr>
                <w:noProof/>
                <w:webHidden/>
              </w:rPr>
              <w:fldChar w:fldCharType="separate"/>
            </w:r>
            <w:r w:rsidR="00F24620">
              <w:rPr>
                <w:noProof/>
                <w:webHidden/>
              </w:rPr>
              <w:t>6</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44" w:history="1">
            <w:r w:rsidR="00874D68" w:rsidRPr="00596B02">
              <w:rPr>
                <w:rStyle w:val="Hyperlink"/>
                <w:noProof/>
              </w:rPr>
              <w:t>1.</w:t>
            </w:r>
            <w:r w:rsidR="00874D68">
              <w:rPr>
                <w:rFonts w:eastAsiaTheme="minorEastAsia"/>
                <w:noProof/>
                <w:lang w:eastAsia="en-GB"/>
              </w:rPr>
              <w:tab/>
            </w:r>
            <w:r w:rsidR="00874D68" w:rsidRPr="00596B02">
              <w:rPr>
                <w:rStyle w:val="Hyperlink"/>
                <w:noProof/>
              </w:rPr>
              <w:t>Prevalence of autism</w:t>
            </w:r>
            <w:r w:rsidR="00874D68">
              <w:rPr>
                <w:noProof/>
                <w:webHidden/>
              </w:rPr>
              <w:tab/>
            </w:r>
            <w:r w:rsidR="00874D68">
              <w:rPr>
                <w:noProof/>
                <w:webHidden/>
              </w:rPr>
              <w:fldChar w:fldCharType="begin"/>
            </w:r>
            <w:r w:rsidR="00874D68">
              <w:rPr>
                <w:noProof/>
                <w:webHidden/>
              </w:rPr>
              <w:instrText xml:space="preserve"> PAGEREF _Toc447991044 \h </w:instrText>
            </w:r>
            <w:r w:rsidR="00874D68">
              <w:rPr>
                <w:noProof/>
                <w:webHidden/>
              </w:rPr>
            </w:r>
            <w:r w:rsidR="00874D68">
              <w:rPr>
                <w:noProof/>
                <w:webHidden/>
              </w:rPr>
              <w:fldChar w:fldCharType="separate"/>
            </w:r>
            <w:r w:rsidR="00F24620">
              <w:rPr>
                <w:noProof/>
                <w:webHidden/>
              </w:rPr>
              <w:t>6</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45" w:history="1">
            <w:r w:rsidR="00874D68" w:rsidRPr="00596B02">
              <w:rPr>
                <w:rStyle w:val="Hyperlink"/>
                <w:noProof/>
              </w:rPr>
              <w:t>2.</w:t>
            </w:r>
            <w:r w:rsidR="00874D68">
              <w:rPr>
                <w:rFonts w:eastAsiaTheme="minorEastAsia"/>
                <w:noProof/>
                <w:lang w:eastAsia="en-GB"/>
              </w:rPr>
              <w:tab/>
            </w:r>
            <w:r w:rsidR="00874D68" w:rsidRPr="00596B02">
              <w:rPr>
                <w:rStyle w:val="Hyperlink"/>
                <w:noProof/>
              </w:rPr>
              <w:t>Training of staff who provide services to people with autism</w:t>
            </w:r>
            <w:r w:rsidR="00874D68">
              <w:rPr>
                <w:noProof/>
                <w:webHidden/>
              </w:rPr>
              <w:tab/>
            </w:r>
            <w:r w:rsidR="00874D68">
              <w:rPr>
                <w:noProof/>
                <w:webHidden/>
              </w:rPr>
              <w:fldChar w:fldCharType="begin"/>
            </w:r>
            <w:r w:rsidR="00874D68">
              <w:rPr>
                <w:noProof/>
                <w:webHidden/>
              </w:rPr>
              <w:instrText xml:space="preserve"> PAGEREF _Toc447991045 \h </w:instrText>
            </w:r>
            <w:r w:rsidR="00874D68">
              <w:rPr>
                <w:noProof/>
                <w:webHidden/>
              </w:rPr>
            </w:r>
            <w:r w:rsidR="00874D68">
              <w:rPr>
                <w:noProof/>
                <w:webHidden/>
              </w:rPr>
              <w:fldChar w:fldCharType="separate"/>
            </w:r>
            <w:r w:rsidR="00F24620">
              <w:rPr>
                <w:noProof/>
                <w:webHidden/>
              </w:rPr>
              <w:t>6</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46" w:history="1">
            <w:r w:rsidR="00874D68" w:rsidRPr="00596B02">
              <w:rPr>
                <w:rStyle w:val="Hyperlink"/>
                <w:noProof/>
              </w:rPr>
              <w:t>3.</w:t>
            </w:r>
            <w:r w:rsidR="00874D68">
              <w:rPr>
                <w:rFonts w:eastAsiaTheme="minorEastAsia"/>
                <w:noProof/>
                <w:lang w:eastAsia="en-GB"/>
              </w:rPr>
              <w:tab/>
            </w:r>
            <w:r w:rsidR="00874D68" w:rsidRPr="00596B02">
              <w:rPr>
                <w:rStyle w:val="Hyperlink"/>
                <w:noProof/>
              </w:rPr>
              <w:t>Identification and diagnosis of autism in children, young people and adults.</w:t>
            </w:r>
            <w:r w:rsidR="00874D68">
              <w:rPr>
                <w:noProof/>
                <w:webHidden/>
              </w:rPr>
              <w:tab/>
            </w:r>
            <w:r w:rsidR="00874D68">
              <w:rPr>
                <w:noProof/>
                <w:webHidden/>
              </w:rPr>
              <w:fldChar w:fldCharType="begin"/>
            </w:r>
            <w:r w:rsidR="00874D68">
              <w:rPr>
                <w:noProof/>
                <w:webHidden/>
              </w:rPr>
              <w:instrText xml:space="preserve"> PAGEREF _Toc447991046 \h </w:instrText>
            </w:r>
            <w:r w:rsidR="00874D68">
              <w:rPr>
                <w:noProof/>
                <w:webHidden/>
              </w:rPr>
            </w:r>
            <w:r w:rsidR="00874D68">
              <w:rPr>
                <w:noProof/>
                <w:webHidden/>
              </w:rPr>
              <w:fldChar w:fldCharType="separate"/>
            </w:r>
            <w:r w:rsidR="00F24620">
              <w:rPr>
                <w:noProof/>
                <w:webHidden/>
              </w:rPr>
              <w:t>8</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47" w:history="1">
            <w:r w:rsidR="00874D68" w:rsidRPr="00596B02">
              <w:rPr>
                <w:rStyle w:val="Hyperlink"/>
                <w:noProof/>
              </w:rPr>
              <w:t>4.</w:t>
            </w:r>
            <w:r w:rsidR="00874D68">
              <w:rPr>
                <w:rFonts w:eastAsiaTheme="minorEastAsia"/>
                <w:noProof/>
                <w:lang w:eastAsia="en-GB"/>
              </w:rPr>
              <w:tab/>
            </w:r>
            <w:r w:rsidR="00874D68" w:rsidRPr="00596B02">
              <w:rPr>
                <w:rStyle w:val="Hyperlink"/>
                <w:noProof/>
              </w:rPr>
              <w:t>Local planning and leadership in relation to the provision of services for people with autism as they move from being children to adults</w:t>
            </w:r>
            <w:r w:rsidR="00874D68">
              <w:rPr>
                <w:noProof/>
                <w:webHidden/>
              </w:rPr>
              <w:tab/>
            </w:r>
            <w:r w:rsidR="00874D68">
              <w:rPr>
                <w:noProof/>
                <w:webHidden/>
              </w:rPr>
              <w:fldChar w:fldCharType="begin"/>
            </w:r>
            <w:r w:rsidR="00874D68">
              <w:rPr>
                <w:noProof/>
                <w:webHidden/>
              </w:rPr>
              <w:instrText xml:space="preserve"> PAGEREF _Toc447991047 \h </w:instrText>
            </w:r>
            <w:r w:rsidR="00874D68">
              <w:rPr>
                <w:noProof/>
                <w:webHidden/>
              </w:rPr>
            </w:r>
            <w:r w:rsidR="00874D68">
              <w:rPr>
                <w:noProof/>
                <w:webHidden/>
              </w:rPr>
              <w:fldChar w:fldCharType="separate"/>
            </w:r>
            <w:r w:rsidR="00F24620">
              <w:rPr>
                <w:noProof/>
                <w:webHidden/>
              </w:rPr>
              <w:t>8</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48" w:history="1">
            <w:r w:rsidR="00874D68" w:rsidRPr="00596B02">
              <w:rPr>
                <w:rStyle w:val="Hyperlink"/>
                <w:noProof/>
              </w:rPr>
              <w:t>5.</w:t>
            </w:r>
            <w:r w:rsidR="00874D68">
              <w:rPr>
                <w:rFonts w:eastAsiaTheme="minorEastAsia"/>
                <w:noProof/>
                <w:lang w:eastAsia="en-GB"/>
              </w:rPr>
              <w:tab/>
            </w:r>
            <w:r w:rsidR="00874D68" w:rsidRPr="00596B02">
              <w:rPr>
                <w:rStyle w:val="Hyperlink"/>
                <w:noProof/>
              </w:rPr>
              <w:t>Preventative support and safeguarding</w:t>
            </w:r>
            <w:r w:rsidR="00874D68">
              <w:rPr>
                <w:noProof/>
                <w:webHidden/>
              </w:rPr>
              <w:tab/>
            </w:r>
            <w:r w:rsidR="00874D68">
              <w:rPr>
                <w:noProof/>
                <w:webHidden/>
              </w:rPr>
              <w:fldChar w:fldCharType="begin"/>
            </w:r>
            <w:r w:rsidR="00874D68">
              <w:rPr>
                <w:noProof/>
                <w:webHidden/>
              </w:rPr>
              <w:instrText xml:space="preserve"> PAGEREF _Toc447991048 \h </w:instrText>
            </w:r>
            <w:r w:rsidR="00874D68">
              <w:rPr>
                <w:noProof/>
                <w:webHidden/>
              </w:rPr>
            </w:r>
            <w:r w:rsidR="00874D68">
              <w:rPr>
                <w:noProof/>
                <w:webHidden/>
              </w:rPr>
              <w:fldChar w:fldCharType="separate"/>
            </w:r>
            <w:r w:rsidR="00F24620">
              <w:rPr>
                <w:noProof/>
                <w:webHidden/>
              </w:rPr>
              <w:t>9</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53" w:history="1">
            <w:r w:rsidR="00874D68" w:rsidRPr="00596B02">
              <w:rPr>
                <w:rStyle w:val="Hyperlink"/>
                <w:noProof/>
              </w:rPr>
              <w:t>6.</w:t>
            </w:r>
            <w:r w:rsidR="00874D68">
              <w:rPr>
                <w:rFonts w:eastAsiaTheme="minorEastAsia"/>
                <w:noProof/>
                <w:lang w:eastAsia="en-GB"/>
              </w:rPr>
              <w:tab/>
            </w:r>
            <w:r w:rsidR="00874D68" w:rsidRPr="00596B02">
              <w:rPr>
                <w:rStyle w:val="Hyperlink"/>
                <w:noProof/>
              </w:rPr>
              <w:t>Reasonable Adjustments and Equality</w:t>
            </w:r>
            <w:r w:rsidR="00874D68">
              <w:rPr>
                <w:noProof/>
                <w:webHidden/>
              </w:rPr>
              <w:tab/>
            </w:r>
            <w:r w:rsidR="00874D68">
              <w:rPr>
                <w:noProof/>
                <w:webHidden/>
              </w:rPr>
              <w:fldChar w:fldCharType="begin"/>
            </w:r>
            <w:r w:rsidR="00874D68">
              <w:rPr>
                <w:noProof/>
                <w:webHidden/>
              </w:rPr>
              <w:instrText xml:space="preserve"> PAGEREF _Toc447991053 \h </w:instrText>
            </w:r>
            <w:r w:rsidR="00874D68">
              <w:rPr>
                <w:noProof/>
                <w:webHidden/>
              </w:rPr>
            </w:r>
            <w:r w:rsidR="00874D68">
              <w:rPr>
                <w:noProof/>
                <w:webHidden/>
              </w:rPr>
              <w:fldChar w:fldCharType="separate"/>
            </w:r>
            <w:r w:rsidR="00F24620">
              <w:rPr>
                <w:noProof/>
                <w:webHidden/>
              </w:rPr>
              <w:t>11</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54" w:history="1">
            <w:r w:rsidR="00874D68" w:rsidRPr="00596B02">
              <w:rPr>
                <w:rStyle w:val="Hyperlink"/>
                <w:noProof/>
              </w:rPr>
              <w:t>7.</w:t>
            </w:r>
            <w:r w:rsidR="00874D68">
              <w:rPr>
                <w:rFonts w:eastAsiaTheme="minorEastAsia"/>
                <w:noProof/>
                <w:lang w:eastAsia="en-GB"/>
              </w:rPr>
              <w:tab/>
            </w:r>
            <w:r w:rsidR="00874D68" w:rsidRPr="00596B02">
              <w:rPr>
                <w:rStyle w:val="Hyperlink"/>
                <w:noProof/>
              </w:rPr>
              <w:t>Supporting people with complex needs, whose behaviour may challenge or who may lack capacity</w:t>
            </w:r>
            <w:r w:rsidR="00874D68">
              <w:rPr>
                <w:noProof/>
                <w:webHidden/>
              </w:rPr>
              <w:tab/>
            </w:r>
            <w:r w:rsidR="00874D68">
              <w:rPr>
                <w:noProof/>
                <w:webHidden/>
              </w:rPr>
              <w:fldChar w:fldCharType="begin"/>
            </w:r>
            <w:r w:rsidR="00874D68">
              <w:rPr>
                <w:noProof/>
                <w:webHidden/>
              </w:rPr>
              <w:instrText xml:space="preserve"> PAGEREF _Toc447991054 \h </w:instrText>
            </w:r>
            <w:r w:rsidR="00874D68">
              <w:rPr>
                <w:noProof/>
                <w:webHidden/>
              </w:rPr>
            </w:r>
            <w:r w:rsidR="00874D68">
              <w:rPr>
                <w:noProof/>
                <w:webHidden/>
              </w:rPr>
              <w:fldChar w:fldCharType="separate"/>
            </w:r>
            <w:r w:rsidR="00F24620">
              <w:rPr>
                <w:noProof/>
                <w:webHidden/>
              </w:rPr>
              <w:t>12</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55" w:history="1">
            <w:r w:rsidR="00874D68" w:rsidRPr="00596B02">
              <w:rPr>
                <w:rStyle w:val="Hyperlink"/>
                <w:noProof/>
              </w:rPr>
              <w:t>8.</w:t>
            </w:r>
            <w:r w:rsidR="00874D68">
              <w:rPr>
                <w:rFonts w:eastAsiaTheme="minorEastAsia"/>
                <w:noProof/>
                <w:lang w:eastAsia="en-GB"/>
              </w:rPr>
              <w:tab/>
            </w:r>
            <w:r w:rsidR="00874D68" w:rsidRPr="00596B02">
              <w:rPr>
                <w:rStyle w:val="Hyperlink"/>
                <w:noProof/>
              </w:rPr>
              <w:t>Pre-school, Education, Training and Employment</w:t>
            </w:r>
            <w:r w:rsidR="00874D68">
              <w:rPr>
                <w:noProof/>
                <w:webHidden/>
              </w:rPr>
              <w:tab/>
            </w:r>
            <w:r w:rsidR="00874D68">
              <w:rPr>
                <w:noProof/>
                <w:webHidden/>
              </w:rPr>
              <w:fldChar w:fldCharType="begin"/>
            </w:r>
            <w:r w:rsidR="00874D68">
              <w:rPr>
                <w:noProof/>
                <w:webHidden/>
              </w:rPr>
              <w:instrText xml:space="preserve"> PAGEREF _Toc447991055 \h </w:instrText>
            </w:r>
            <w:r w:rsidR="00874D68">
              <w:rPr>
                <w:noProof/>
                <w:webHidden/>
              </w:rPr>
            </w:r>
            <w:r w:rsidR="00874D68">
              <w:rPr>
                <w:noProof/>
                <w:webHidden/>
              </w:rPr>
              <w:fldChar w:fldCharType="separate"/>
            </w:r>
            <w:r w:rsidR="00F24620">
              <w:rPr>
                <w:noProof/>
                <w:webHidden/>
              </w:rPr>
              <w:t>13</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56" w:history="1">
            <w:r w:rsidR="00874D68" w:rsidRPr="00596B02">
              <w:rPr>
                <w:rStyle w:val="Hyperlink"/>
                <w:noProof/>
              </w:rPr>
              <w:t>9.</w:t>
            </w:r>
            <w:r w:rsidR="00874D68">
              <w:rPr>
                <w:rFonts w:eastAsiaTheme="minorEastAsia"/>
                <w:noProof/>
                <w:lang w:eastAsia="en-GB"/>
              </w:rPr>
              <w:tab/>
            </w:r>
            <w:r w:rsidR="00874D68" w:rsidRPr="00596B02">
              <w:rPr>
                <w:rStyle w:val="Hyperlink"/>
                <w:noProof/>
              </w:rPr>
              <w:t>Working with the Criminal Justice System, including Youth Offending Teams</w:t>
            </w:r>
            <w:r w:rsidR="00874D68">
              <w:rPr>
                <w:noProof/>
                <w:webHidden/>
              </w:rPr>
              <w:tab/>
            </w:r>
            <w:r w:rsidR="00874D68">
              <w:rPr>
                <w:noProof/>
                <w:webHidden/>
              </w:rPr>
              <w:fldChar w:fldCharType="begin"/>
            </w:r>
            <w:r w:rsidR="00874D68">
              <w:rPr>
                <w:noProof/>
                <w:webHidden/>
              </w:rPr>
              <w:instrText xml:space="preserve"> PAGEREF _Toc447991056 \h </w:instrText>
            </w:r>
            <w:r w:rsidR="00874D68">
              <w:rPr>
                <w:noProof/>
                <w:webHidden/>
              </w:rPr>
            </w:r>
            <w:r w:rsidR="00874D68">
              <w:rPr>
                <w:noProof/>
                <w:webHidden/>
              </w:rPr>
              <w:fldChar w:fldCharType="separate"/>
            </w:r>
            <w:r w:rsidR="00F24620">
              <w:rPr>
                <w:noProof/>
                <w:webHidden/>
              </w:rPr>
              <w:t>15</w:t>
            </w:r>
            <w:r w:rsidR="00874D68">
              <w:rPr>
                <w:noProof/>
                <w:webHidden/>
              </w:rPr>
              <w:fldChar w:fldCharType="end"/>
            </w:r>
          </w:hyperlink>
        </w:p>
        <w:p w:rsidR="00874D68" w:rsidRDefault="00F316C0">
          <w:pPr>
            <w:pStyle w:val="TOC1"/>
            <w:tabs>
              <w:tab w:val="right" w:leader="dot" w:pos="9016"/>
            </w:tabs>
            <w:rPr>
              <w:rFonts w:eastAsiaTheme="minorEastAsia"/>
              <w:noProof/>
              <w:lang w:eastAsia="en-GB"/>
            </w:rPr>
          </w:pPr>
          <w:hyperlink w:anchor="_Toc447991057" w:history="1">
            <w:r w:rsidR="00874D68" w:rsidRPr="00596B02">
              <w:rPr>
                <w:rStyle w:val="Hyperlink"/>
                <w:noProof/>
              </w:rPr>
              <w:t>SECTION B: Where we are now</w:t>
            </w:r>
            <w:r w:rsidR="00874D68">
              <w:rPr>
                <w:noProof/>
                <w:webHidden/>
              </w:rPr>
              <w:tab/>
            </w:r>
            <w:r w:rsidR="00874D68">
              <w:rPr>
                <w:noProof/>
                <w:webHidden/>
              </w:rPr>
              <w:fldChar w:fldCharType="begin"/>
            </w:r>
            <w:r w:rsidR="00874D68">
              <w:rPr>
                <w:noProof/>
                <w:webHidden/>
              </w:rPr>
              <w:instrText xml:space="preserve"> PAGEREF _Toc447991057 \h </w:instrText>
            </w:r>
            <w:r w:rsidR="00874D68">
              <w:rPr>
                <w:noProof/>
                <w:webHidden/>
              </w:rPr>
            </w:r>
            <w:r w:rsidR="00874D68">
              <w:rPr>
                <w:noProof/>
                <w:webHidden/>
              </w:rPr>
              <w:fldChar w:fldCharType="separate"/>
            </w:r>
            <w:r w:rsidR="00F24620">
              <w:rPr>
                <w:noProof/>
                <w:webHidden/>
              </w:rPr>
              <w:t>16</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58" w:history="1">
            <w:r w:rsidR="00874D68" w:rsidRPr="00596B02">
              <w:rPr>
                <w:rStyle w:val="Hyperlink"/>
                <w:noProof/>
              </w:rPr>
              <w:t>1.</w:t>
            </w:r>
            <w:r w:rsidR="00874D68">
              <w:rPr>
                <w:rFonts w:eastAsiaTheme="minorEastAsia"/>
                <w:noProof/>
                <w:lang w:eastAsia="en-GB"/>
              </w:rPr>
              <w:tab/>
            </w:r>
            <w:r w:rsidR="00874D68" w:rsidRPr="00596B02">
              <w:rPr>
                <w:rStyle w:val="Hyperlink"/>
                <w:noProof/>
              </w:rPr>
              <w:t>Prevalence of autism</w:t>
            </w:r>
            <w:r w:rsidR="00874D68">
              <w:rPr>
                <w:noProof/>
                <w:webHidden/>
              </w:rPr>
              <w:tab/>
            </w:r>
            <w:r w:rsidR="00874D68">
              <w:rPr>
                <w:noProof/>
                <w:webHidden/>
              </w:rPr>
              <w:fldChar w:fldCharType="begin"/>
            </w:r>
            <w:r w:rsidR="00874D68">
              <w:rPr>
                <w:noProof/>
                <w:webHidden/>
              </w:rPr>
              <w:instrText xml:space="preserve"> PAGEREF _Toc447991058 \h </w:instrText>
            </w:r>
            <w:r w:rsidR="00874D68">
              <w:rPr>
                <w:noProof/>
                <w:webHidden/>
              </w:rPr>
            </w:r>
            <w:r w:rsidR="00874D68">
              <w:rPr>
                <w:noProof/>
                <w:webHidden/>
              </w:rPr>
              <w:fldChar w:fldCharType="separate"/>
            </w:r>
            <w:r w:rsidR="00F24620">
              <w:rPr>
                <w:noProof/>
                <w:webHidden/>
              </w:rPr>
              <w:t>16</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59" w:history="1">
            <w:r w:rsidR="00874D68" w:rsidRPr="00596B02">
              <w:rPr>
                <w:rStyle w:val="Hyperlink"/>
                <w:noProof/>
              </w:rPr>
              <w:t>2.</w:t>
            </w:r>
            <w:r w:rsidR="00874D68">
              <w:rPr>
                <w:rFonts w:eastAsiaTheme="minorEastAsia"/>
                <w:noProof/>
                <w:lang w:eastAsia="en-GB"/>
              </w:rPr>
              <w:tab/>
            </w:r>
            <w:r w:rsidR="00874D68" w:rsidRPr="00596B02">
              <w:rPr>
                <w:rStyle w:val="Hyperlink"/>
                <w:noProof/>
              </w:rPr>
              <w:t>Training of staff who provide services to people with autism</w:t>
            </w:r>
            <w:r w:rsidR="00874D68">
              <w:rPr>
                <w:noProof/>
                <w:webHidden/>
              </w:rPr>
              <w:tab/>
            </w:r>
            <w:r w:rsidR="00874D68">
              <w:rPr>
                <w:noProof/>
                <w:webHidden/>
              </w:rPr>
              <w:fldChar w:fldCharType="begin"/>
            </w:r>
            <w:r w:rsidR="00874D68">
              <w:rPr>
                <w:noProof/>
                <w:webHidden/>
              </w:rPr>
              <w:instrText xml:space="preserve"> PAGEREF _Toc447991059 \h </w:instrText>
            </w:r>
            <w:r w:rsidR="00874D68">
              <w:rPr>
                <w:noProof/>
                <w:webHidden/>
              </w:rPr>
            </w:r>
            <w:r w:rsidR="00874D68">
              <w:rPr>
                <w:noProof/>
                <w:webHidden/>
              </w:rPr>
              <w:fldChar w:fldCharType="separate"/>
            </w:r>
            <w:r w:rsidR="00F24620">
              <w:rPr>
                <w:noProof/>
                <w:webHidden/>
              </w:rPr>
              <w:t>16</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0" w:history="1">
            <w:r w:rsidR="00874D68" w:rsidRPr="00596B02">
              <w:rPr>
                <w:rStyle w:val="Hyperlink"/>
                <w:noProof/>
              </w:rPr>
              <w:t>3.</w:t>
            </w:r>
            <w:r w:rsidR="00874D68">
              <w:rPr>
                <w:rFonts w:eastAsiaTheme="minorEastAsia"/>
                <w:noProof/>
                <w:lang w:eastAsia="en-GB"/>
              </w:rPr>
              <w:tab/>
            </w:r>
            <w:r w:rsidR="00874D68" w:rsidRPr="00596B02">
              <w:rPr>
                <w:rStyle w:val="Hyperlink"/>
                <w:noProof/>
              </w:rPr>
              <w:t>Identification and diagnosis of autism in children, young people and adults</w:t>
            </w:r>
            <w:r w:rsidR="00874D68">
              <w:rPr>
                <w:noProof/>
                <w:webHidden/>
              </w:rPr>
              <w:tab/>
            </w:r>
            <w:r w:rsidR="00874D68">
              <w:rPr>
                <w:noProof/>
                <w:webHidden/>
              </w:rPr>
              <w:fldChar w:fldCharType="begin"/>
            </w:r>
            <w:r w:rsidR="00874D68">
              <w:rPr>
                <w:noProof/>
                <w:webHidden/>
              </w:rPr>
              <w:instrText xml:space="preserve"> PAGEREF _Toc447991060 \h </w:instrText>
            </w:r>
            <w:r w:rsidR="00874D68">
              <w:rPr>
                <w:noProof/>
                <w:webHidden/>
              </w:rPr>
            </w:r>
            <w:r w:rsidR="00874D68">
              <w:rPr>
                <w:noProof/>
                <w:webHidden/>
              </w:rPr>
              <w:fldChar w:fldCharType="separate"/>
            </w:r>
            <w:r w:rsidR="00F24620">
              <w:rPr>
                <w:noProof/>
                <w:webHidden/>
              </w:rPr>
              <w:t>16</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1" w:history="1">
            <w:r w:rsidR="00874D68" w:rsidRPr="00596B02">
              <w:rPr>
                <w:rStyle w:val="Hyperlink"/>
                <w:noProof/>
              </w:rPr>
              <w:t>4.</w:t>
            </w:r>
            <w:r w:rsidR="00874D68">
              <w:rPr>
                <w:rFonts w:eastAsiaTheme="minorEastAsia"/>
                <w:noProof/>
                <w:lang w:eastAsia="en-GB"/>
              </w:rPr>
              <w:tab/>
            </w:r>
            <w:r w:rsidR="00874D68" w:rsidRPr="00596B02">
              <w:rPr>
                <w:rStyle w:val="Hyperlink"/>
                <w:noProof/>
              </w:rPr>
              <w:t>Local planning and leadership in relation to the provision of services for people with autism as they move from being children to adults</w:t>
            </w:r>
            <w:r w:rsidR="00874D68">
              <w:rPr>
                <w:noProof/>
                <w:webHidden/>
              </w:rPr>
              <w:tab/>
            </w:r>
            <w:r w:rsidR="00874D68">
              <w:rPr>
                <w:noProof/>
                <w:webHidden/>
              </w:rPr>
              <w:fldChar w:fldCharType="begin"/>
            </w:r>
            <w:r w:rsidR="00874D68">
              <w:rPr>
                <w:noProof/>
                <w:webHidden/>
              </w:rPr>
              <w:instrText xml:space="preserve"> PAGEREF _Toc447991061 \h </w:instrText>
            </w:r>
            <w:r w:rsidR="00874D68">
              <w:rPr>
                <w:noProof/>
                <w:webHidden/>
              </w:rPr>
            </w:r>
            <w:r w:rsidR="00874D68">
              <w:rPr>
                <w:noProof/>
                <w:webHidden/>
              </w:rPr>
              <w:fldChar w:fldCharType="separate"/>
            </w:r>
            <w:r w:rsidR="00F24620">
              <w:rPr>
                <w:noProof/>
                <w:webHidden/>
              </w:rPr>
              <w:t>17</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2" w:history="1">
            <w:r w:rsidR="00874D68" w:rsidRPr="00596B02">
              <w:rPr>
                <w:rStyle w:val="Hyperlink"/>
                <w:noProof/>
              </w:rPr>
              <w:t>5.</w:t>
            </w:r>
            <w:r w:rsidR="00874D68">
              <w:rPr>
                <w:rFonts w:eastAsiaTheme="minorEastAsia"/>
                <w:noProof/>
                <w:lang w:eastAsia="en-GB"/>
              </w:rPr>
              <w:tab/>
            </w:r>
            <w:r w:rsidR="00874D68" w:rsidRPr="00596B02">
              <w:rPr>
                <w:rStyle w:val="Hyperlink"/>
                <w:noProof/>
              </w:rPr>
              <w:t>Preventative support and safeguarding</w:t>
            </w:r>
            <w:r w:rsidR="00874D68">
              <w:rPr>
                <w:noProof/>
                <w:webHidden/>
              </w:rPr>
              <w:tab/>
            </w:r>
            <w:r w:rsidR="00874D68">
              <w:rPr>
                <w:noProof/>
                <w:webHidden/>
              </w:rPr>
              <w:fldChar w:fldCharType="begin"/>
            </w:r>
            <w:r w:rsidR="00874D68">
              <w:rPr>
                <w:noProof/>
                <w:webHidden/>
              </w:rPr>
              <w:instrText xml:space="preserve"> PAGEREF _Toc447991062 \h </w:instrText>
            </w:r>
            <w:r w:rsidR="00874D68">
              <w:rPr>
                <w:noProof/>
                <w:webHidden/>
              </w:rPr>
            </w:r>
            <w:r w:rsidR="00874D68">
              <w:rPr>
                <w:noProof/>
                <w:webHidden/>
              </w:rPr>
              <w:fldChar w:fldCharType="separate"/>
            </w:r>
            <w:r w:rsidR="00F24620">
              <w:rPr>
                <w:noProof/>
                <w:webHidden/>
              </w:rPr>
              <w:t>18</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3" w:history="1">
            <w:r w:rsidR="00874D68" w:rsidRPr="00596B02">
              <w:rPr>
                <w:rStyle w:val="Hyperlink"/>
                <w:noProof/>
              </w:rPr>
              <w:t>6.</w:t>
            </w:r>
            <w:r w:rsidR="00874D68">
              <w:rPr>
                <w:rFonts w:eastAsiaTheme="minorEastAsia"/>
                <w:noProof/>
                <w:lang w:eastAsia="en-GB"/>
              </w:rPr>
              <w:tab/>
            </w:r>
            <w:r w:rsidR="00874D68" w:rsidRPr="00596B02">
              <w:rPr>
                <w:rStyle w:val="Hyperlink"/>
                <w:noProof/>
              </w:rPr>
              <w:t>Reasonable Adjustments and Equality</w:t>
            </w:r>
            <w:r w:rsidR="00874D68">
              <w:rPr>
                <w:noProof/>
                <w:webHidden/>
              </w:rPr>
              <w:tab/>
            </w:r>
            <w:r w:rsidR="00874D68">
              <w:rPr>
                <w:noProof/>
                <w:webHidden/>
              </w:rPr>
              <w:fldChar w:fldCharType="begin"/>
            </w:r>
            <w:r w:rsidR="00874D68">
              <w:rPr>
                <w:noProof/>
                <w:webHidden/>
              </w:rPr>
              <w:instrText xml:space="preserve"> PAGEREF _Toc447991063 \h </w:instrText>
            </w:r>
            <w:r w:rsidR="00874D68">
              <w:rPr>
                <w:noProof/>
                <w:webHidden/>
              </w:rPr>
            </w:r>
            <w:r w:rsidR="00874D68">
              <w:rPr>
                <w:noProof/>
                <w:webHidden/>
              </w:rPr>
              <w:fldChar w:fldCharType="separate"/>
            </w:r>
            <w:r w:rsidR="00F24620">
              <w:rPr>
                <w:noProof/>
                <w:webHidden/>
              </w:rPr>
              <w:t>18</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4" w:history="1">
            <w:r w:rsidR="00874D68" w:rsidRPr="00596B02">
              <w:rPr>
                <w:rStyle w:val="Hyperlink"/>
                <w:noProof/>
              </w:rPr>
              <w:t>7.</w:t>
            </w:r>
            <w:r w:rsidR="00874D68">
              <w:rPr>
                <w:rFonts w:eastAsiaTheme="minorEastAsia"/>
                <w:noProof/>
                <w:lang w:eastAsia="en-GB"/>
              </w:rPr>
              <w:tab/>
            </w:r>
            <w:r w:rsidR="00874D68" w:rsidRPr="00596B02">
              <w:rPr>
                <w:rStyle w:val="Hyperlink"/>
                <w:noProof/>
              </w:rPr>
              <w:t>Supporting people with complex needs, whose behaviour may challenge, or those who may lack capacity</w:t>
            </w:r>
            <w:r w:rsidR="00874D68">
              <w:rPr>
                <w:noProof/>
                <w:webHidden/>
              </w:rPr>
              <w:tab/>
            </w:r>
            <w:r w:rsidR="00874D68">
              <w:rPr>
                <w:noProof/>
                <w:webHidden/>
              </w:rPr>
              <w:fldChar w:fldCharType="begin"/>
            </w:r>
            <w:r w:rsidR="00874D68">
              <w:rPr>
                <w:noProof/>
                <w:webHidden/>
              </w:rPr>
              <w:instrText xml:space="preserve"> PAGEREF _Toc447991064 \h </w:instrText>
            </w:r>
            <w:r w:rsidR="00874D68">
              <w:rPr>
                <w:noProof/>
                <w:webHidden/>
              </w:rPr>
            </w:r>
            <w:r w:rsidR="00874D68">
              <w:rPr>
                <w:noProof/>
                <w:webHidden/>
              </w:rPr>
              <w:fldChar w:fldCharType="separate"/>
            </w:r>
            <w:r w:rsidR="00F24620">
              <w:rPr>
                <w:noProof/>
                <w:webHidden/>
              </w:rPr>
              <w:t>18</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5" w:history="1">
            <w:r w:rsidR="00874D68" w:rsidRPr="00596B02">
              <w:rPr>
                <w:rStyle w:val="Hyperlink"/>
                <w:noProof/>
              </w:rPr>
              <w:t>8.</w:t>
            </w:r>
            <w:r w:rsidR="00874D68">
              <w:rPr>
                <w:rFonts w:eastAsiaTheme="minorEastAsia"/>
                <w:noProof/>
                <w:lang w:eastAsia="en-GB"/>
              </w:rPr>
              <w:tab/>
            </w:r>
            <w:r w:rsidR="00874D68" w:rsidRPr="00596B02">
              <w:rPr>
                <w:rStyle w:val="Hyperlink"/>
                <w:noProof/>
              </w:rPr>
              <w:t>Pre-school, education, training and employment</w:t>
            </w:r>
            <w:r w:rsidR="00874D68">
              <w:rPr>
                <w:noProof/>
                <w:webHidden/>
              </w:rPr>
              <w:tab/>
            </w:r>
            <w:r w:rsidR="00874D68">
              <w:rPr>
                <w:noProof/>
                <w:webHidden/>
              </w:rPr>
              <w:fldChar w:fldCharType="begin"/>
            </w:r>
            <w:r w:rsidR="00874D68">
              <w:rPr>
                <w:noProof/>
                <w:webHidden/>
              </w:rPr>
              <w:instrText xml:space="preserve"> PAGEREF _Toc447991065 \h </w:instrText>
            </w:r>
            <w:r w:rsidR="00874D68">
              <w:rPr>
                <w:noProof/>
                <w:webHidden/>
              </w:rPr>
            </w:r>
            <w:r w:rsidR="00874D68">
              <w:rPr>
                <w:noProof/>
                <w:webHidden/>
              </w:rPr>
              <w:fldChar w:fldCharType="separate"/>
            </w:r>
            <w:r w:rsidR="00F24620">
              <w:rPr>
                <w:noProof/>
                <w:webHidden/>
              </w:rPr>
              <w:t>19</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6" w:history="1">
            <w:r w:rsidR="00874D68" w:rsidRPr="00596B02">
              <w:rPr>
                <w:rStyle w:val="Hyperlink"/>
                <w:noProof/>
              </w:rPr>
              <w:t>9.</w:t>
            </w:r>
            <w:r w:rsidR="00874D68">
              <w:rPr>
                <w:rFonts w:eastAsiaTheme="minorEastAsia"/>
                <w:noProof/>
                <w:lang w:eastAsia="en-GB"/>
              </w:rPr>
              <w:tab/>
            </w:r>
            <w:r w:rsidR="00874D68" w:rsidRPr="00596B02">
              <w:rPr>
                <w:rStyle w:val="Hyperlink"/>
                <w:noProof/>
              </w:rPr>
              <w:t>Working with the Criminal Justice System including Youth Offending Teams</w:t>
            </w:r>
            <w:r w:rsidR="00874D68">
              <w:rPr>
                <w:noProof/>
                <w:webHidden/>
              </w:rPr>
              <w:tab/>
            </w:r>
            <w:r w:rsidR="00874D68">
              <w:rPr>
                <w:noProof/>
                <w:webHidden/>
              </w:rPr>
              <w:fldChar w:fldCharType="begin"/>
            </w:r>
            <w:r w:rsidR="00874D68">
              <w:rPr>
                <w:noProof/>
                <w:webHidden/>
              </w:rPr>
              <w:instrText xml:space="preserve"> PAGEREF _Toc447991066 \h </w:instrText>
            </w:r>
            <w:r w:rsidR="00874D68">
              <w:rPr>
                <w:noProof/>
                <w:webHidden/>
              </w:rPr>
            </w:r>
            <w:r w:rsidR="00874D68">
              <w:rPr>
                <w:noProof/>
                <w:webHidden/>
              </w:rPr>
              <w:fldChar w:fldCharType="separate"/>
            </w:r>
            <w:r w:rsidR="00F24620">
              <w:rPr>
                <w:noProof/>
                <w:webHidden/>
              </w:rPr>
              <w:t>19</w:t>
            </w:r>
            <w:r w:rsidR="00874D68">
              <w:rPr>
                <w:noProof/>
                <w:webHidden/>
              </w:rPr>
              <w:fldChar w:fldCharType="end"/>
            </w:r>
          </w:hyperlink>
        </w:p>
        <w:p w:rsidR="00874D68" w:rsidRDefault="00F316C0">
          <w:pPr>
            <w:pStyle w:val="TOC1"/>
            <w:tabs>
              <w:tab w:val="right" w:leader="dot" w:pos="9016"/>
            </w:tabs>
            <w:rPr>
              <w:rFonts w:eastAsiaTheme="minorEastAsia"/>
              <w:noProof/>
              <w:lang w:eastAsia="en-GB"/>
            </w:rPr>
          </w:pPr>
          <w:hyperlink w:anchor="_Toc447991067" w:history="1">
            <w:r w:rsidR="00874D68" w:rsidRPr="00596B02">
              <w:rPr>
                <w:rStyle w:val="Hyperlink"/>
                <w:noProof/>
              </w:rPr>
              <w:t>SECTION C: Norfolk’s vision for the future</w:t>
            </w:r>
            <w:r w:rsidR="00874D68">
              <w:rPr>
                <w:noProof/>
                <w:webHidden/>
              </w:rPr>
              <w:tab/>
            </w:r>
            <w:r w:rsidR="00874D68">
              <w:rPr>
                <w:noProof/>
                <w:webHidden/>
              </w:rPr>
              <w:fldChar w:fldCharType="begin"/>
            </w:r>
            <w:r w:rsidR="00874D68">
              <w:rPr>
                <w:noProof/>
                <w:webHidden/>
              </w:rPr>
              <w:instrText xml:space="preserve"> PAGEREF _Toc447991067 \h </w:instrText>
            </w:r>
            <w:r w:rsidR="00874D68">
              <w:rPr>
                <w:noProof/>
                <w:webHidden/>
              </w:rPr>
            </w:r>
            <w:r w:rsidR="00874D68">
              <w:rPr>
                <w:noProof/>
                <w:webHidden/>
              </w:rPr>
              <w:fldChar w:fldCharType="separate"/>
            </w:r>
            <w:r w:rsidR="00F24620">
              <w:rPr>
                <w:noProof/>
                <w:webHidden/>
              </w:rPr>
              <w:t>20</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8" w:history="1">
            <w:r w:rsidR="00874D68" w:rsidRPr="00596B02">
              <w:rPr>
                <w:rStyle w:val="Hyperlink"/>
                <w:noProof/>
              </w:rPr>
              <w:t>1.</w:t>
            </w:r>
            <w:r w:rsidR="00874D68">
              <w:rPr>
                <w:rFonts w:eastAsiaTheme="minorEastAsia"/>
                <w:noProof/>
                <w:lang w:eastAsia="en-GB"/>
              </w:rPr>
              <w:tab/>
            </w:r>
            <w:r w:rsidR="00874D68" w:rsidRPr="00596B02">
              <w:rPr>
                <w:rStyle w:val="Hyperlink"/>
                <w:noProof/>
              </w:rPr>
              <w:t>Prevalence of autism</w:t>
            </w:r>
            <w:r w:rsidR="00874D68">
              <w:rPr>
                <w:noProof/>
                <w:webHidden/>
              </w:rPr>
              <w:tab/>
            </w:r>
            <w:r w:rsidR="00874D68">
              <w:rPr>
                <w:noProof/>
                <w:webHidden/>
              </w:rPr>
              <w:fldChar w:fldCharType="begin"/>
            </w:r>
            <w:r w:rsidR="00874D68">
              <w:rPr>
                <w:noProof/>
                <w:webHidden/>
              </w:rPr>
              <w:instrText xml:space="preserve"> PAGEREF _Toc447991068 \h </w:instrText>
            </w:r>
            <w:r w:rsidR="00874D68">
              <w:rPr>
                <w:noProof/>
                <w:webHidden/>
              </w:rPr>
            </w:r>
            <w:r w:rsidR="00874D68">
              <w:rPr>
                <w:noProof/>
                <w:webHidden/>
              </w:rPr>
              <w:fldChar w:fldCharType="separate"/>
            </w:r>
            <w:r w:rsidR="00F24620">
              <w:rPr>
                <w:noProof/>
                <w:webHidden/>
              </w:rPr>
              <w:t>20</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69" w:history="1">
            <w:r w:rsidR="00874D68" w:rsidRPr="00596B02">
              <w:rPr>
                <w:rStyle w:val="Hyperlink"/>
                <w:noProof/>
              </w:rPr>
              <w:t>2.</w:t>
            </w:r>
            <w:r w:rsidR="00874D68">
              <w:rPr>
                <w:rFonts w:eastAsiaTheme="minorEastAsia"/>
                <w:noProof/>
                <w:lang w:eastAsia="en-GB"/>
              </w:rPr>
              <w:tab/>
            </w:r>
            <w:r w:rsidR="00874D68" w:rsidRPr="00596B02">
              <w:rPr>
                <w:rStyle w:val="Hyperlink"/>
                <w:noProof/>
              </w:rPr>
              <w:t>Training of staff who provide services to people with autism</w:t>
            </w:r>
            <w:r w:rsidR="00874D68">
              <w:rPr>
                <w:noProof/>
                <w:webHidden/>
              </w:rPr>
              <w:tab/>
            </w:r>
            <w:r w:rsidR="00874D68">
              <w:rPr>
                <w:noProof/>
                <w:webHidden/>
              </w:rPr>
              <w:fldChar w:fldCharType="begin"/>
            </w:r>
            <w:r w:rsidR="00874D68">
              <w:rPr>
                <w:noProof/>
                <w:webHidden/>
              </w:rPr>
              <w:instrText xml:space="preserve"> PAGEREF _Toc447991069 \h </w:instrText>
            </w:r>
            <w:r w:rsidR="00874D68">
              <w:rPr>
                <w:noProof/>
                <w:webHidden/>
              </w:rPr>
            </w:r>
            <w:r w:rsidR="00874D68">
              <w:rPr>
                <w:noProof/>
                <w:webHidden/>
              </w:rPr>
              <w:fldChar w:fldCharType="separate"/>
            </w:r>
            <w:r w:rsidR="00F24620">
              <w:rPr>
                <w:noProof/>
                <w:webHidden/>
              </w:rPr>
              <w:t>20</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70" w:history="1">
            <w:r w:rsidR="00874D68" w:rsidRPr="00596B02">
              <w:rPr>
                <w:rStyle w:val="Hyperlink"/>
                <w:noProof/>
              </w:rPr>
              <w:t>3.</w:t>
            </w:r>
            <w:r w:rsidR="00874D68">
              <w:rPr>
                <w:rFonts w:eastAsiaTheme="minorEastAsia"/>
                <w:noProof/>
                <w:lang w:eastAsia="en-GB"/>
              </w:rPr>
              <w:tab/>
            </w:r>
            <w:r w:rsidR="00874D68" w:rsidRPr="00596B02">
              <w:rPr>
                <w:rStyle w:val="Hyperlink"/>
                <w:noProof/>
              </w:rPr>
              <w:t>Identification and diagnosis of autism in children, young people and adults</w:t>
            </w:r>
            <w:r w:rsidR="00874D68">
              <w:rPr>
                <w:noProof/>
                <w:webHidden/>
              </w:rPr>
              <w:tab/>
            </w:r>
            <w:r w:rsidR="00874D68">
              <w:rPr>
                <w:noProof/>
                <w:webHidden/>
              </w:rPr>
              <w:fldChar w:fldCharType="begin"/>
            </w:r>
            <w:r w:rsidR="00874D68">
              <w:rPr>
                <w:noProof/>
                <w:webHidden/>
              </w:rPr>
              <w:instrText xml:space="preserve"> PAGEREF _Toc447991070 \h </w:instrText>
            </w:r>
            <w:r w:rsidR="00874D68">
              <w:rPr>
                <w:noProof/>
                <w:webHidden/>
              </w:rPr>
            </w:r>
            <w:r w:rsidR="00874D68">
              <w:rPr>
                <w:noProof/>
                <w:webHidden/>
              </w:rPr>
              <w:fldChar w:fldCharType="separate"/>
            </w:r>
            <w:r w:rsidR="00F24620">
              <w:rPr>
                <w:noProof/>
                <w:webHidden/>
              </w:rPr>
              <w:t>21</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71" w:history="1">
            <w:r w:rsidR="00874D68" w:rsidRPr="00596B02">
              <w:rPr>
                <w:rStyle w:val="Hyperlink"/>
                <w:noProof/>
              </w:rPr>
              <w:t>4.</w:t>
            </w:r>
            <w:r w:rsidR="00874D68">
              <w:rPr>
                <w:rFonts w:eastAsiaTheme="minorEastAsia"/>
                <w:noProof/>
                <w:lang w:eastAsia="en-GB"/>
              </w:rPr>
              <w:tab/>
            </w:r>
            <w:r w:rsidR="00874D68" w:rsidRPr="00596B02">
              <w:rPr>
                <w:rStyle w:val="Hyperlink"/>
                <w:noProof/>
              </w:rPr>
              <w:t>Local planning and leadership in relation to the provision of services for people with autism as they move from being children to adults</w:t>
            </w:r>
            <w:r w:rsidR="00874D68">
              <w:rPr>
                <w:noProof/>
                <w:webHidden/>
              </w:rPr>
              <w:tab/>
            </w:r>
            <w:r w:rsidR="00874D68">
              <w:rPr>
                <w:noProof/>
                <w:webHidden/>
              </w:rPr>
              <w:fldChar w:fldCharType="begin"/>
            </w:r>
            <w:r w:rsidR="00874D68">
              <w:rPr>
                <w:noProof/>
                <w:webHidden/>
              </w:rPr>
              <w:instrText xml:space="preserve"> PAGEREF _Toc447991071 \h </w:instrText>
            </w:r>
            <w:r w:rsidR="00874D68">
              <w:rPr>
                <w:noProof/>
                <w:webHidden/>
              </w:rPr>
            </w:r>
            <w:r w:rsidR="00874D68">
              <w:rPr>
                <w:noProof/>
                <w:webHidden/>
              </w:rPr>
              <w:fldChar w:fldCharType="separate"/>
            </w:r>
            <w:r w:rsidR="00F24620">
              <w:rPr>
                <w:noProof/>
                <w:webHidden/>
              </w:rPr>
              <w:t>21</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72" w:history="1">
            <w:r w:rsidR="00874D68" w:rsidRPr="00596B02">
              <w:rPr>
                <w:rStyle w:val="Hyperlink"/>
                <w:noProof/>
              </w:rPr>
              <w:t>5.</w:t>
            </w:r>
            <w:r w:rsidR="00874D68">
              <w:rPr>
                <w:rFonts w:eastAsiaTheme="minorEastAsia"/>
                <w:noProof/>
                <w:lang w:eastAsia="en-GB"/>
              </w:rPr>
              <w:tab/>
            </w:r>
            <w:r w:rsidR="00874D68" w:rsidRPr="00596B02">
              <w:rPr>
                <w:rStyle w:val="Hyperlink"/>
                <w:noProof/>
              </w:rPr>
              <w:t>Preventative support and safeguarding</w:t>
            </w:r>
            <w:r w:rsidR="00874D68">
              <w:rPr>
                <w:noProof/>
                <w:webHidden/>
              </w:rPr>
              <w:tab/>
            </w:r>
            <w:r w:rsidR="00874D68">
              <w:rPr>
                <w:noProof/>
                <w:webHidden/>
              </w:rPr>
              <w:fldChar w:fldCharType="begin"/>
            </w:r>
            <w:r w:rsidR="00874D68">
              <w:rPr>
                <w:noProof/>
                <w:webHidden/>
              </w:rPr>
              <w:instrText xml:space="preserve"> PAGEREF _Toc447991072 \h </w:instrText>
            </w:r>
            <w:r w:rsidR="00874D68">
              <w:rPr>
                <w:noProof/>
                <w:webHidden/>
              </w:rPr>
            </w:r>
            <w:r w:rsidR="00874D68">
              <w:rPr>
                <w:noProof/>
                <w:webHidden/>
              </w:rPr>
              <w:fldChar w:fldCharType="separate"/>
            </w:r>
            <w:r w:rsidR="00F24620">
              <w:rPr>
                <w:noProof/>
                <w:webHidden/>
              </w:rPr>
              <w:t>21</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73" w:history="1">
            <w:r w:rsidR="00874D68" w:rsidRPr="00596B02">
              <w:rPr>
                <w:rStyle w:val="Hyperlink"/>
                <w:noProof/>
              </w:rPr>
              <w:t>6.</w:t>
            </w:r>
            <w:r w:rsidR="00874D68">
              <w:rPr>
                <w:rFonts w:eastAsiaTheme="minorEastAsia"/>
                <w:noProof/>
                <w:lang w:eastAsia="en-GB"/>
              </w:rPr>
              <w:tab/>
            </w:r>
            <w:r w:rsidR="00874D68" w:rsidRPr="00596B02">
              <w:rPr>
                <w:rStyle w:val="Hyperlink"/>
                <w:noProof/>
              </w:rPr>
              <w:t>Reasonable Adjustments and Equality</w:t>
            </w:r>
            <w:r w:rsidR="00874D68">
              <w:rPr>
                <w:noProof/>
                <w:webHidden/>
              </w:rPr>
              <w:tab/>
            </w:r>
            <w:r w:rsidR="00874D68">
              <w:rPr>
                <w:noProof/>
                <w:webHidden/>
              </w:rPr>
              <w:fldChar w:fldCharType="begin"/>
            </w:r>
            <w:r w:rsidR="00874D68">
              <w:rPr>
                <w:noProof/>
                <w:webHidden/>
              </w:rPr>
              <w:instrText xml:space="preserve"> PAGEREF _Toc447991073 \h </w:instrText>
            </w:r>
            <w:r w:rsidR="00874D68">
              <w:rPr>
                <w:noProof/>
                <w:webHidden/>
              </w:rPr>
            </w:r>
            <w:r w:rsidR="00874D68">
              <w:rPr>
                <w:noProof/>
                <w:webHidden/>
              </w:rPr>
              <w:fldChar w:fldCharType="separate"/>
            </w:r>
            <w:r w:rsidR="00F24620">
              <w:rPr>
                <w:noProof/>
                <w:webHidden/>
              </w:rPr>
              <w:t>21</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74" w:history="1">
            <w:r w:rsidR="00874D68" w:rsidRPr="00596B02">
              <w:rPr>
                <w:rStyle w:val="Hyperlink"/>
                <w:noProof/>
              </w:rPr>
              <w:t>7.</w:t>
            </w:r>
            <w:r w:rsidR="00874D68">
              <w:rPr>
                <w:rFonts w:eastAsiaTheme="minorEastAsia"/>
                <w:noProof/>
                <w:lang w:eastAsia="en-GB"/>
              </w:rPr>
              <w:tab/>
            </w:r>
            <w:r w:rsidR="00874D68" w:rsidRPr="00596B02">
              <w:rPr>
                <w:rStyle w:val="Hyperlink"/>
                <w:noProof/>
              </w:rPr>
              <w:t>Supporting people with complex needs, whose behaviour may challenge, or those who may lack capacity</w:t>
            </w:r>
            <w:r w:rsidR="00874D68">
              <w:rPr>
                <w:noProof/>
                <w:webHidden/>
              </w:rPr>
              <w:tab/>
            </w:r>
            <w:r w:rsidR="00874D68">
              <w:rPr>
                <w:noProof/>
                <w:webHidden/>
              </w:rPr>
              <w:fldChar w:fldCharType="begin"/>
            </w:r>
            <w:r w:rsidR="00874D68">
              <w:rPr>
                <w:noProof/>
                <w:webHidden/>
              </w:rPr>
              <w:instrText xml:space="preserve"> PAGEREF _Toc447991074 \h </w:instrText>
            </w:r>
            <w:r w:rsidR="00874D68">
              <w:rPr>
                <w:noProof/>
                <w:webHidden/>
              </w:rPr>
            </w:r>
            <w:r w:rsidR="00874D68">
              <w:rPr>
                <w:noProof/>
                <w:webHidden/>
              </w:rPr>
              <w:fldChar w:fldCharType="separate"/>
            </w:r>
            <w:r w:rsidR="00F24620">
              <w:rPr>
                <w:noProof/>
                <w:webHidden/>
              </w:rPr>
              <w:t>21</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75" w:history="1">
            <w:r w:rsidR="00874D68" w:rsidRPr="00596B02">
              <w:rPr>
                <w:rStyle w:val="Hyperlink"/>
                <w:noProof/>
              </w:rPr>
              <w:t>8.</w:t>
            </w:r>
            <w:r w:rsidR="00874D68">
              <w:rPr>
                <w:rFonts w:eastAsiaTheme="minorEastAsia"/>
                <w:noProof/>
                <w:lang w:eastAsia="en-GB"/>
              </w:rPr>
              <w:tab/>
            </w:r>
            <w:r w:rsidR="00874D68" w:rsidRPr="00596B02">
              <w:rPr>
                <w:rStyle w:val="Hyperlink"/>
                <w:noProof/>
              </w:rPr>
              <w:t>Pre-school, education, training and employment</w:t>
            </w:r>
            <w:r w:rsidR="00874D68">
              <w:rPr>
                <w:noProof/>
                <w:webHidden/>
              </w:rPr>
              <w:tab/>
            </w:r>
            <w:r w:rsidR="00874D68">
              <w:rPr>
                <w:noProof/>
                <w:webHidden/>
              </w:rPr>
              <w:fldChar w:fldCharType="begin"/>
            </w:r>
            <w:r w:rsidR="00874D68">
              <w:rPr>
                <w:noProof/>
                <w:webHidden/>
              </w:rPr>
              <w:instrText xml:space="preserve"> PAGEREF _Toc447991075 \h </w:instrText>
            </w:r>
            <w:r w:rsidR="00874D68">
              <w:rPr>
                <w:noProof/>
                <w:webHidden/>
              </w:rPr>
            </w:r>
            <w:r w:rsidR="00874D68">
              <w:rPr>
                <w:noProof/>
                <w:webHidden/>
              </w:rPr>
              <w:fldChar w:fldCharType="separate"/>
            </w:r>
            <w:r w:rsidR="00F24620">
              <w:rPr>
                <w:noProof/>
                <w:webHidden/>
              </w:rPr>
              <w:t>22</w:t>
            </w:r>
            <w:r w:rsidR="00874D68">
              <w:rPr>
                <w:noProof/>
                <w:webHidden/>
              </w:rPr>
              <w:fldChar w:fldCharType="end"/>
            </w:r>
          </w:hyperlink>
        </w:p>
        <w:p w:rsidR="00874D68" w:rsidRDefault="00F316C0">
          <w:pPr>
            <w:pStyle w:val="TOC2"/>
            <w:tabs>
              <w:tab w:val="left" w:pos="660"/>
              <w:tab w:val="right" w:leader="dot" w:pos="9016"/>
            </w:tabs>
            <w:rPr>
              <w:rFonts w:eastAsiaTheme="minorEastAsia"/>
              <w:noProof/>
              <w:lang w:eastAsia="en-GB"/>
            </w:rPr>
          </w:pPr>
          <w:hyperlink w:anchor="_Toc447991076" w:history="1">
            <w:r w:rsidR="00874D68" w:rsidRPr="00596B02">
              <w:rPr>
                <w:rStyle w:val="Hyperlink"/>
                <w:noProof/>
              </w:rPr>
              <w:t>9.</w:t>
            </w:r>
            <w:r w:rsidR="00874D68">
              <w:rPr>
                <w:rFonts w:eastAsiaTheme="minorEastAsia"/>
                <w:noProof/>
                <w:lang w:eastAsia="en-GB"/>
              </w:rPr>
              <w:tab/>
            </w:r>
            <w:r w:rsidR="00874D68" w:rsidRPr="00596B02">
              <w:rPr>
                <w:rStyle w:val="Hyperlink"/>
                <w:noProof/>
              </w:rPr>
              <w:t>Working with the Criminal Justice System including Youth Offending Teams</w:t>
            </w:r>
            <w:r w:rsidR="00874D68">
              <w:rPr>
                <w:noProof/>
                <w:webHidden/>
              </w:rPr>
              <w:tab/>
            </w:r>
            <w:r w:rsidR="00874D68">
              <w:rPr>
                <w:noProof/>
                <w:webHidden/>
              </w:rPr>
              <w:fldChar w:fldCharType="begin"/>
            </w:r>
            <w:r w:rsidR="00874D68">
              <w:rPr>
                <w:noProof/>
                <w:webHidden/>
              </w:rPr>
              <w:instrText xml:space="preserve"> PAGEREF _Toc447991076 \h </w:instrText>
            </w:r>
            <w:r w:rsidR="00874D68">
              <w:rPr>
                <w:noProof/>
                <w:webHidden/>
              </w:rPr>
            </w:r>
            <w:r w:rsidR="00874D68">
              <w:rPr>
                <w:noProof/>
                <w:webHidden/>
              </w:rPr>
              <w:fldChar w:fldCharType="separate"/>
            </w:r>
            <w:r w:rsidR="00F24620">
              <w:rPr>
                <w:noProof/>
                <w:webHidden/>
              </w:rPr>
              <w:t>22</w:t>
            </w:r>
            <w:r w:rsidR="00874D68">
              <w:rPr>
                <w:noProof/>
                <w:webHidden/>
              </w:rPr>
              <w:fldChar w:fldCharType="end"/>
            </w:r>
          </w:hyperlink>
        </w:p>
        <w:p w:rsidR="001B0352" w:rsidRDefault="00B873EC" w:rsidP="001B0352">
          <w:pPr>
            <w:rPr>
              <w:b/>
              <w:bCs/>
              <w:noProof/>
            </w:rPr>
          </w:pPr>
          <w:r>
            <w:rPr>
              <w:b/>
              <w:bCs/>
              <w:noProof/>
            </w:rPr>
            <w:fldChar w:fldCharType="end"/>
          </w:r>
        </w:p>
        <w:p w:rsidR="00F94A33" w:rsidRDefault="00F316C0" w:rsidP="001B0352"/>
      </w:sdtContent>
    </w:sdt>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7A4DE5" w:rsidRDefault="007A4DE5" w:rsidP="0011499F">
      <w:pPr>
        <w:pStyle w:val="Heading1"/>
        <w:rPr>
          <w:u w:val="single"/>
        </w:rPr>
      </w:pPr>
    </w:p>
    <w:p w:rsidR="00EE7277" w:rsidRDefault="00EE7277" w:rsidP="0011499F">
      <w:pPr>
        <w:pStyle w:val="Heading1"/>
        <w:rPr>
          <w:u w:val="single"/>
        </w:rPr>
      </w:pPr>
    </w:p>
    <w:p w:rsidR="001C6A08" w:rsidRPr="001C6A08" w:rsidRDefault="001C6A08" w:rsidP="001C6A08"/>
    <w:p w:rsidR="004373F7" w:rsidRDefault="004373F7" w:rsidP="004373F7"/>
    <w:p w:rsidR="00EE7277" w:rsidRPr="00EE7277" w:rsidRDefault="00EE7277" w:rsidP="00EE7277"/>
    <w:p w:rsidR="0011499F" w:rsidRPr="001B0352" w:rsidRDefault="0011499F" w:rsidP="0011499F">
      <w:pPr>
        <w:pStyle w:val="Heading1"/>
        <w:rPr>
          <w:u w:val="single"/>
        </w:rPr>
      </w:pPr>
      <w:bookmarkStart w:id="0" w:name="_Toc447991039"/>
      <w:r w:rsidRPr="001B0352">
        <w:rPr>
          <w:u w:val="single"/>
        </w:rPr>
        <w:t>INTRODUCTION</w:t>
      </w:r>
      <w:bookmarkEnd w:id="0"/>
    </w:p>
    <w:p w:rsidR="0011499F" w:rsidRPr="0011499F" w:rsidRDefault="0011499F" w:rsidP="0011499F">
      <w:pPr>
        <w:rPr>
          <w:rFonts w:ascii="Arial" w:hAnsi="Arial" w:cs="Arial"/>
          <w:sz w:val="24"/>
          <w:szCs w:val="24"/>
        </w:rPr>
      </w:pPr>
    </w:p>
    <w:p w:rsidR="00A5280E" w:rsidRDefault="00A5280E" w:rsidP="00A5280E">
      <w:pPr>
        <w:rPr>
          <w:rFonts w:ascii="Arial" w:hAnsi="Arial" w:cs="Arial"/>
          <w:sz w:val="24"/>
          <w:szCs w:val="24"/>
        </w:rPr>
      </w:pPr>
      <w:r w:rsidRPr="002E086C">
        <w:rPr>
          <w:rFonts w:ascii="Arial" w:hAnsi="Arial" w:cs="Arial"/>
          <w:sz w:val="24"/>
          <w:szCs w:val="24"/>
        </w:rPr>
        <w:t xml:space="preserve">The Autism Act (2009), Fulfilling and Rewarding Lives (2010) and the subsequent Implementing Fulfilling and Rewarding Lives (2010) placed a duty on all </w:t>
      </w:r>
      <w:r w:rsidR="00E83E6F">
        <w:rPr>
          <w:rFonts w:ascii="Arial" w:hAnsi="Arial" w:cs="Arial"/>
          <w:sz w:val="24"/>
          <w:szCs w:val="24"/>
        </w:rPr>
        <w:t>Local Authorities to produce a s</w:t>
      </w:r>
      <w:r w:rsidRPr="002E086C">
        <w:rPr>
          <w:rFonts w:ascii="Arial" w:hAnsi="Arial" w:cs="Arial"/>
          <w:sz w:val="24"/>
          <w:szCs w:val="24"/>
        </w:rPr>
        <w:t xml:space="preserve">trategy for adults with autism.  </w:t>
      </w:r>
      <w:r w:rsidRPr="002E086C" w:rsidDel="004C0371">
        <w:rPr>
          <w:rFonts w:ascii="Arial" w:hAnsi="Arial" w:cs="Arial"/>
          <w:sz w:val="24"/>
          <w:szCs w:val="24"/>
        </w:rPr>
        <w:t xml:space="preserve">. </w:t>
      </w:r>
      <w:r w:rsidRPr="002E086C">
        <w:rPr>
          <w:rFonts w:ascii="Arial" w:hAnsi="Arial" w:cs="Arial"/>
          <w:sz w:val="24"/>
          <w:szCs w:val="24"/>
        </w:rPr>
        <w:t xml:space="preserve"> </w:t>
      </w:r>
    </w:p>
    <w:p w:rsidR="00A5280E" w:rsidRPr="00D53E9C" w:rsidRDefault="000D3B5A" w:rsidP="008756A1">
      <w:pPr>
        <w:rPr>
          <w:rFonts w:ascii="Arial" w:hAnsi="Arial" w:cs="Arial"/>
          <w:sz w:val="24"/>
          <w:szCs w:val="24"/>
        </w:rPr>
      </w:pPr>
      <w:r>
        <w:rPr>
          <w:rFonts w:ascii="Arial" w:hAnsi="Arial" w:cs="Arial"/>
          <w:sz w:val="24"/>
          <w:szCs w:val="24"/>
        </w:rPr>
        <w:t>Norfolk has</w:t>
      </w:r>
      <w:r w:rsidR="00E83E6F">
        <w:rPr>
          <w:rFonts w:ascii="Arial" w:hAnsi="Arial" w:cs="Arial"/>
          <w:sz w:val="24"/>
          <w:szCs w:val="24"/>
        </w:rPr>
        <w:t xml:space="preserve"> </w:t>
      </w:r>
      <w:r w:rsidR="00A5280E" w:rsidRPr="00D53E9C">
        <w:rPr>
          <w:rFonts w:ascii="Arial" w:hAnsi="Arial" w:cs="Arial"/>
          <w:sz w:val="24"/>
          <w:szCs w:val="24"/>
        </w:rPr>
        <w:t xml:space="preserve">chosen to </w:t>
      </w:r>
      <w:r w:rsidR="00D21715">
        <w:rPr>
          <w:rFonts w:ascii="Arial" w:hAnsi="Arial" w:cs="Arial"/>
          <w:sz w:val="24"/>
          <w:szCs w:val="24"/>
        </w:rPr>
        <w:t xml:space="preserve">take </w:t>
      </w:r>
      <w:r w:rsidR="00A5280E" w:rsidRPr="00D53E9C">
        <w:rPr>
          <w:rFonts w:ascii="Arial" w:hAnsi="Arial" w:cs="Arial"/>
          <w:sz w:val="24"/>
          <w:szCs w:val="24"/>
        </w:rPr>
        <w:t>an all-age approach</w:t>
      </w:r>
      <w:r w:rsidR="00D21715">
        <w:rPr>
          <w:rFonts w:ascii="Arial" w:hAnsi="Arial" w:cs="Arial"/>
          <w:sz w:val="24"/>
          <w:szCs w:val="24"/>
        </w:rPr>
        <w:t xml:space="preserve"> to its strategy</w:t>
      </w:r>
      <w:r w:rsidR="00A5280E" w:rsidRPr="00D53E9C">
        <w:rPr>
          <w:rFonts w:ascii="Arial" w:hAnsi="Arial" w:cs="Arial"/>
          <w:sz w:val="24"/>
          <w:szCs w:val="24"/>
        </w:rPr>
        <w:t>. This will bring together key partners, to ensure commitment and collaborative worki</w:t>
      </w:r>
      <w:r w:rsidR="005C2A42">
        <w:rPr>
          <w:rFonts w:ascii="Arial" w:hAnsi="Arial" w:cs="Arial"/>
          <w:sz w:val="24"/>
          <w:szCs w:val="24"/>
        </w:rPr>
        <w:t>ng across services.</w:t>
      </w:r>
      <w:r w:rsidRPr="000D3B5A">
        <w:rPr>
          <w:rFonts w:ascii="Arial" w:hAnsi="Arial" w:cs="Arial"/>
          <w:sz w:val="24"/>
          <w:szCs w:val="24"/>
        </w:rPr>
        <w:t xml:space="preserve"> </w:t>
      </w:r>
      <w:r>
        <w:rPr>
          <w:rFonts w:ascii="Arial" w:hAnsi="Arial" w:cs="Arial"/>
          <w:sz w:val="24"/>
          <w:szCs w:val="24"/>
        </w:rPr>
        <w:t>Services should work in partnership with autistics and their families, to ensure efficient, timely and appropriate provision suited to individual needs. Gaps in provision should</w:t>
      </w:r>
      <w:r w:rsidR="00A5280E" w:rsidRPr="00D53E9C">
        <w:rPr>
          <w:rFonts w:ascii="Arial" w:hAnsi="Arial" w:cs="Arial"/>
          <w:sz w:val="24"/>
          <w:szCs w:val="24"/>
        </w:rPr>
        <w:t xml:space="preserve"> be identified and predicted</w:t>
      </w:r>
      <w:r>
        <w:rPr>
          <w:rFonts w:ascii="Arial" w:hAnsi="Arial" w:cs="Arial"/>
          <w:sz w:val="24"/>
          <w:szCs w:val="24"/>
        </w:rPr>
        <w:t>,</w:t>
      </w:r>
      <w:r w:rsidR="00A5280E" w:rsidRPr="00D53E9C">
        <w:rPr>
          <w:rFonts w:ascii="Arial" w:hAnsi="Arial" w:cs="Arial"/>
          <w:sz w:val="24"/>
          <w:szCs w:val="24"/>
        </w:rPr>
        <w:t xml:space="preserve"> therefore ensuring that resources are used wisely and effectively and enabling smoother transitioning from children to adult services</w:t>
      </w:r>
      <w:r>
        <w:rPr>
          <w:rFonts w:ascii="Arial" w:hAnsi="Arial" w:cs="Arial"/>
          <w:sz w:val="24"/>
          <w:szCs w:val="24"/>
        </w:rPr>
        <w:t>, and into older age</w:t>
      </w:r>
      <w:r w:rsidR="00A5280E" w:rsidRPr="00D53E9C">
        <w:rPr>
          <w:rFonts w:ascii="Arial" w:hAnsi="Arial" w:cs="Arial"/>
          <w:sz w:val="24"/>
          <w:szCs w:val="24"/>
        </w:rPr>
        <w:t xml:space="preserve">. </w:t>
      </w:r>
    </w:p>
    <w:p w:rsidR="00A5280E" w:rsidRDefault="00A5280E" w:rsidP="005C2A42">
      <w:pPr>
        <w:rPr>
          <w:rFonts w:ascii="Arial" w:hAnsi="Arial" w:cs="Arial"/>
          <w:sz w:val="24"/>
          <w:szCs w:val="24"/>
        </w:rPr>
      </w:pPr>
      <w:r>
        <w:rPr>
          <w:rFonts w:ascii="Arial" w:hAnsi="Arial" w:cs="Arial"/>
          <w:sz w:val="24"/>
          <w:szCs w:val="24"/>
        </w:rPr>
        <w:t>The strategy also covers families, parents and carers,</w:t>
      </w:r>
      <w:r w:rsidRPr="002766CF">
        <w:rPr>
          <w:rFonts w:ascii="Arial" w:hAnsi="Arial" w:cs="Arial"/>
          <w:color w:val="00B050"/>
          <w:sz w:val="24"/>
          <w:szCs w:val="24"/>
        </w:rPr>
        <w:t xml:space="preserve"> </w:t>
      </w:r>
      <w:r w:rsidRPr="002766CF">
        <w:rPr>
          <w:rFonts w:ascii="Arial" w:hAnsi="Arial" w:cs="Arial"/>
          <w:sz w:val="24"/>
          <w:szCs w:val="24"/>
        </w:rPr>
        <w:t>children, young people and adults with autism</w:t>
      </w:r>
      <w:r>
        <w:rPr>
          <w:rFonts w:ascii="Arial" w:hAnsi="Arial" w:cs="Arial"/>
          <w:sz w:val="24"/>
          <w:szCs w:val="24"/>
        </w:rPr>
        <w:t xml:space="preserve"> who are placed out of county and those who have other disabilities or conditions in addition to autism.</w:t>
      </w:r>
      <w:r w:rsidRPr="00373351">
        <w:rPr>
          <w:rFonts w:ascii="Arial" w:hAnsi="Arial" w:cs="Arial"/>
          <w:sz w:val="24"/>
          <w:szCs w:val="24"/>
        </w:rPr>
        <w:t xml:space="preserve"> </w:t>
      </w:r>
    </w:p>
    <w:p w:rsidR="00E3454B" w:rsidRDefault="00A5280E" w:rsidP="005C2A42">
      <w:pPr>
        <w:rPr>
          <w:rFonts w:ascii="Arial" w:hAnsi="Arial" w:cs="Arial"/>
          <w:sz w:val="24"/>
          <w:szCs w:val="24"/>
        </w:rPr>
      </w:pPr>
      <w:r w:rsidRPr="00373351">
        <w:rPr>
          <w:rFonts w:ascii="Arial" w:hAnsi="Arial" w:cs="Arial"/>
          <w:sz w:val="24"/>
          <w:szCs w:val="24"/>
        </w:rPr>
        <w:t>Norfolk’s All Age Autism Strategy aims to remove barriers to accessing and enabling a fulfilling and rewarding life, including by placing the views, wishes a</w:t>
      </w:r>
      <w:r w:rsidR="000D3B5A">
        <w:rPr>
          <w:rFonts w:ascii="Arial" w:hAnsi="Arial" w:cs="Arial"/>
          <w:sz w:val="24"/>
          <w:szCs w:val="24"/>
        </w:rPr>
        <w:t>nd feelings of autistics</w:t>
      </w:r>
      <w:r w:rsidRPr="00373351">
        <w:rPr>
          <w:rFonts w:ascii="Arial" w:hAnsi="Arial" w:cs="Arial"/>
          <w:sz w:val="24"/>
          <w:szCs w:val="24"/>
        </w:rPr>
        <w:t xml:space="preserve"> at the centre of their personalised planning.</w:t>
      </w:r>
    </w:p>
    <w:p w:rsidR="00E3454B" w:rsidRDefault="00E3454B" w:rsidP="005C2A42">
      <w:pPr>
        <w:rPr>
          <w:rFonts w:ascii="Arial" w:hAnsi="Arial" w:cs="Arial"/>
          <w:sz w:val="24"/>
          <w:szCs w:val="24"/>
        </w:rPr>
      </w:pPr>
      <w:r>
        <w:rPr>
          <w:rFonts w:ascii="Arial" w:hAnsi="Arial" w:cs="Arial"/>
          <w:sz w:val="24"/>
          <w:szCs w:val="24"/>
        </w:rPr>
        <w:t>Section A of this document summarises key legislation underpinning this strategy. Section B discusses where Norfolk is now and Section C sets o</w:t>
      </w:r>
      <w:r w:rsidR="00E83E6F">
        <w:rPr>
          <w:rFonts w:ascii="Arial" w:hAnsi="Arial" w:cs="Arial"/>
          <w:sz w:val="24"/>
          <w:szCs w:val="24"/>
        </w:rPr>
        <w:t>ut Norfolk’s vision for the future</w:t>
      </w:r>
      <w:r>
        <w:rPr>
          <w:rFonts w:ascii="Arial" w:hAnsi="Arial" w:cs="Arial"/>
          <w:sz w:val="24"/>
          <w:szCs w:val="24"/>
        </w:rPr>
        <w:t>.</w:t>
      </w:r>
    </w:p>
    <w:p w:rsidR="00A5280E" w:rsidRDefault="00A5280E" w:rsidP="00CD6236">
      <w:pPr>
        <w:pStyle w:val="Heading2"/>
      </w:pPr>
      <w:bookmarkStart w:id="1" w:name="_Toc447991040"/>
      <w:r>
        <w:t>Terminology used in this document</w:t>
      </w:r>
      <w:bookmarkEnd w:id="1"/>
    </w:p>
    <w:p w:rsidR="00A5280E" w:rsidRPr="00A5280E" w:rsidRDefault="00A5280E" w:rsidP="00A5280E">
      <w:pPr>
        <w:rPr>
          <w:rFonts w:ascii="Arial" w:hAnsi="Arial" w:cs="Arial"/>
          <w:sz w:val="24"/>
          <w:szCs w:val="24"/>
        </w:rPr>
      </w:pPr>
      <w:r w:rsidRPr="00A5280E">
        <w:rPr>
          <w:rFonts w:ascii="Arial" w:hAnsi="Arial" w:cs="Arial"/>
          <w:sz w:val="24"/>
          <w:szCs w:val="24"/>
        </w:rPr>
        <w:t xml:space="preserve">Throughout this document the following terms have been used: </w:t>
      </w:r>
    </w:p>
    <w:p w:rsidR="00A5280E" w:rsidRPr="00A5280E" w:rsidRDefault="00A5280E" w:rsidP="00AD32C7">
      <w:pPr>
        <w:numPr>
          <w:ilvl w:val="0"/>
          <w:numId w:val="8"/>
        </w:numPr>
        <w:contextualSpacing/>
        <w:rPr>
          <w:rFonts w:ascii="Arial" w:hAnsi="Arial" w:cs="Arial"/>
          <w:sz w:val="24"/>
          <w:szCs w:val="24"/>
        </w:rPr>
      </w:pPr>
      <w:proofErr w:type="gramStart"/>
      <w:r w:rsidRPr="00A5280E">
        <w:rPr>
          <w:rFonts w:ascii="Arial" w:hAnsi="Arial" w:cs="Arial"/>
          <w:sz w:val="24"/>
          <w:szCs w:val="24"/>
        </w:rPr>
        <w:t>autism</w:t>
      </w:r>
      <w:proofErr w:type="gramEnd"/>
      <w:r w:rsidRPr="00A5280E">
        <w:rPr>
          <w:rFonts w:ascii="Arial" w:hAnsi="Arial" w:cs="Arial"/>
          <w:sz w:val="24"/>
          <w:szCs w:val="24"/>
        </w:rPr>
        <w:t xml:space="preserve"> -  covers the spectrum of aut</w:t>
      </w:r>
      <w:r w:rsidR="00820408">
        <w:rPr>
          <w:rFonts w:ascii="Arial" w:hAnsi="Arial" w:cs="Arial"/>
          <w:sz w:val="24"/>
          <w:szCs w:val="24"/>
        </w:rPr>
        <w:t>ism</w:t>
      </w:r>
      <w:r w:rsidR="00E83E6F">
        <w:rPr>
          <w:rFonts w:ascii="Arial" w:hAnsi="Arial" w:cs="Arial"/>
          <w:sz w:val="24"/>
          <w:szCs w:val="24"/>
        </w:rPr>
        <w:t>,</w:t>
      </w:r>
      <w:r w:rsidR="00820408">
        <w:rPr>
          <w:rFonts w:ascii="Arial" w:hAnsi="Arial" w:cs="Arial"/>
          <w:sz w:val="24"/>
          <w:szCs w:val="24"/>
        </w:rPr>
        <w:t xml:space="preserve"> including Asperger syndrome</w:t>
      </w:r>
      <w:r w:rsidR="00E83E6F">
        <w:rPr>
          <w:rFonts w:ascii="Arial" w:hAnsi="Arial" w:cs="Arial"/>
          <w:sz w:val="24"/>
          <w:szCs w:val="24"/>
        </w:rPr>
        <w:t>,</w:t>
      </w:r>
      <w:r w:rsidRPr="00A5280E">
        <w:rPr>
          <w:rFonts w:ascii="Arial" w:hAnsi="Arial" w:cs="Arial"/>
          <w:sz w:val="24"/>
          <w:szCs w:val="24"/>
        </w:rPr>
        <w:t xml:space="preserve"> in accordance with the terminology of the Autism Act (2009).</w:t>
      </w:r>
    </w:p>
    <w:p w:rsidR="00A5280E" w:rsidRPr="00A5280E" w:rsidRDefault="00A5280E" w:rsidP="00AD32C7">
      <w:pPr>
        <w:numPr>
          <w:ilvl w:val="0"/>
          <w:numId w:val="8"/>
        </w:numPr>
        <w:contextualSpacing/>
        <w:rPr>
          <w:rFonts w:ascii="Arial" w:hAnsi="Arial" w:cs="Arial"/>
          <w:sz w:val="24"/>
          <w:szCs w:val="24"/>
        </w:rPr>
      </w:pPr>
      <w:r w:rsidRPr="003360BF">
        <w:rPr>
          <w:rFonts w:ascii="Arial" w:hAnsi="Arial" w:cs="Arial"/>
          <w:sz w:val="24"/>
          <w:szCs w:val="24"/>
        </w:rPr>
        <w:t xml:space="preserve">parents - </w:t>
      </w:r>
      <w:r w:rsidRPr="00A5280E">
        <w:rPr>
          <w:rFonts w:ascii="Arial" w:hAnsi="Arial" w:cs="Arial"/>
          <w:sz w:val="24"/>
          <w:szCs w:val="24"/>
        </w:rPr>
        <w:t>includes biological, foster and adoptive parents</w:t>
      </w:r>
    </w:p>
    <w:p w:rsidR="003360BF" w:rsidRDefault="00A5280E" w:rsidP="00AD32C7">
      <w:pPr>
        <w:numPr>
          <w:ilvl w:val="0"/>
          <w:numId w:val="8"/>
        </w:numPr>
        <w:contextualSpacing/>
        <w:rPr>
          <w:rFonts w:ascii="Arial" w:hAnsi="Arial" w:cs="Arial"/>
          <w:sz w:val="24"/>
          <w:szCs w:val="24"/>
        </w:rPr>
      </w:pPr>
      <w:r w:rsidRPr="00A5280E">
        <w:rPr>
          <w:rFonts w:ascii="Arial" w:hAnsi="Arial" w:cs="Arial"/>
          <w:sz w:val="24"/>
          <w:szCs w:val="24"/>
        </w:rPr>
        <w:t xml:space="preserve">people </w:t>
      </w:r>
      <w:r w:rsidRPr="003360BF">
        <w:rPr>
          <w:rFonts w:ascii="Arial" w:hAnsi="Arial" w:cs="Arial"/>
          <w:sz w:val="24"/>
          <w:szCs w:val="24"/>
        </w:rPr>
        <w:t xml:space="preserve">or individuals </w:t>
      </w:r>
      <w:r w:rsidRPr="00A5280E">
        <w:rPr>
          <w:rFonts w:ascii="Arial" w:hAnsi="Arial" w:cs="Arial"/>
          <w:sz w:val="24"/>
          <w:szCs w:val="24"/>
        </w:rPr>
        <w:t>with autism - means ch</w:t>
      </w:r>
      <w:r w:rsidR="003360BF">
        <w:rPr>
          <w:rFonts w:ascii="Arial" w:hAnsi="Arial" w:cs="Arial"/>
          <w:sz w:val="24"/>
          <w:szCs w:val="24"/>
        </w:rPr>
        <w:t>ildren, young people and adults</w:t>
      </w:r>
    </w:p>
    <w:p w:rsidR="00A5280E" w:rsidRDefault="003360BF" w:rsidP="00AD32C7">
      <w:pPr>
        <w:numPr>
          <w:ilvl w:val="0"/>
          <w:numId w:val="8"/>
        </w:numPr>
        <w:contextualSpacing/>
        <w:rPr>
          <w:rFonts w:ascii="Arial" w:hAnsi="Arial" w:cs="Arial"/>
          <w:sz w:val="24"/>
          <w:szCs w:val="24"/>
        </w:rPr>
      </w:pPr>
      <w:r>
        <w:rPr>
          <w:rFonts w:ascii="Arial" w:hAnsi="Arial" w:cs="Arial"/>
          <w:sz w:val="24"/>
          <w:szCs w:val="24"/>
        </w:rPr>
        <w:t>c</w:t>
      </w:r>
      <w:r w:rsidR="00820408">
        <w:rPr>
          <w:rFonts w:ascii="Arial" w:hAnsi="Arial" w:cs="Arial"/>
          <w:sz w:val="24"/>
          <w:szCs w:val="24"/>
        </w:rPr>
        <w:t>hild – as defined by the Children and Families Act as being up to 16yrs old and of compulsory school age</w:t>
      </w:r>
      <w:r w:rsidR="00643872">
        <w:rPr>
          <w:rFonts w:ascii="Arial" w:hAnsi="Arial" w:cs="Arial"/>
          <w:sz w:val="24"/>
          <w:szCs w:val="24"/>
        </w:rPr>
        <w:t>. However, in other areas of law, ‘child’ is a person under the age of 18.</w:t>
      </w:r>
    </w:p>
    <w:p w:rsidR="00820408" w:rsidRPr="00820408" w:rsidRDefault="00820408" w:rsidP="00AD32C7">
      <w:pPr>
        <w:numPr>
          <w:ilvl w:val="0"/>
          <w:numId w:val="8"/>
        </w:numPr>
        <w:contextualSpacing/>
        <w:rPr>
          <w:rFonts w:ascii="Arial" w:hAnsi="Arial" w:cs="Arial"/>
          <w:sz w:val="24"/>
          <w:szCs w:val="24"/>
        </w:rPr>
      </w:pPr>
      <w:r>
        <w:rPr>
          <w:rFonts w:ascii="Arial" w:hAnsi="Arial" w:cs="Arial"/>
          <w:sz w:val="24"/>
          <w:szCs w:val="24"/>
        </w:rPr>
        <w:t>young person – aged between 16-25yrs old</w:t>
      </w:r>
    </w:p>
    <w:p w:rsidR="00A5280E" w:rsidRDefault="00A5280E" w:rsidP="00F94A33">
      <w:pPr>
        <w:pStyle w:val="Heading2"/>
      </w:pPr>
      <w:bookmarkStart w:id="2" w:name="_Toc447991041"/>
      <w:r>
        <w:t>About Autism</w:t>
      </w:r>
      <w:bookmarkEnd w:id="2"/>
    </w:p>
    <w:p w:rsidR="00A5280E" w:rsidRPr="008570FF" w:rsidRDefault="006B0950" w:rsidP="00A5280E">
      <w:pPr>
        <w:rPr>
          <w:rFonts w:ascii="Arial" w:hAnsi="Arial" w:cs="Arial"/>
          <w:sz w:val="24"/>
          <w:szCs w:val="24"/>
        </w:rPr>
      </w:pPr>
      <w:r>
        <w:rPr>
          <w:rFonts w:ascii="Arial" w:hAnsi="Arial" w:cs="Arial"/>
          <w:sz w:val="24"/>
          <w:szCs w:val="24"/>
        </w:rPr>
        <w:t>Autistics a</w:t>
      </w:r>
      <w:r w:rsidR="008F67B5">
        <w:rPr>
          <w:rFonts w:ascii="Arial" w:hAnsi="Arial" w:cs="Arial"/>
          <w:sz w:val="24"/>
          <w:szCs w:val="24"/>
        </w:rPr>
        <w:t>re as diverse as any other human</w:t>
      </w:r>
      <w:r w:rsidR="000D3B5A">
        <w:rPr>
          <w:rFonts w:ascii="Arial" w:hAnsi="Arial" w:cs="Arial"/>
          <w:sz w:val="24"/>
          <w:szCs w:val="24"/>
        </w:rPr>
        <w:t xml:space="preserve"> population.</w:t>
      </w:r>
      <w:r w:rsidR="00447599">
        <w:rPr>
          <w:rFonts w:ascii="Arial" w:hAnsi="Arial" w:cs="Arial"/>
          <w:sz w:val="24"/>
          <w:szCs w:val="24"/>
        </w:rPr>
        <w:t xml:space="preserve"> Autistics</w:t>
      </w:r>
      <w:r>
        <w:rPr>
          <w:rFonts w:ascii="Arial" w:hAnsi="Arial" w:cs="Arial"/>
          <w:sz w:val="24"/>
          <w:szCs w:val="24"/>
        </w:rPr>
        <w:t xml:space="preserve"> may have </w:t>
      </w:r>
      <w:r w:rsidR="008F67B5">
        <w:rPr>
          <w:rFonts w:ascii="Arial" w:hAnsi="Arial" w:cs="Arial"/>
          <w:sz w:val="24"/>
          <w:szCs w:val="24"/>
        </w:rPr>
        <w:t>stronger or weaker sensory experiences (e.g. touch, sound, smell, visual</w:t>
      </w:r>
      <w:r w:rsidR="00447599">
        <w:rPr>
          <w:rFonts w:ascii="Arial" w:hAnsi="Arial" w:cs="Arial"/>
          <w:sz w:val="24"/>
          <w:szCs w:val="24"/>
        </w:rPr>
        <w:t>, taste), varying abilities towards</w:t>
      </w:r>
      <w:r w:rsidR="008F67B5">
        <w:rPr>
          <w:rFonts w:ascii="Arial" w:hAnsi="Arial" w:cs="Arial"/>
          <w:sz w:val="24"/>
          <w:szCs w:val="24"/>
        </w:rPr>
        <w:t xml:space="preserve"> social communication and interaction,</w:t>
      </w:r>
      <w:r w:rsidR="000D3B5A">
        <w:rPr>
          <w:rFonts w:ascii="Arial" w:hAnsi="Arial" w:cs="Arial"/>
          <w:sz w:val="24"/>
          <w:szCs w:val="24"/>
        </w:rPr>
        <w:t xml:space="preserve"> and varying responses</w:t>
      </w:r>
      <w:r w:rsidR="008F67B5">
        <w:rPr>
          <w:rFonts w:ascii="Arial" w:hAnsi="Arial" w:cs="Arial"/>
          <w:sz w:val="24"/>
          <w:szCs w:val="24"/>
        </w:rPr>
        <w:t xml:space="preserve"> to </w:t>
      </w:r>
      <w:r w:rsidR="008F67B5">
        <w:rPr>
          <w:rFonts w:ascii="Arial" w:hAnsi="Arial" w:cs="Arial"/>
          <w:sz w:val="24"/>
          <w:szCs w:val="24"/>
        </w:rPr>
        <w:lastRenderedPageBreak/>
        <w:t>change.</w:t>
      </w:r>
      <w:r w:rsidR="000D3B5A">
        <w:rPr>
          <w:rFonts w:ascii="Arial" w:hAnsi="Arial" w:cs="Arial"/>
          <w:sz w:val="24"/>
          <w:szCs w:val="24"/>
        </w:rPr>
        <w:t xml:space="preserve"> </w:t>
      </w:r>
      <w:r w:rsidR="008F67B5">
        <w:rPr>
          <w:rFonts w:ascii="Arial" w:hAnsi="Arial" w:cs="Arial"/>
          <w:sz w:val="24"/>
          <w:szCs w:val="24"/>
        </w:rPr>
        <w:t xml:space="preserve">Autistics have </w:t>
      </w:r>
      <w:r w:rsidR="000D3B5A">
        <w:rPr>
          <w:rFonts w:ascii="Arial" w:hAnsi="Arial" w:cs="Arial"/>
          <w:sz w:val="24"/>
          <w:szCs w:val="24"/>
        </w:rPr>
        <w:t xml:space="preserve">generalised </w:t>
      </w:r>
      <w:r>
        <w:rPr>
          <w:rFonts w:ascii="Arial" w:hAnsi="Arial" w:cs="Arial"/>
          <w:sz w:val="24"/>
          <w:szCs w:val="24"/>
        </w:rPr>
        <w:t>skills at the same, less</w:t>
      </w:r>
      <w:r w:rsidR="008F67B5">
        <w:rPr>
          <w:rFonts w:ascii="Arial" w:hAnsi="Arial" w:cs="Arial"/>
          <w:sz w:val="24"/>
          <w:szCs w:val="24"/>
        </w:rPr>
        <w:t>er</w:t>
      </w:r>
      <w:r>
        <w:rPr>
          <w:rFonts w:ascii="Arial" w:hAnsi="Arial" w:cs="Arial"/>
          <w:sz w:val="24"/>
          <w:szCs w:val="24"/>
        </w:rPr>
        <w:t xml:space="preserve"> or greater degree as any other person, such as:</w:t>
      </w:r>
    </w:p>
    <w:p w:rsidR="00A5280E" w:rsidRPr="008570FF" w:rsidRDefault="006B0950" w:rsidP="007A4DE5">
      <w:pPr>
        <w:numPr>
          <w:ilvl w:val="0"/>
          <w:numId w:val="2"/>
        </w:numPr>
        <w:spacing w:line="240" w:lineRule="auto"/>
        <w:rPr>
          <w:rFonts w:ascii="Arial" w:hAnsi="Arial" w:cs="Arial"/>
          <w:sz w:val="24"/>
          <w:szCs w:val="24"/>
        </w:rPr>
      </w:pPr>
      <w:r>
        <w:rPr>
          <w:rFonts w:ascii="Arial" w:hAnsi="Arial" w:cs="Arial"/>
          <w:sz w:val="24"/>
          <w:szCs w:val="24"/>
        </w:rPr>
        <w:t>R</w:t>
      </w:r>
      <w:r w:rsidR="006A1F7D">
        <w:rPr>
          <w:rFonts w:ascii="Arial" w:hAnsi="Arial" w:cs="Arial"/>
          <w:sz w:val="24"/>
          <w:szCs w:val="24"/>
        </w:rPr>
        <w:t>emembering details about</w:t>
      </w:r>
      <w:r>
        <w:rPr>
          <w:rFonts w:ascii="Arial" w:hAnsi="Arial" w:cs="Arial"/>
          <w:sz w:val="24"/>
          <w:szCs w:val="24"/>
        </w:rPr>
        <w:t xml:space="preserve"> subjects of interest </w:t>
      </w:r>
    </w:p>
    <w:p w:rsidR="00A5280E" w:rsidRPr="008570FF" w:rsidRDefault="006A1F7D" w:rsidP="007A4DE5">
      <w:pPr>
        <w:numPr>
          <w:ilvl w:val="0"/>
          <w:numId w:val="2"/>
        </w:numPr>
        <w:spacing w:line="240" w:lineRule="auto"/>
        <w:rPr>
          <w:rFonts w:ascii="Arial" w:hAnsi="Arial" w:cs="Arial"/>
          <w:sz w:val="24"/>
          <w:szCs w:val="24"/>
        </w:rPr>
      </w:pPr>
      <w:r>
        <w:rPr>
          <w:rFonts w:ascii="Arial" w:hAnsi="Arial" w:cs="Arial"/>
          <w:sz w:val="24"/>
          <w:szCs w:val="24"/>
        </w:rPr>
        <w:t>Holding opinions and being honest when asked for them</w:t>
      </w:r>
    </w:p>
    <w:p w:rsidR="006A1F7D" w:rsidRDefault="006A1F7D" w:rsidP="007A4DE5">
      <w:pPr>
        <w:numPr>
          <w:ilvl w:val="0"/>
          <w:numId w:val="2"/>
        </w:numPr>
        <w:spacing w:line="240" w:lineRule="auto"/>
        <w:rPr>
          <w:rFonts w:ascii="Arial" w:hAnsi="Arial" w:cs="Arial"/>
          <w:sz w:val="24"/>
          <w:szCs w:val="24"/>
        </w:rPr>
      </w:pPr>
      <w:r>
        <w:rPr>
          <w:rFonts w:ascii="Arial" w:hAnsi="Arial" w:cs="Arial"/>
          <w:sz w:val="24"/>
          <w:szCs w:val="24"/>
        </w:rPr>
        <w:t>Being enthusiastic when discussing topics of interest</w:t>
      </w:r>
    </w:p>
    <w:p w:rsidR="00A5280E" w:rsidRPr="008570FF" w:rsidRDefault="006A1F7D" w:rsidP="007A4DE5">
      <w:pPr>
        <w:numPr>
          <w:ilvl w:val="0"/>
          <w:numId w:val="2"/>
        </w:numPr>
        <w:spacing w:line="240" w:lineRule="auto"/>
        <w:rPr>
          <w:rFonts w:ascii="Arial" w:hAnsi="Arial" w:cs="Arial"/>
          <w:sz w:val="24"/>
          <w:szCs w:val="24"/>
        </w:rPr>
      </w:pPr>
      <w:r>
        <w:rPr>
          <w:rFonts w:ascii="Arial" w:hAnsi="Arial" w:cs="Arial"/>
          <w:sz w:val="24"/>
          <w:szCs w:val="24"/>
        </w:rPr>
        <w:t>Having a good memory for detail</w:t>
      </w:r>
      <w:r w:rsidR="00A5280E" w:rsidRPr="008570FF">
        <w:rPr>
          <w:rFonts w:ascii="Arial" w:hAnsi="Arial" w:cs="Arial"/>
          <w:sz w:val="24"/>
          <w:szCs w:val="24"/>
        </w:rPr>
        <w:t xml:space="preserve"> </w:t>
      </w:r>
    </w:p>
    <w:p w:rsidR="00D21715" w:rsidRDefault="00A5280E" w:rsidP="00EF5526">
      <w:pPr>
        <w:numPr>
          <w:ilvl w:val="0"/>
          <w:numId w:val="2"/>
        </w:numPr>
        <w:spacing w:line="240" w:lineRule="auto"/>
        <w:rPr>
          <w:rFonts w:ascii="Arial" w:hAnsi="Arial" w:cs="Arial"/>
          <w:sz w:val="24"/>
          <w:szCs w:val="24"/>
        </w:rPr>
      </w:pPr>
      <w:r w:rsidRPr="008570FF">
        <w:rPr>
          <w:rFonts w:ascii="Arial" w:hAnsi="Arial" w:cs="Arial"/>
          <w:sz w:val="24"/>
          <w:szCs w:val="24"/>
        </w:rPr>
        <w:t>Being methodical</w:t>
      </w:r>
    </w:p>
    <w:p w:rsidR="00A5280E" w:rsidRPr="001A1ABF" w:rsidRDefault="00A5280E" w:rsidP="00A5280E">
      <w:pPr>
        <w:rPr>
          <w:rFonts w:ascii="Arial" w:hAnsi="Arial" w:cs="Arial"/>
          <w:color w:val="FF0000"/>
          <w:sz w:val="24"/>
          <w:szCs w:val="24"/>
        </w:rPr>
      </w:pPr>
      <w:r w:rsidRPr="008570FF">
        <w:rPr>
          <w:rFonts w:ascii="Arial" w:hAnsi="Arial" w:cs="Arial"/>
          <w:sz w:val="24"/>
          <w:szCs w:val="24"/>
        </w:rPr>
        <w:t xml:space="preserve">Anxiety disorders or other additional (and often unrecognised) conditions that may adversely affect mental wellbeing may be present in 70% of people with autism of all abilities, including the suggested 50% </w:t>
      </w:r>
      <w:r w:rsidR="000D3B5A">
        <w:rPr>
          <w:rFonts w:ascii="Arial" w:hAnsi="Arial" w:cs="Arial"/>
          <w:sz w:val="24"/>
          <w:szCs w:val="24"/>
        </w:rPr>
        <w:t xml:space="preserve">of autistics </w:t>
      </w:r>
      <w:r w:rsidRPr="008570FF">
        <w:rPr>
          <w:rFonts w:ascii="Arial" w:hAnsi="Arial" w:cs="Arial"/>
          <w:sz w:val="24"/>
          <w:szCs w:val="24"/>
        </w:rPr>
        <w:t>that are also considered to have a learning dis</w:t>
      </w:r>
      <w:r w:rsidR="000D3B5A">
        <w:rPr>
          <w:rFonts w:ascii="Arial" w:hAnsi="Arial" w:cs="Arial"/>
          <w:sz w:val="24"/>
          <w:szCs w:val="24"/>
        </w:rPr>
        <w:t>ability.</w:t>
      </w:r>
      <w:r w:rsidR="001A1ABF" w:rsidRPr="001A1ABF">
        <w:rPr>
          <w:rFonts w:ascii="Arial" w:hAnsi="Arial" w:cs="Arial"/>
          <w:color w:val="FF0000"/>
          <w:sz w:val="24"/>
          <w:szCs w:val="24"/>
        </w:rPr>
        <w:t xml:space="preserve"> </w:t>
      </w:r>
      <w:r w:rsidR="001A1ABF" w:rsidRPr="008756A1">
        <w:rPr>
          <w:rFonts w:ascii="Arial" w:hAnsi="Arial" w:cs="Arial"/>
          <w:sz w:val="24"/>
          <w:szCs w:val="24"/>
        </w:rPr>
        <w:t>(N.B. the term ‘learning disability’ should not be confused with ‘Special Educational Needs’</w:t>
      </w:r>
      <w:r w:rsidR="006B0950">
        <w:rPr>
          <w:rFonts w:ascii="Arial" w:hAnsi="Arial" w:cs="Arial"/>
          <w:sz w:val="24"/>
          <w:szCs w:val="24"/>
        </w:rPr>
        <w:t>, which is defined in the Children and Families Act 2014</w:t>
      </w:r>
      <w:r w:rsidR="001A1ABF" w:rsidRPr="008756A1">
        <w:rPr>
          <w:rFonts w:ascii="Arial" w:hAnsi="Arial" w:cs="Arial"/>
          <w:sz w:val="24"/>
          <w:szCs w:val="24"/>
        </w:rPr>
        <w:t>)</w:t>
      </w:r>
    </w:p>
    <w:p w:rsidR="00A5280E" w:rsidRDefault="00A5280E" w:rsidP="00F94A33">
      <w:pPr>
        <w:pStyle w:val="Heading2"/>
      </w:pPr>
      <w:bookmarkStart w:id="3" w:name="_Toc447991042"/>
      <w:r>
        <w:t>The direction of Norfolk’s Strategy</w:t>
      </w:r>
      <w:bookmarkEnd w:id="3"/>
    </w:p>
    <w:p w:rsidR="007A4DE5" w:rsidRPr="007A4DE5" w:rsidRDefault="007A4DE5" w:rsidP="007A4DE5"/>
    <w:p w:rsidR="00A5280E" w:rsidRPr="00D53E9C" w:rsidRDefault="00A5280E" w:rsidP="00A5280E">
      <w:pPr>
        <w:rPr>
          <w:rFonts w:ascii="Arial" w:hAnsi="Arial" w:cs="Arial"/>
          <w:sz w:val="24"/>
          <w:szCs w:val="24"/>
        </w:rPr>
      </w:pPr>
      <w:r>
        <w:rPr>
          <w:rFonts w:ascii="Arial" w:hAnsi="Arial" w:cs="Arial"/>
          <w:sz w:val="24"/>
          <w:szCs w:val="24"/>
        </w:rPr>
        <w:t>Within the next three years Norfolk’s strategy will ensure</w:t>
      </w:r>
      <w:r w:rsidRPr="00D53E9C">
        <w:rPr>
          <w:rFonts w:ascii="Arial" w:hAnsi="Arial" w:cs="Arial"/>
          <w:sz w:val="24"/>
          <w:szCs w:val="24"/>
        </w:rPr>
        <w:t>:</w:t>
      </w:r>
    </w:p>
    <w:p w:rsidR="00A5280E" w:rsidRDefault="00A5280E" w:rsidP="00A5280E">
      <w:pPr>
        <w:pStyle w:val="ListParagraph"/>
        <w:numPr>
          <w:ilvl w:val="0"/>
          <w:numId w:val="1"/>
        </w:numPr>
        <w:rPr>
          <w:rFonts w:ascii="Arial" w:hAnsi="Arial" w:cs="Arial"/>
          <w:sz w:val="24"/>
          <w:szCs w:val="24"/>
        </w:rPr>
      </w:pPr>
      <w:r>
        <w:rPr>
          <w:rFonts w:ascii="Arial" w:hAnsi="Arial" w:cs="Arial"/>
          <w:sz w:val="24"/>
          <w:szCs w:val="24"/>
        </w:rPr>
        <w:t>I</w:t>
      </w:r>
      <w:r w:rsidRPr="00D53E9C">
        <w:rPr>
          <w:rFonts w:ascii="Arial" w:hAnsi="Arial" w:cs="Arial"/>
          <w:sz w:val="24"/>
          <w:szCs w:val="24"/>
        </w:rPr>
        <w:t xml:space="preserve">ncreased </w:t>
      </w:r>
      <w:r>
        <w:rPr>
          <w:rFonts w:ascii="Arial" w:hAnsi="Arial" w:cs="Arial"/>
          <w:sz w:val="24"/>
          <w:szCs w:val="24"/>
        </w:rPr>
        <w:t>awareness and understanding of a</w:t>
      </w:r>
      <w:r w:rsidRPr="001E76BB">
        <w:rPr>
          <w:rFonts w:ascii="Arial" w:hAnsi="Arial" w:cs="Arial"/>
          <w:sz w:val="24"/>
          <w:szCs w:val="24"/>
        </w:rPr>
        <w:t xml:space="preserve">utism </w:t>
      </w:r>
      <w:r>
        <w:rPr>
          <w:rFonts w:ascii="Arial" w:hAnsi="Arial" w:cs="Arial"/>
          <w:sz w:val="24"/>
          <w:szCs w:val="24"/>
        </w:rPr>
        <w:t xml:space="preserve">by all organisations, </w:t>
      </w:r>
      <w:r w:rsidRPr="001E76BB">
        <w:rPr>
          <w:rFonts w:ascii="Arial" w:hAnsi="Arial" w:cs="Arial"/>
          <w:sz w:val="24"/>
          <w:szCs w:val="24"/>
        </w:rPr>
        <w:t xml:space="preserve">staff </w:t>
      </w:r>
      <w:r>
        <w:rPr>
          <w:rFonts w:ascii="Arial" w:hAnsi="Arial" w:cs="Arial"/>
          <w:sz w:val="24"/>
          <w:szCs w:val="24"/>
        </w:rPr>
        <w:t xml:space="preserve">and volunteers </w:t>
      </w:r>
      <w:r w:rsidRPr="008F7E96">
        <w:rPr>
          <w:rFonts w:ascii="Arial" w:hAnsi="Arial" w:cs="Arial"/>
          <w:sz w:val="24"/>
          <w:szCs w:val="24"/>
        </w:rPr>
        <w:t>who work with</w:t>
      </w:r>
      <w:r w:rsidR="000D3B5A">
        <w:rPr>
          <w:rFonts w:ascii="Arial" w:hAnsi="Arial" w:cs="Arial"/>
          <w:sz w:val="24"/>
          <w:szCs w:val="24"/>
        </w:rPr>
        <w:t>,</w:t>
      </w:r>
      <w:r w:rsidRPr="008F7E96">
        <w:rPr>
          <w:rFonts w:ascii="Arial" w:hAnsi="Arial" w:cs="Arial"/>
          <w:sz w:val="24"/>
          <w:szCs w:val="24"/>
        </w:rPr>
        <w:t xml:space="preserve"> and </w:t>
      </w:r>
      <w:r>
        <w:rPr>
          <w:rFonts w:ascii="Arial" w:hAnsi="Arial" w:cs="Arial"/>
          <w:sz w:val="24"/>
          <w:szCs w:val="24"/>
        </w:rPr>
        <w:t>provide services to</w:t>
      </w:r>
      <w:r w:rsidR="000D3B5A">
        <w:rPr>
          <w:rFonts w:ascii="Arial" w:hAnsi="Arial" w:cs="Arial"/>
          <w:sz w:val="24"/>
          <w:szCs w:val="24"/>
        </w:rPr>
        <w:t>,</w:t>
      </w:r>
      <w:r>
        <w:rPr>
          <w:rFonts w:ascii="Arial" w:hAnsi="Arial" w:cs="Arial"/>
          <w:sz w:val="24"/>
          <w:szCs w:val="24"/>
        </w:rPr>
        <w:t xml:space="preserve"> anyone</w:t>
      </w:r>
      <w:r w:rsidRPr="001E76BB">
        <w:rPr>
          <w:rFonts w:ascii="Arial" w:hAnsi="Arial" w:cs="Arial"/>
          <w:sz w:val="24"/>
          <w:szCs w:val="24"/>
        </w:rPr>
        <w:t xml:space="preserve"> with autism, including </w:t>
      </w:r>
      <w:r w:rsidRPr="008F7E96">
        <w:rPr>
          <w:rFonts w:ascii="Arial" w:hAnsi="Arial" w:cs="Arial"/>
          <w:sz w:val="24"/>
          <w:szCs w:val="24"/>
        </w:rPr>
        <w:t>within</w:t>
      </w:r>
      <w:r>
        <w:rPr>
          <w:rFonts w:ascii="Arial" w:hAnsi="Arial" w:cs="Arial"/>
          <w:color w:val="FF0000"/>
          <w:sz w:val="24"/>
          <w:szCs w:val="24"/>
        </w:rPr>
        <w:t xml:space="preserve"> </w:t>
      </w:r>
      <w:r w:rsidRPr="001E76BB">
        <w:rPr>
          <w:rFonts w:ascii="Arial" w:hAnsi="Arial" w:cs="Arial"/>
          <w:sz w:val="24"/>
          <w:szCs w:val="24"/>
        </w:rPr>
        <w:t>the local community.</w:t>
      </w:r>
    </w:p>
    <w:p w:rsidR="00A5280E" w:rsidRDefault="00A5280E" w:rsidP="00A5280E">
      <w:pPr>
        <w:pStyle w:val="ListParagraph"/>
        <w:numPr>
          <w:ilvl w:val="0"/>
          <w:numId w:val="1"/>
        </w:numPr>
        <w:rPr>
          <w:rFonts w:ascii="Arial" w:hAnsi="Arial" w:cs="Arial"/>
          <w:sz w:val="24"/>
          <w:szCs w:val="24"/>
        </w:rPr>
      </w:pPr>
      <w:r>
        <w:rPr>
          <w:rFonts w:ascii="Arial" w:hAnsi="Arial" w:cs="Arial"/>
          <w:sz w:val="24"/>
          <w:szCs w:val="24"/>
        </w:rPr>
        <w:t xml:space="preserve">The </w:t>
      </w:r>
      <w:r w:rsidRPr="002E086C">
        <w:rPr>
          <w:rFonts w:ascii="Arial" w:hAnsi="Arial" w:cs="Arial"/>
          <w:sz w:val="24"/>
          <w:szCs w:val="24"/>
        </w:rPr>
        <w:t>Local Authority, NHS Bodies and NHS Foundation Trust</w:t>
      </w:r>
      <w:r>
        <w:rPr>
          <w:rFonts w:ascii="Arial" w:hAnsi="Arial" w:cs="Arial"/>
          <w:sz w:val="24"/>
          <w:szCs w:val="24"/>
        </w:rPr>
        <w:t xml:space="preserve"> are working together to enable parents to be informed, supported and equipped for their role.</w:t>
      </w:r>
    </w:p>
    <w:p w:rsidR="00A5280E" w:rsidRDefault="00A5280E" w:rsidP="00A5280E">
      <w:pPr>
        <w:pStyle w:val="ListParagraph"/>
        <w:numPr>
          <w:ilvl w:val="0"/>
          <w:numId w:val="1"/>
        </w:numPr>
        <w:rPr>
          <w:rFonts w:ascii="Arial" w:hAnsi="Arial" w:cs="Arial"/>
          <w:sz w:val="24"/>
          <w:szCs w:val="24"/>
        </w:rPr>
      </w:pPr>
      <w:r w:rsidRPr="008F7E96">
        <w:rPr>
          <w:rFonts w:ascii="Arial" w:hAnsi="Arial" w:cs="Arial"/>
          <w:sz w:val="24"/>
          <w:szCs w:val="24"/>
        </w:rPr>
        <w:t xml:space="preserve">Clear, accessible and effective diagnostic pathways for children, young people and adults are in place </w:t>
      </w:r>
    </w:p>
    <w:p w:rsidR="00A5280E" w:rsidRPr="008F7E96" w:rsidRDefault="00A5280E" w:rsidP="00A5280E">
      <w:pPr>
        <w:pStyle w:val="ListParagraph"/>
        <w:numPr>
          <w:ilvl w:val="0"/>
          <w:numId w:val="1"/>
        </w:numPr>
        <w:rPr>
          <w:rFonts w:ascii="Arial" w:hAnsi="Arial" w:cs="Arial"/>
          <w:sz w:val="24"/>
          <w:szCs w:val="24"/>
        </w:rPr>
      </w:pPr>
      <w:r>
        <w:rPr>
          <w:rFonts w:ascii="Arial" w:hAnsi="Arial" w:cs="Arial"/>
          <w:sz w:val="24"/>
          <w:szCs w:val="24"/>
        </w:rPr>
        <w:t>C</w:t>
      </w:r>
      <w:r w:rsidRPr="008F7E96">
        <w:rPr>
          <w:rFonts w:ascii="Arial" w:hAnsi="Arial" w:cs="Arial"/>
          <w:sz w:val="24"/>
          <w:szCs w:val="24"/>
        </w:rPr>
        <w:t>ommunity care assessment</w:t>
      </w:r>
      <w:r>
        <w:rPr>
          <w:rFonts w:ascii="Arial" w:hAnsi="Arial" w:cs="Arial"/>
          <w:sz w:val="24"/>
          <w:szCs w:val="24"/>
        </w:rPr>
        <w:t>s</w:t>
      </w:r>
      <w:r w:rsidRPr="008F7E96">
        <w:rPr>
          <w:rFonts w:ascii="Arial" w:hAnsi="Arial" w:cs="Arial"/>
          <w:sz w:val="24"/>
          <w:szCs w:val="24"/>
        </w:rPr>
        <w:t xml:space="preserve"> and a carers assessment</w:t>
      </w:r>
      <w:r>
        <w:rPr>
          <w:rFonts w:ascii="Arial" w:hAnsi="Arial" w:cs="Arial"/>
          <w:sz w:val="24"/>
          <w:szCs w:val="24"/>
        </w:rPr>
        <w:t>s</w:t>
      </w:r>
      <w:r w:rsidRPr="008F7E96">
        <w:rPr>
          <w:rFonts w:ascii="Arial" w:hAnsi="Arial" w:cs="Arial"/>
          <w:sz w:val="24"/>
          <w:szCs w:val="24"/>
        </w:rPr>
        <w:t xml:space="preserve"> </w:t>
      </w:r>
      <w:r>
        <w:rPr>
          <w:rFonts w:ascii="Arial" w:hAnsi="Arial" w:cs="Arial"/>
          <w:sz w:val="24"/>
          <w:szCs w:val="24"/>
        </w:rPr>
        <w:t xml:space="preserve">are provided </w:t>
      </w:r>
      <w:r w:rsidRPr="008F7E96">
        <w:rPr>
          <w:rFonts w:ascii="Arial" w:hAnsi="Arial" w:cs="Arial"/>
          <w:sz w:val="24"/>
          <w:szCs w:val="24"/>
        </w:rPr>
        <w:t xml:space="preserve">within a timely manner when requested  </w:t>
      </w:r>
    </w:p>
    <w:p w:rsidR="00A5280E" w:rsidRDefault="00A5280E" w:rsidP="00A5280E">
      <w:pPr>
        <w:pStyle w:val="ListParagraph"/>
        <w:numPr>
          <w:ilvl w:val="0"/>
          <w:numId w:val="1"/>
        </w:numPr>
        <w:rPr>
          <w:rFonts w:ascii="Arial" w:hAnsi="Arial" w:cs="Arial"/>
          <w:sz w:val="24"/>
          <w:szCs w:val="24"/>
        </w:rPr>
      </w:pPr>
      <w:r>
        <w:rPr>
          <w:rFonts w:ascii="Arial" w:hAnsi="Arial" w:cs="Arial"/>
          <w:sz w:val="24"/>
          <w:szCs w:val="24"/>
        </w:rPr>
        <w:t>Effective plan</w:t>
      </w:r>
      <w:r w:rsidRPr="008F7E96">
        <w:rPr>
          <w:rFonts w:ascii="Arial" w:hAnsi="Arial" w:cs="Arial"/>
          <w:sz w:val="24"/>
          <w:szCs w:val="24"/>
        </w:rPr>
        <w:t>ning</w:t>
      </w:r>
      <w:r>
        <w:rPr>
          <w:rFonts w:ascii="Arial" w:hAnsi="Arial" w:cs="Arial"/>
          <w:sz w:val="24"/>
          <w:szCs w:val="24"/>
        </w:rPr>
        <w:t xml:space="preserve"> in relation to the provision of services to people with autism as they move from being children to adults.</w:t>
      </w:r>
    </w:p>
    <w:p w:rsidR="00A5280E" w:rsidRPr="008F7E96" w:rsidRDefault="00A5280E" w:rsidP="00A5280E">
      <w:pPr>
        <w:pStyle w:val="ListParagraph"/>
        <w:numPr>
          <w:ilvl w:val="0"/>
          <w:numId w:val="1"/>
        </w:numPr>
        <w:rPr>
          <w:rFonts w:ascii="Arial" w:hAnsi="Arial" w:cs="Arial"/>
          <w:sz w:val="24"/>
          <w:szCs w:val="24"/>
        </w:rPr>
      </w:pPr>
      <w:r w:rsidRPr="008F7E96">
        <w:rPr>
          <w:rFonts w:ascii="Arial" w:hAnsi="Arial" w:cs="Arial"/>
          <w:sz w:val="24"/>
          <w:szCs w:val="24"/>
        </w:rPr>
        <w:t>Local planning resulting in the provision of education, health and social care services</w:t>
      </w:r>
      <w:r w:rsidR="000D3B5A">
        <w:rPr>
          <w:rFonts w:ascii="Arial" w:hAnsi="Arial" w:cs="Arial"/>
          <w:sz w:val="24"/>
          <w:szCs w:val="24"/>
        </w:rPr>
        <w:t xml:space="preserve"> for people with autism,</w:t>
      </w:r>
      <w:r w:rsidRPr="008F7E96">
        <w:rPr>
          <w:rFonts w:ascii="Arial" w:hAnsi="Arial" w:cs="Arial"/>
          <w:sz w:val="24"/>
          <w:szCs w:val="24"/>
        </w:rPr>
        <w:t xml:space="preserve"> equal to that of the wider population</w:t>
      </w:r>
    </w:p>
    <w:p w:rsidR="00A5280E" w:rsidRPr="008F7E96" w:rsidRDefault="00A5280E" w:rsidP="00A5280E">
      <w:pPr>
        <w:pStyle w:val="ListParagraph"/>
        <w:numPr>
          <w:ilvl w:val="0"/>
          <w:numId w:val="1"/>
        </w:numPr>
        <w:rPr>
          <w:rFonts w:ascii="Arial" w:hAnsi="Arial" w:cs="Arial"/>
          <w:sz w:val="24"/>
          <w:szCs w:val="24"/>
        </w:rPr>
      </w:pPr>
      <w:r>
        <w:rPr>
          <w:rFonts w:ascii="Arial" w:hAnsi="Arial" w:cs="Arial"/>
          <w:sz w:val="24"/>
          <w:szCs w:val="24"/>
        </w:rPr>
        <w:t xml:space="preserve">The right support is given at the right time to people with autism throughout their lifetime, including their families/carers, </w:t>
      </w:r>
      <w:r w:rsidRPr="008F7E96">
        <w:rPr>
          <w:rFonts w:ascii="Arial" w:hAnsi="Arial" w:cs="Arial"/>
          <w:sz w:val="24"/>
          <w:szCs w:val="24"/>
        </w:rPr>
        <w:t>through the continual development of ways of achieving:</w:t>
      </w:r>
    </w:p>
    <w:p w:rsidR="00A5280E" w:rsidRPr="008F7E96" w:rsidRDefault="00A5280E" w:rsidP="00A5280E">
      <w:pPr>
        <w:pStyle w:val="ListParagraph"/>
        <w:numPr>
          <w:ilvl w:val="1"/>
          <w:numId w:val="1"/>
        </w:numPr>
        <w:rPr>
          <w:rFonts w:ascii="Arial" w:hAnsi="Arial" w:cs="Arial"/>
          <w:sz w:val="24"/>
          <w:szCs w:val="24"/>
        </w:rPr>
      </w:pPr>
      <w:r w:rsidRPr="008F7E96">
        <w:rPr>
          <w:rFonts w:ascii="Arial" w:hAnsi="Arial" w:cs="Arial"/>
          <w:sz w:val="24"/>
          <w:szCs w:val="24"/>
        </w:rPr>
        <w:t>Better education and health outcomes</w:t>
      </w:r>
    </w:p>
    <w:p w:rsidR="00A5280E" w:rsidRPr="008F7E96" w:rsidRDefault="00A5280E" w:rsidP="00A5280E">
      <w:pPr>
        <w:pStyle w:val="ListParagraph"/>
        <w:numPr>
          <w:ilvl w:val="1"/>
          <w:numId w:val="1"/>
        </w:numPr>
        <w:rPr>
          <w:rFonts w:ascii="Arial" w:hAnsi="Arial" w:cs="Arial"/>
          <w:sz w:val="24"/>
          <w:szCs w:val="24"/>
        </w:rPr>
      </w:pPr>
      <w:r w:rsidRPr="008F7E96">
        <w:rPr>
          <w:rFonts w:ascii="Arial" w:hAnsi="Arial" w:cs="Arial"/>
          <w:sz w:val="24"/>
          <w:szCs w:val="24"/>
        </w:rPr>
        <w:t>Being socially and economically active</w:t>
      </w:r>
    </w:p>
    <w:p w:rsidR="00A5280E" w:rsidRDefault="00A5280E" w:rsidP="00A5280E">
      <w:pPr>
        <w:pStyle w:val="ListParagraph"/>
        <w:numPr>
          <w:ilvl w:val="1"/>
          <w:numId w:val="1"/>
        </w:numPr>
        <w:rPr>
          <w:rFonts w:ascii="Arial" w:hAnsi="Arial" w:cs="Arial"/>
          <w:sz w:val="24"/>
          <w:szCs w:val="24"/>
        </w:rPr>
      </w:pPr>
      <w:r w:rsidRPr="008F7E96">
        <w:rPr>
          <w:rFonts w:ascii="Arial" w:hAnsi="Arial" w:cs="Arial"/>
          <w:sz w:val="24"/>
          <w:szCs w:val="24"/>
        </w:rPr>
        <w:t>Living in</w:t>
      </w:r>
      <w:r>
        <w:rPr>
          <w:rFonts w:ascii="Arial" w:hAnsi="Arial" w:cs="Arial"/>
          <w:sz w:val="24"/>
          <w:szCs w:val="24"/>
        </w:rPr>
        <w:t xml:space="preserve"> accommodation that meets need and is both in an area and with people of their own choosing</w:t>
      </w:r>
    </w:p>
    <w:p w:rsidR="00A5280E" w:rsidRPr="008F7E96" w:rsidRDefault="00A5280E" w:rsidP="00A5280E">
      <w:pPr>
        <w:pStyle w:val="ListParagraph"/>
        <w:numPr>
          <w:ilvl w:val="1"/>
          <w:numId w:val="1"/>
        </w:numPr>
        <w:rPr>
          <w:rFonts w:ascii="Arial" w:hAnsi="Arial" w:cs="Arial"/>
          <w:sz w:val="24"/>
          <w:szCs w:val="24"/>
        </w:rPr>
      </w:pPr>
      <w:r w:rsidRPr="008F7E96">
        <w:rPr>
          <w:rFonts w:ascii="Arial" w:hAnsi="Arial" w:cs="Arial"/>
          <w:sz w:val="24"/>
          <w:szCs w:val="24"/>
        </w:rPr>
        <w:t>Being treated sensitively and appropriately in the criminal justice system</w:t>
      </w:r>
    </w:p>
    <w:p w:rsidR="007A4DE5" w:rsidRDefault="00A5280E" w:rsidP="007A4DE5">
      <w:pPr>
        <w:pStyle w:val="ListParagraph"/>
        <w:numPr>
          <w:ilvl w:val="1"/>
          <w:numId w:val="1"/>
        </w:numPr>
        <w:rPr>
          <w:rFonts w:ascii="Arial" w:hAnsi="Arial" w:cs="Arial"/>
          <w:sz w:val="24"/>
          <w:szCs w:val="24"/>
        </w:rPr>
      </w:pPr>
      <w:r w:rsidRPr="008F7E96">
        <w:rPr>
          <w:rFonts w:ascii="Arial" w:hAnsi="Arial" w:cs="Arial"/>
          <w:sz w:val="24"/>
          <w:szCs w:val="24"/>
        </w:rPr>
        <w:lastRenderedPageBreak/>
        <w:t>Satisfaction for both the person with autism and their families with local services</w:t>
      </w:r>
    </w:p>
    <w:p w:rsidR="00F064A9" w:rsidRPr="00BF408B" w:rsidRDefault="00F94A33" w:rsidP="00431069">
      <w:pPr>
        <w:pStyle w:val="Heading1"/>
      </w:pPr>
      <w:bookmarkStart w:id="4" w:name="_Toc447991043"/>
      <w:r w:rsidRPr="001B0352">
        <w:rPr>
          <w:u w:val="single"/>
        </w:rPr>
        <w:t>SECTION A</w:t>
      </w:r>
      <w:r w:rsidR="0011499F" w:rsidRPr="001B0352">
        <w:rPr>
          <w:u w:val="single"/>
        </w:rPr>
        <w:t>:</w:t>
      </w:r>
      <w:r w:rsidR="0011499F">
        <w:t xml:space="preserve"> </w:t>
      </w:r>
      <w:r w:rsidR="00BF4D88">
        <w:t>The national context</w:t>
      </w:r>
      <w:bookmarkEnd w:id="4"/>
    </w:p>
    <w:p w:rsidR="005C2A42" w:rsidRDefault="00CF22EE" w:rsidP="005C2A42">
      <w:pPr>
        <w:pStyle w:val="Heading2"/>
        <w:numPr>
          <w:ilvl w:val="0"/>
          <w:numId w:val="13"/>
        </w:numPr>
      </w:pPr>
      <w:bookmarkStart w:id="5" w:name="_Toc422922077"/>
      <w:bookmarkStart w:id="6" w:name="_Toc447991044"/>
      <w:r>
        <w:t>Prevalence of a</w:t>
      </w:r>
      <w:r w:rsidR="00946542" w:rsidRPr="00F21E8A">
        <w:t>utism</w:t>
      </w:r>
      <w:bookmarkEnd w:id="5"/>
      <w:bookmarkEnd w:id="6"/>
      <w:r w:rsidR="00946542" w:rsidRPr="00F21E8A">
        <w:t xml:space="preserve"> </w:t>
      </w:r>
    </w:p>
    <w:p w:rsidR="008F60C1" w:rsidRPr="008F60C1" w:rsidRDefault="008F60C1" w:rsidP="008F60C1"/>
    <w:p w:rsidR="006D683C" w:rsidRPr="00234C64" w:rsidRDefault="001A1ABF" w:rsidP="005C2A42">
      <w:pPr>
        <w:rPr>
          <w:rFonts w:ascii="Arial" w:hAnsi="Arial" w:cs="Arial"/>
          <w:sz w:val="24"/>
          <w:szCs w:val="24"/>
        </w:rPr>
      </w:pPr>
      <w:r w:rsidRPr="00234C64">
        <w:rPr>
          <w:rFonts w:ascii="Arial" w:hAnsi="Arial" w:cs="Arial"/>
          <w:sz w:val="24"/>
          <w:szCs w:val="24"/>
        </w:rPr>
        <w:t xml:space="preserve">The exact number of people in the UK who have autism is currently unknown, so estimates must be based on </w:t>
      </w:r>
      <w:r w:rsidR="00974FE8" w:rsidRPr="00234C64">
        <w:rPr>
          <w:rFonts w:ascii="Arial" w:hAnsi="Arial" w:cs="Arial"/>
          <w:sz w:val="24"/>
          <w:szCs w:val="24"/>
        </w:rPr>
        <w:t>epi</w:t>
      </w:r>
      <w:r w:rsidR="006D683C" w:rsidRPr="00234C64">
        <w:rPr>
          <w:rFonts w:ascii="Arial" w:hAnsi="Arial" w:cs="Arial"/>
          <w:sz w:val="24"/>
          <w:szCs w:val="24"/>
        </w:rPr>
        <w:t>demiological surveys. R</w:t>
      </w:r>
      <w:r w:rsidR="00974FE8" w:rsidRPr="00234C64">
        <w:rPr>
          <w:rFonts w:ascii="Arial" w:hAnsi="Arial" w:cs="Arial"/>
          <w:sz w:val="24"/>
          <w:szCs w:val="24"/>
        </w:rPr>
        <w:t>ecent research suggests that people with autism account for 1.1% of the UK population</w:t>
      </w:r>
      <w:r w:rsidR="006D683C" w:rsidRPr="00234C64">
        <w:rPr>
          <w:rFonts w:ascii="Arial" w:hAnsi="Arial" w:cs="Arial"/>
          <w:sz w:val="24"/>
          <w:szCs w:val="24"/>
        </w:rPr>
        <w:t xml:space="preserve"> (695,000), with just over one-third of people with a learning disability also having autism</w:t>
      </w:r>
      <w:r w:rsidR="008F60C1" w:rsidRPr="00234C64">
        <w:rPr>
          <w:rStyle w:val="FootnoteReference"/>
          <w:rFonts w:ascii="Arial" w:hAnsi="Arial" w:cs="Arial"/>
          <w:sz w:val="24"/>
          <w:szCs w:val="24"/>
        </w:rPr>
        <w:footnoteReference w:id="1"/>
      </w:r>
      <w:r w:rsidR="00974FE8" w:rsidRPr="00234C64">
        <w:rPr>
          <w:rFonts w:ascii="Arial" w:hAnsi="Arial" w:cs="Arial"/>
          <w:sz w:val="24"/>
          <w:szCs w:val="24"/>
        </w:rPr>
        <w:t xml:space="preserve">. </w:t>
      </w:r>
    </w:p>
    <w:p w:rsidR="007A4DE5" w:rsidRPr="005C2A42" w:rsidRDefault="006D683C" w:rsidP="005C2A42">
      <w:pPr>
        <w:rPr>
          <w:rFonts w:ascii="Arial" w:hAnsi="Arial" w:cs="Arial"/>
          <w:sz w:val="24"/>
          <w:szCs w:val="24"/>
        </w:rPr>
      </w:pPr>
      <w:r w:rsidRPr="00234C64">
        <w:rPr>
          <w:rFonts w:ascii="Arial" w:hAnsi="Arial" w:cs="Arial"/>
          <w:sz w:val="24"/>
          <w:szCs w:val="24"/>
        </w:rPr>
        <w:t xml:space="preserve">Males are five times more likely to receive an autism diagnosis, however this may be due to </w:t>
      </w:r>
      <w:r w:rsidR="00052E3B" w:rsidRPr="00234C64">
        <w:rPr>
          <w:rFonts w:ascii="Arial" w:hAnsi="Arial" w:cs="Arial"/>
          <w:sz w:val="24"/>
          <w:szCs w:val="24"/>
        </w:rPr>
        <w:t>under-identification of females, perhaps due to cultural expectations associated with gender.</w:t>
      </w:r>
    </w:p>
    <w:p w:rsidR="00946542" w:rsidRDefault="00946542" w:rsidP="00AD32C7">
      <w:pPr>
        <w:pStyle w:val="Heading2"/>
        <w:numPr>
          <w:ilvl w:val="0"/>
          <w:numId w:val="13"/>
        </w:numPr>
      </w:pPr>
      <w:bookmarkStart w:id="7" w:name="_Toc422922078"/>
      <w:bookmarkStart w:id="8" w:name="_Toc447991045"/>
      <w:r w:rsidRPr="00D5269C">
        <w:t>Training of staff who provide services to people with autism</w:t>
      </w:r>
      <w:bookmarkEnd w:id="7"/>
      <w:bookmarkEnd w:id="8"/>
      <w:r>
        <w:t xml:space="preserve">  </w:t>
      </w:r>
    </w:p>
    <w:p w:rsidR="005C2A42" w:rsidRPr="005C2A42" w:rsidRDefault="005C2A42" w:rsidP="005C2A42"/>
    <w:p w:rsidR="00946542" w:rsidRPr="004B6B1E" w:rsidRDefault="00946542" w:rsidP="00946542">
      <w:pPr>
        <w:rPr>
          <w:rFonts w:ascii="Arial" w:hAnsi="Arial" w:cs="Arial"/>
          <w:sz w:val="24"/>
          <w:szCs w:val="24"/>
        </w:rPr>
      </w:pPr>
      <w:r w:rsidRPr="004B6B1E">
        <w:rPr>
          <w:rFonts w:ascii="Arial" w:hAnsi="Arial" w:cs="Arial"/>
          <w:sz w:val="24"/>
          <w:szCs w:val="24"/>
        </w:rPr>
        <w:t xml:space="preserve">Training is needed in all areas of </w:t>
      </w:r>
      <w:r w:rsidR="008F60C1">
        <w:rPr>
          <w:rFonts w:ascii="Arial" w:hAnsi="Arial" w:cs="Arial"/>
          <w:sz w:val="24"/>
          <w:szCs w:val="24"/>
        </w:rPr>
        <w:t>the strategy and is overarching.</w:t>
      </w:r>
    </w:p>
    <w:p w:rsidR="00946542" w:rsidRPr="003E2B3C" w:rsidRDefault="00946542" w:rsidP="00946542">
      <w:pPr>
        <w:rPr>
          <w:rFonts w:ascii="Arial" w:hAnsi="Arial" w:cs="Arial"/>
          <w:sz w:val="24"/>
          <w:szCs w:val="24"/>
        </w:rPr>
      </w:pPr>
      <w:r w:rsidRPr="003E2B3C">
        <w:rPr>
          <w:rFonts w:ascii="Arial" w:hAnsi="Arial" w:cs="Arial"/>
          <w:sz w:val="24"/>
          <w:szCs w:val="24"/>
        </w:rPr>
        <w:t>When professionals understand autism, the positive effects on the individual and their families can be immense. By ensuring that all staff have autism awareness training, they will be better able to identify potential signs of autism and understand how to make reasonable adjustments in their behaviour, communication and services. The benefits of an enabling environment, applies equally to all individuals with autism, regardless of age. Professionals should always have regard to the views, wishes and fe</w:t>
      </w:r>
      <w:r w:rsidR="00E83E6F">
        <w:rPr>
          <w:rFonts w:ascii="Arial" w:hAnsi="Arial" w:cs="Arial"/>
          <w:sz w:val="24"/>
          <w:szCs w:val="24"/>
        </w:rPr>
        <w:t>elings of the autistic person</w:t>
      </w:r>
      <w:r w:rsidRPr="003E2B3C">
        <w:rPr>
          <w:rFonts w:ascii="Arial" w:hAnsi="Arial" w:cs="Arial"/>
          <w:sz w:val="24"/>
          <w:szCs w:val="24"/>
        </w:rPr>
        <w:t>.</w:t>
      </w:r>
    </w:p>
    <w:p w:rsidR="00946542" w:rsidRPr="003E2B3C" w:rsidRDefault="00946542" w:rsidP="00946542">
      <w:pPr>
        <w:rPr>
          <w:rFonts w:ascii="Arial" w:hAnsi="Arial" w:cs="Arial"/>
          <w:sz w:val="24"/>
          <w:szCs w:val="24"/>
        </w:rPr>
      </w:pPr>
      <w:r w:rsidRPr="003E2B3C">
        <w:rPr>
          <w:rFonts w:ascii="Arial" w:hAnsi="Arial" w:cs="Arial"/>
          <w:sz w:val="24"/>
          <w:szCs w:val="24"/>
        </w:rPr>
        <w:t xml:space="preserve">While all staff should have general awareness training as part of their Equality and Diversity training,  different levels of specialist training is required for staff in a range of roles. Staff should be able to spot potential signs of autism and make adjustments where necessary. Basic autism training for health and social care staff remains a key requirement. Local authorities are expected to have made good progress in developing and providing specialist training. Training for nursery, school and college staff is essential if the child is going to grow and lead a fulfilling and rewarding life. </w:t>
      </w:r>
    </w:p>
    <w:p w:rsidR="00946542" w:rsidRPr="003E2B3C" w:rsidRDefault="00946542" w:rsidP="00946542">
      <w:pPr>
        <w:rPr>
          <w:rFonts w:ascii="Arial" w:hAnsi="Arial" w:cs="Arial"/>
          <w:sz w:val="24"/>
          <w:szCs w:val="24"/>
        </w:rPr>
      </w:pPr>
      <w:r w:rsidRPr="003E2B3C">
        <w:rPr>
          <w:rFonts w:ascii="Arial" w:hAnsi="Arial" w:cs="Arial"/>
          <w:sz w:val="24"/>
          <w:szCs w:val="24"/>
        </w:rPr>
        <w:t>Data from the National Audit Office Survey of 2009 showed 80% GPs reporting a need for additional guidance and training.</w:t>
      </w:r>
    </w:p>
    <w:p w:rsidR="00C24086" w:rsidRDefault="00C24086" w:rsidP="00C24086">
      <w:pPr>
        <w:rPr>
          <w:highlight w:val="red"/>
        </w:rPr>
      </w:pPr>
    </w:p>
    <w:p w:rsidR="00C24086" w:rsidRPr="00811BE3" w:rsidRDefault="00C24086" w:rsidP="00C24086">
      <w:pPr>
        <w:rPr>
          <w:highlight w:val="red"/>
        </w:rPr>
      </w:pPr>
    </w:p>
    <w:p w:rsidR="00C24086" w:rsidRDefault="00C24086" w:rsidP="00C24086">
      <w:pPr>
        <w:jc w:val="center"/>
        <w:rPr>
          <w:rFonts w:ascii="Arial" w:hAnsi="Arial" w:cs="Arial"/>
          <w:noProof/>
          <w:sz w:val="24"/>
          <w:szCs w:val="24"/>
          <w:lang w:eastAsia="en-GB"/>
        </w:rPr>
      </w:pPr>
      <w:r>
        <w:rPr>
          <w:rFonts w:ascii="Arial" w:hAnsi="Arial" w:cs="Arial"/>
          <w:noProof/>
          <w:sz w:val="24"/>
          <w:szCs w:val="24"/>
          <w:lang w:eastAsia="en-GB"/>
        </w:rPr>
        <w:lastRenderedPageBreak/>
        <w:drawing>
          <wp:inline distT="0" distB="0" distL="0" distR="0" wp14:anchorId="30F1B564" wp14:editId="43C89CDD">
            <wp:extent cx="4591050" cy="2686050"/>
            <wp:effectExtent l="76200" t="57150" r="57150" b="1143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24086" w:rsidRPr="00F31EE1" w:rsidRDefault="00C24086" w:rsidP="00F064A9">
      <w:pPr>
        <w:jc w:val="center"/>
        <w:rPr>
          <w:rFonts w:ascii="Arial" w:hAnsi="Arial" w:cs="Arial"/>
        </w:rPr>
      </w:pPr>
      <w:r w:rsidRPr="00B11874">
        <w:rPr>
          <w:rFonts w:ascii="Arial" w:hAnsi="Arial" w:cs="Arial"/>
        </w:rPr>
        <w:t>A graduated model of training across education, health and social care.</w:t>
      </w:r>
    </w:p>
    <w:p w:rsidR="00C24086" w:rsidRDefault="00C24086" w:rsidP="00AD32C7">
      <w:pPr>
        <w:pStyle w:val="ListParagraph"/>
        <w:numPr>
          <w:ilvl w:val="0"/>
          <w:numId w:val="3"/>
        </w:numPr>
        <w:spacing w:after="160" w:line="259" w:lineRule="auto"/>
        <w:rPr>
          <w:rFonts w:ascii="Arial" w:hAnsi="Arial" w:cs="Arial"/>
          <w:sz w:val="24"/>
          <w:szCs w:val="24"/>
        </w:rPr>
      </w:pPr>
      <w:r>
        <w:rPr>
          <w:rFonts w:ascii="Arial" w:hAnsi="Arial" w:cs="Arial"/>
          <w:sz w:val="24"/>
          <w:szCs w:val="24"/>
        </w:rPr>
        <w:t>General awareness training for all staff, this can be part of their Equality and Diversity training</w:t>
      </w:r>
    </w:p>
    <w:p w:rsidR="00C24086" w:rsidRPr="005D58A6" w:rsidRDefault="00C24086" w:rsidP="00AD32C7">
      <w:pPr>
        <w:pStyle w:val="ListParagraph"/>
        <w:numPr>
          <w:ilvl w:val="0"/>
          <w:numId w:val="3"/>
        </w:numPr>
        <w:spacing w:after="160" w:line="259" w:lineRule="auto"/>
        <w:rPr>
          <w:rFonts w:ascii="Arial" w:hAnsi="Arial" w:cs="Arial"/>
          <w:sz w:val="24"/>
          <w:szCs w:val="24"/>
        </w:rPr>
      </w:pPr>
      <w:r>
        <w:rPr>
          <w:rFonts w:ascii="Arial" w:hAnsi="Arial" w:cs="Arial"/>
          <w:sz w:val="24"/>
          <w:szCs w:val="24"/>
        </w:rPr>
        <w:t>Enhanced training for staff who work directly with individuals with autism and for those wishing to specialise further</w:t>
      </w:r>
    </w:p>
    <w:p w:rsidR="00C24086" w:rsidRDefault="00C24086" w:rsidP="00AD32C7">
      <w:pPr>
        <w:pStyle w:val="ListParagraph"/>
        <w:numPr>
          <w:ilvl w:val="0"/>
          <w:numId w:val="3"/>
        </w:numPr>
        <w:spacing w:after="160" w:line="259" w:lineRule="auto"/>
        <w:rPr>
          <w:rFonts w:ascii="Arial" w:hAnsi="Arial" w:cs="Arial"/>
          <w:sz w:val="24"/>
          <w:szCs w:val="24"/>
        </w:rPr>
      </w:pPr>
      <w:r>
        <w:rPr>
          <w:rFonts w:ascii="Arial" w:hAnsi="Arial" w:cs="Arial"/>
          <w:sz w:val="24"/>
          <w:szCs w:val="24"/>
        </w:rPr>
        <w:t>Key professionals acting as experts should have specialised autism training</w:t>
      </w:r>
    </w:p>
    <w:p w:rsidR="00946542" w:rsidRPr="009F05AA" w:rsidRDefault="00946542" w:rsidP="00AD32C7">
      <w:pPr>
        <w:pStyle w:val="ListParagraph"/>
        <w:numPr>
          <w:ilvl w:val="0"/>
          <w:numId w:val="3"/>
        </w:numPr>
      </w:pPr>
      <w:r w:rsidRPr="00946542">
        <w:rPr>
          <w:rFonts w:ascii="Arial" w:hAnsi="Arial" w:cs="Arial"/>
          <w:sz w:val="24"/>
          <w:szCs w:val="24"/>
        </w:rPr>
        <w:t>It is expected that within each area of work, sector or cluster, there is a professional with expert knowledge of autism.</w:t>
      </w:r>
    </w:p>
    <w:p w:rsidR="00E83E6F" w:rsidRDefault="00946542" w:rsidP="00FA2A05">
      <w:pPr>
        <w:pStyle w:val="ListParagraph"/>
        <w:numPr>
          <w:ilvl w:val="0"/>
          <w:numId w:val="3"/>
        </w:numPr>
        <w:jc w:val="both"/>
        <w:rPr>
          <w:rFonts w:ascii="Arial" w:hAnsi="Arial" w:cs="Arial"/>
          <w:sz w:val="24"/>
          <w:szCs w:val="24"/>
        </w:rPr>
      </w:pPr>
      <w:r w:rsidRPr="00E83E6F">
        <w:rPr>
          <w:rFonts w:ascii="Arial" w:hAnsi="Arial" w:cs="Arial"/>
          <w:sz w:val="24"/>
          <w:szCs w:val="24"/>
        </w:rPr>
        <w:t xml:space="preserve">The Local Authority, NHS bodies and NHS Foundation Trusts should use appropriate communication skills to support and enable a person with autism. Those in posts which directly impact on and make decisions about the lives </w:t>
      </w:r>
      <w:r w:rsidR="00E83E6F" w:rsidRPr="00E83E6F">
        <w:rPr>
          <w:rFonts w:ascii="Arial" w:hAnsi="Arial" w:cs="Arial"/>
          <w:sz w:val="24"/>
          <w:szCs w:val="24"/>
        </w:rPr>
        <w:t xml:space="preserve">of autistic people </w:t>
      </w:r>
      <w:r w:rsidRPr="00E83E6F">
        <w:rPr>
          <w:rFonts w:ascii="Arial" w:hAnsi="Arial" w:cs="Arial"/>
          <w:sz w:val="24"/>
          <w:szCs w:val="24"/>
        </w:rPr>
        <w:t xml:space="preserve">must have demonstrable knowledge and skills regarding autism in their professional areas. </w:t>
      </w:r>
    </w:p>
    <w:p w:rsidR="00946542" w:rsidRPr="00E83E6F" w:rsidRDefault="00946542" w:rsidP="00FA2A05">
      <w:pPr>
        <w:pStyle w:val="ListParagraph"/>
        <w:numPr>
          <w:ilvl w:val="0"/>
          <w:numId w:val="3"/>
        </w:numPr>
        <w:jc w:val="both"/>
        <w:rPr>
          <w:rFonts w:ascii="Arial" w:hAnsi="Arial" w:cs="Arial"/>
          <w:sz w:val="24"/>
          <w:szCs w:val="24"/>
        </w:rPr>
      </w:pPr>
      <w:r w:rsidRPr="00E83E6F">
        <w:rPr>
          <w:rFonts w:ascii="Arial" w:hAnsi="Arial" w:cs="Arial"/>
          <w:sz w:val="24"/>
          <w:szCs w:val="24"/>
        </w:rPr>
        <w:t xml:space="preserve">Local authorities </w:t>
      </w:r>
      <w:r w:rsidRPr="00E83E6F">
        <w:rPr>
          <w:rFonts w:ascii="Arial" w:hAnsi="Arial" w:cs="Arial"/>
          <w:sz w:val="24"/>
          <w:szCs w:val="24"/>
          <w:u w:val="single"/>
        </w:rPr>
        <w:t>must</w:t>
      </w:r>
      <w:r w:rsidRPr="00E83E6F">
        <w:rPr>
          <w:rFonts w:ascii="Arial" w:hAnsi="Arial" w:cs="Arial"/>
          <w:sz w:val="24"/>
          <w:szCs w:val="24"/>
        </w:rPr>
        <w:t xml:space="preserve"> ensure that any person carrying out a needs assessment under the Care Act 2014 has the skills, knowledge and competence to carry out such an assessment and is appropriately trained. If the assessor is not experienced in autism, the local authority must ensure that that a person with this expertise is consulted</w:t>
      </w:r>
      <w:r w:rsidRPr="009F05AA">
        <w:rPr>
          <w:rStyle w:val="FootnoteReference"/>
          <w:rFonts w:ascii="Arial" w:hAnsi="Arial" w:cs="Arial"/>
          <w:sz w:val="24"/>
          <w:szCs w:val="24"/>
        </w:rPr>
        <w:footnoteReference w:id="2"/>
      </w:r>
    </w:p>
    <w:p w:rsidR="00946542" w:rsidRDefault="00946542" w:rsidP="00946542">
      <w:pPr>
        <w:rPr>
          <w:rFonts w:ascii="Arial" w:hAnsi="Arial" w:cs="Arial"/>
          <w:color w:val="FF0000"/>
          <w:sz w:val="24"/>
          <w:szCs w:val="24"/>
        </w:rPr>
      </w:pPr>
    </w:p>
    <w:p w:rsidR="00E83E6F" w:rsidRDefault="00E83E6F" w:rsidP="00946542">
      <w:pPr>
        <w:rPr>
          <w:rFonts w:ascii="Arial" w:hAnsi="Arial" w:cs="Arial"/>
          <w:color w:val="FF0000"/>
          <w:sz w:val="24"/>
          <w:szCs w:val="24"/>
        </w:rPr>
      </w:pPr>
    </w:p>
    <w:p w:rsidR="008756A1" w:rsidRDefault="008756A1" w:rsidP="00946542">
      <w:pPr>
        <w:rPr>
          <w:rFonts w:ascii="Arial" w:hAnsi="Arial" w:cs="Arial"/>
          <w:color w:val="FF0000"/>
          <w:sz w:val="24"/>
          <w:szCs w:val="24"/>
        </w:rPr>
      </w:pPr>
    </w:p>
    <w:p w:rsidR="00946542" w:rsidRPr="00E0725A" w:rsidRDefault="00946542" w:rsidP="00AD32C7">
      <w:pPr>
        <w:pStyle w:val="Heading2"/>
        <w:numPr>
          <w:ilvl w:val="0"/>
          <w:numId w:val="13"/>
        </w:numPr>
      </w:pPr>
      <w:bookmarkStart w:id="9" w:name="_Toc422922079"/>
      <w:bookmarkStart w:id="10" w:name="_Toc447991046"/>
      <w:r w:rsidRPr="00E0725A">
        <w:lastRenderedPageBreak/>
        <w:t>Identification and diagnosis of autism in children, young people and adults</w:t>
      </w:r>
      <w:bookmarkEnd w:id="9"/>
      <w:r w:rsidR="00CF22EE">
        <w:t>.</w:t>
      </w:r>
      <w:bookmarkEnd w:id="10"/>
    </w:p>
    <w:p w:rsidR="00946542" w:rsidRPr="00924D19" w:rsidRDefault="00946542" w:rsidP="00946542"/>
    <w:p w:rsidR="00946542" w:rsidRPr="009F05AA" w:rsidRDefault="00946542" w:rsidP="00946542">
      <w:pPr>
        <w:rPr>
          <w:rFonts w:ascii="Arial" w:hAnsi="Arial" w:cs="Arial"/>
          <w:sz w:val="24"/>
          <w:szCs w:val="24"/>
        </w:rPr>
      </w:pPr>
      <w:r w:rsidRPr="009F05AA">
        <w:rPr>
          <w:rFonts w:ascii="Arial" w:hAnsi="Arial" w:cs="Arial"/>
          <w:sz w:val="24"/>
          <w:szCs w:val="24"/>
        </w:rPr>
        <w:t>A diagnosis can be an important step in ensuring that support takes into account how autism may affect a person’s family, social, educational and work life. They may have had a sense of not fitting in or understanding their responses to situations and social events. They may, or may not have an existing or emerging learning disability, sensory issues or a mental health problem.</w:t>
      </w:r>
    </w:p>
    <w:p w:rsidR="00946542" w:rsidRPr="009F05AA" w:rsidRDefault="00946542" w:rsidP="00946542">
      <w:pPr>
        <w:rPr>
          <w:rFonts w:ascii="Arial" w:hAnsi="Arial" w:cs="Arial"/>
          <w:sz w:val="24"/>
          <w:szCs w:val="24"/>
        </w:rPr>
      </w:pPr>
      <w:r w:rsidRPr="009F05AA">
        <w:rPr>
          <w:rFonts w:ascii="Arial" w:hAnsi="Arial" w:cs="Arial"/>
          <w:sz w:val="24"/>
          <w:szCs w:val="24"/>
        </w:rPr>
        <w:t>Not all people with suspected autism will require further support, but they should have access to a diagnosis if they wish. A diagnosis can be incredibly important for some people and can provide support in school or later in life, for example</w:t>
      </w:r>
      <w:r w:rsidR="00AF1757">
        <w:rPr>
          <w:rFonts w:ascii="Arial" w:hAnsi="Arial" w:cs="Arial"/>
          <w:sz w:val="24"/>
          <w:szCs w:val="24"/>
        </w:rPr>
        <w:t>,</w:t>
      </w:r>
      <w:r w:rsidRPr="009F05AA">
        <w:rPr>
          <w:rFonts w:ascii="Arial" w:hAnsi="Arial" w:cs="Arial"/>
          <w:sz w:val="24"/>
          <w:szCs w:val="24"/>
        </w:rPr>
        <w:t xml:space="preserve"> if they hit a crisis point. For all people with suspected autism of all ages, there should be a clear pathway to diagnosis.  </w:t>
      </w:r>
    </w:p>
    <w:p w:rsidR="00946542" w:rsidRPr="009F05AA" w:rsidRDefault="00946542" w:rsidP="00946542">
      <w:pPr>
        <w:rPr>
          <w:rFonts w:ascii="Arial" w:hAnsi="Arial" w:cs="Arial"/>
          <w:sz w:val="24"/>
          <w:szCs w:val="24"/>
        </w:rPr>
      </w:pPr>
      <w:r w:rsidRPr="009F05AA">
        <w:rPr>
          <w:rFonts w:ascii="Arial" w:hAnsi="Arial" w:cs="Arial"/>
          <w:sz w:val="24"/>
          <w:szCs w:val="24"/>
        </w:rPr>
        <w:t>Local authorities lead the commissioning for care and support services for people with autism. CCGs are expected to take the lead responsibility for commissioning of diagnostic services, and work with LAs to provide post diagnostic support. This is regardless of any accompanying condition.</w:t>
      </w:r>
    </w:p>
    <w:p w:rsidR="00C24086" w:rsidRPr="00A52B3E" w:rsidRDefault="00946542" w:rsidP="00C24086">
      <w:pPr>
        <w:rPr>
          <w:rFonts w:ascii="Arial" w:hAnsi="Arial" w:cs="Arial"/>
          <w:sz w:val="24"/>
          <w:szCs w:val="24"/>
        </w:rPr>
      </w:pPr>
      <w:r w:rsidRPr="009F05AA">
        <w:rPr>
          <w:rFonts w:ascii="Arial" w:hAnsi="Arial" w:cs="Arial"/>
          <w:sz w:val="24"/>
          <w:szCs w:val="24"/>
        </w:rPr>
        <w:t>Diagnosis can be an important step in ensuring support is provided, removing barriers to learning, employment and other activities. Key professionals such as GPs, teachers and mental health practitioners should be aware of the p</w:t>
      </w:r>
      <w:r w:rsidR="00A7778D">
        <w:rPr>
          <w:rFonts w:ascii="Arial" w:hAnsi="Arial" w:cs="Arial"/>
          <w:sz w:val="24"/>
          <w:szCs w:val="24"/>
        </w:rPr>
        <w:t>athway and how to refer into it</w:t>
      </w:r>
    </w:p>
    <w:p w:rsidR="00946542" w:rsidRPr="00B04ADA" w:rsidRDefault="00946542" w:rsidP="00AD32C7">
      <w:pPr>
        <w:pStyle w:val="Heading2"/>
        <w:numPr>
          <w:ilvl w:val="0"/>
          <w:numId w:val="13"/>
        </w:numPr>
      </w:pPr>
      <w:bookmarkStart w:id="11" w:name="_Toc422922081"/>
      <w:bookmarkStart w:id="12" w:name="_Toc447991047"/>
      <w:r w:rsidRPr="00B04ADA">
        <w:t xml:space="preserve">Local planning and leadership in relation to the </w:t>
      </w:r>
      <w:r w:rsidR="00CF22EE">
        <w:t>provision of services for people</w:t>
      </w:r>
      <w:r w:rsidRPr="00B04ADA">
        <w:t xml:space="preserve"> with autism</w:t>
      </w:r>
      <w:bookmarkEnd w:id="11"/>
      <w:r w:rsidR="001B0352">
        <w:t xml:space="preserve"> as they move from being children to adults</w:t>
      </w:r>
      <w:bookmarkEnd w:id="12"/>
    </w:p>
    <w:p w:rsidR="00946542" w:rsidRPr="009423FD" w:rsidRDefault="00946542" w:rsidP="00946542">
      <w:pPr>
        <w:rPr>
          <w:rFonts w:ascii="Arial" w:hAnsi="Arial" w:cs="Arial"/>
          <w:sz w:val="24"/>
        </w:rPr>
      </w:pPr>
    </w:p>
    <w:p w:rsidR="00431069" w:rsidRDefault="00431069" w:rsidP="00D1775C">
      <w:pPr>
        <w:rPr>
          <w:rFonts w:ascii="Arial" w:hAnsi="Arial" w:cs="Arial"/>
          <w:sz w:val="24"/>
          <w:szCs w:val="24"/>
        </w:rPr>
      </w:pPr>
      <w:r>
        <w:rPr>
          <w:rFonts w:ascii="Arial" w:hAnsi="Arial" w:cs="Arial"/>
          <w:noProof/>
          <w:sz w:val="24"/>
          <w:szCs w:val="24"/>
          <w:lang w:eastAsia="en-GB"/>
        </w:rPr>
        <w:drawing>
          <wp:inline distT="0" distB="0" distL="0" distR="0">
            <wp:extent cx="5731510" cy="211582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ItOut-word-cloud-876267.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115820"/>
                    </a:xfrm>
                    <a:prstGeom prst="rect">
                      <a:avLst/>
                    </a:prstGeom>
                  </pic:spPr>
                </pic:pic>
              </a:graphicData>
            </a:graphic>
          </wp:inline>
        </w:drawing>
      </w:r>
    </w:p>
    <w:p w:rsidR="00946542" w:rsidRDefault="00946542" w:rsidP="00946542">
      <w:pPr>
        <w:rPr>
          <w:rFonts w:ascii="Arial" w:hAnsi="Arial" w:cs="Arial"/>
          <w:b/>
          <w:sz w:val="24"/>
          <w:szCs w:val="24"/>
          <w:u w:val="single"/>
        </w:rPr>
      </w:pPr>
    </w:p>
    <w:p w:rsidR="00946542" w:rsidRPr="009423FD" w:rsidRDefault="00946542" w:rsidP="00946542">
      <w:pPr>
        <w:rPr>
          <w:rFonts w:ascii="Arial" w:hAnsi="Arial" w:cs="Arial"/>
          <w:sz w:val="24"/>
          <w:szCs w:val="24"/>
        </w:rPr>
      </w:pPr>
      <w:r w:rsidRPr="009423FD">
        <w:rPr>
          <w:rFonts w:ascii="Arial" w:hAnsi="Arial" w:cs="Arial"/>
          <w:sz w:val="24"/>
          <w:szCs w:val="24"/>
        </w:rPr>
        <w:t xml:space="preserve">Local authorities and NHS bodies should develop commissioning plans for services for those with autism. Autism partnership boards are proven to be a highly effective way of shaping and monitoring local delivery of strategy and guidance. A local </w:t>
      </w:r>
      <w:r w:rsidRPr="009423FD">
        <w:rPr>
          <w:rFonts w:ascii="Arial" w:hAnsi="Arial" w:cs="Arial"/>
          <w:sz w:val="24"/>
          <w:szCs w:val="24"/>
        </w:rPr>
        <w:lastRenderedPageBreak/>
        <w:t>partnership board should bring together different organisations, services, stakeholders, adults and their families, to be meaningful and to set a clear direction for the improvement of services. Health and Wellbeing Boards have a crucial role in in overseeing the implementation of the Autism Strategy.</w:t>
      </w:r>
    </w:p>
    <w:p w:rsidR="00946542" w:rsidRPr="009423FD" w:rsidRDefault="00946542" w:rsidP="00946542">
      <w:pPr>
        <w:rPr>
          <w:rFonts w:ascii="Arial" w:hAnsi="Arial" w:cs="Arial"/>
          <w:sz w:val="24"/>
          <w:szCs w:val="24"/>
        </w:rPr>
      </w:pPr>
      <w:r w:rsidRPr="009423FD">
        <w:rPr>
          <w:rFonts w:ascii="Arial" w:hAnsi="Arial" w:cs="Arial"/>
          <w:sz w:val="24"/>
          <w:szCs w:val="24"/>
        </w:rPr>
        <w:t>Under the Care Act, local authorities must move to integrate care and support provision, health provision and the provision of other services. Relevant partners must cooperate generally with relevant partners in exercising their care and support functions. These partners may include housing, children’s services, public health, NHS, police and probation services.</w:t>
      </w:r>
    </w:p>
    <w:p w:rsidR="00946542" w:rsidRPr="009423FD" w:rsidRDefault="00946542" w:rsidP="00946542">
      <w:pPr>
        <w:rPr>
          <w:rFonts w:ascii="Arial" w:hAnsi="Arial" w:cs="Arial"/>
          <w:sz w:val="24"/>
          <w:szCs w:val="24"/>
        </w:rPr>
      </w:pPr>
      <w:r w:rsidRPr="009423FD">
        <w:rPr>
          <w:rFonts w:ascii="Arial" w:hAnsi="Arial" w:cs="Arial"/>
          <w:sz w:val="24"/>
          <w:szCs w:val="24"/>
        </w:rPr>
        <w:t>Local authorities and NHS commissioning bodies should jointly consider those with autism in their Joint Strategic Needs Assessments. It will be necessary to gather local information about:</w:t>
      </w:r>
    </w:p>
    <w:p w:rsidR="00946542" w:rsidRPr="009423FD" w:rsidRDefault="00946542" w:rsidP="00AD32C7">
      <w:pPr>
        <w:pStyle w:val="ListParagraph"/>
        <w:numPr>
          <w:ilvl w:val="0"/>
          <w:numId w:val="6"/>
        </w:numPr>
        <w:spacing w:after="160" w:line="259" w:lineRule="auto"/>
        <w:rPr>
          <w:rFonts w:ascii="Arial" w:hAnsi="Arial" w:cs="Arial"/>
          <w:sz w:val="24"/>
          <w:szCs w:val="24"/>
        </w:rPr>
      </w:pPr>
      <w:r w:rsidRPr="009423FD">
        <w:rPr>
          <w:rFonts w:ascii="Arial" w:hAnsi="Arial" w:cs="Arial"/>
          <w:sz w:val="24"/>
          <w:szCs w:val="24"/>
        </w:rPr>
        <w:t xml:space="preserve">the age profile of those with autism locally, to understand how need will change over time; </w:t>
      </w:r>
    </w:p>
    <w:p w:rsidR="00946542" w:rsidRPr="009423FD" w:rsidRDefault="00946542" w:rsidP="00AD32C7">
      <w:pPr>
        <w:pStyle w:val="ListParagraph"/>
        <w:numPr>
          <w:ilvl w:val="0"/>
          <w:numId w:val="6"/>
        </w:numPr>
        <w:spacing w:after="160" w:line="259" w:lineRule="auto"/>
        <w:rPr>
          <w:rFonts w:ascii="Arial" w:hAnsi="Arial" w:cs="Arial"/>
          <w:sz w:val="24"/>
          <w:szCs w:val="24"/>
        </w:rPr>
      </w:pPr>
      <w:r w:rsidRPr="009423FD">
        <w:rPr>
          <w:rFonts w:ascii="Arial" w:hAnsi="Arial" w:cs="Arial"/>
          <w:sz w:val="24"/>
          <w:szCs w:val="24"/>
        </w:rPr>
        <w:t xml:space="preserve">the number of adults known to have autism; </w:t>
      </w:r>
    </w:p>
    <w:p w:rsidR="00946542" w:rsidRPr="009423FD" w:rsidRDefault="00946542" w:rsidP="00AD32C7">
      <w:pPr>
        <w:pStyle w:val="ListParagraph"/>
        <w:numPr>
          <w:ilvl w:val="0"/>
          <w:numId w:val="6"/>
        </w:numPr>
        <w:spacing w:after="160" w:line="259" w:lineRule="auto"/>
        <w:rPr>
          <w:rFonts w:ascii="Arial" w:hAnsi="Arial" w:cs="Arial"/>
          <w:sz w:val="24"/>
          <w:szCs w:val="24"/>
        </w:rPr>
      </w:pPr>
      <w:proofErr w:type="gramStart"/>
      <w:r w:rsidRPr="009423FD">
        <w:rPr>
          <w:rFonts w:ascii="Arial" w:hAnsi="Arial" w:cs="Arial"/>
          <w:sz w:val="24"/>
          <w:szCs w:val="24"/>
        </w:rPr>
        <w:t>the</w:t>
      </w:r>
      <w:proofErr w:type="gramEnd"/>
      <w:r w:rsidRPr="009423FD">
        <w:rPr>
          <w:rFonts w:ascii="Arial" w:hAnsi="Arial" w:cs="Arial"/>
          <w:sz w:val="24"/>
          <w:szCs w:val="24"/>
        </w:rPr>
        <w:t xml:space="preserve"> range of need for support to live independently.   </w:t>
      </w:r>
    </w:p>
    <w:p w:rsidR="00832E79" w:rsidRPr="009423FD" w:rsidRDefault="00946542" w:rsidP="00946542">
      <w:pPr>
        <w:rPr>
          <w:rFonts w:ascii="Arial" w:hAnsi="Arial" w:cs="Arial"/>
          <w:sz w:val="24"/>
          <w:szCs w:val="24"/>
        </w:rPr>
      </w:pPr>
      <w:r w:rsidRPr="009423FD">
        <w:rPr>
          <w:rFonts w:ascii="Arial" w:hAnsi="Arial" w:cs="Arial"/>
          <w:sz w:val="24"/>
          <w:szCs w:val="24"/>
        </w:rPr>
        <w:t>In part, because autism was only recognised in the 1940s and the category of Asperger</w:t>
      </w:r>
      <w:r w:rsidR="00AF1757">
        <w:rPr>
          <w:rFonts w:ascii="Arial" w:hAnsi="Arial" w:cs="Arial"/>
          <w:sz w:val="24"/>
          <w:szCs w:val="24"/>
        </w:rPr>
        <w:t>’s</w:t>
      </w:r>
      <w:r w:rsidRPr="009423FD">
        <w:rPr>
          <w:rFonts w:ascii="Arial" w:hAnsi="Arial" w:cs="Arial"/>
          <w:sz w:val="24"/>
          <w:szCs w:val="24"/>
        </w:rPr>
        <w:t xml:space="preserve"> in the 1980s, supporting adults as they move into older age has been a neglected area. Diagnostic pathways need to be in place, along with planning for preventative services, especially for those who do not meet criteria for social care. Similar issues around identification and diagnosis is also reported by </w:t>
      </w:r>
      <w:r w:rsidR="00B54512">
        <w:rPr>
          <w:rFonts w:ascii="Arial" w:hAnsi="Arial" w:cs="Arial"/>
          <w:sz w:val="24"/>
          <w:szCs w:val="24"/>
        </w:rPr>
        <w:t>Black, Asian and minority ethnic (</w:t>
      </w:r>
      <w:r w:rsidRPr="009423FD">
        <w:rPr>
          <w:rFonts w:ascii="Arial" w:hAnsi="Arial" w:cs="Arial"/>
          <w:sz w:val="24"/>
          <w:szCs w:val="24"/>
        </w:rPr>
        <w:t>BAME</w:t>
      </w:r>
      <w:r w:rsidR="00B54512">
        <w:rPr>
          <w:rFonts w:ascii="Arial" w:hAnsi="Arial" w:cs="Arial"/>
          <w:sz w:val="24"/>
          <w:szCs w:val="24"/>
        </w:rPr>
        <w:t>)</w:t>
      </w:r>
      <w:r w:rsidRPr="009423FD">
        <w:rPr>
          <w:rFonts w:ascii="Arial" w:hAnsi="Arial" w:cs="Arial"/>
          <w:sz w:val="24"/>
          <w:szCs w:val="24"/>
        </w:rPr>
        <w:t xml:space="preserve"> communities. It is therefore crucial that steps are taken to support BAME communities effectively.</w:t>
      </w:r>
    </w:p>
    <w:p w:rsidR="001C6A08" w:rsidRDefault="00946542" w:rsidP="001C6A08">
      <w:pPr>
        <w:pStyle w:val="Heading2"/>
        <w:numPr>
          <w:ilvl w:val="0"/>
          <w:numId w:val="13"/>
        </w:numPr>
      </w:pPr>
      <w:bookmarkStart w:id="13" w:name="_Toc422922082"/>
      <w:bookmarkStart w:id="14" w:name="_Toc447991048"/>
      <w:r w:rsidRPr="00E0725A">
        <w:t>Preventative support and safeguarding</w:t>
      </w:r>
      <w:bookmarkEnd w:id="13"/>
      <w:bookmarkEnd w:id="14"/>
    </w:p>
    <w:p w:rsidR="001C6A08" w:rsidRPr="001C6A08" w:rsidRDefault="001C6A08" w:rsidP="001C6A08">
      <w:r>
        <w:rPr>
          <w:noProof/>
          <w:lang w:eastAsia="en-GB"/>
        </w:rPr>
        <w:drawing>
          <wp:inline distT="0" distB="0" distL="0" distR="0" wp14:anchorId="6D8D09A4" wp14:editId="56B7D08A">
            <wp:extent cx="5735782"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46542" w:rsidRPr="00866D14" w:rsidRDefault="00946542" w:rsidP="00946542">
      <w:pPr>
        <w:rPr>
          <w:rFonts w:ascii="Arial" w:hAnsi="Arial" w:cs="Arial"/>
          <w:sz w:val="24"/>
          <w:szCs w:val="24"/>
        </w:rPr>
      </w:pPr>
      <w:r w:rsidRPr="00866D14">
        <w:rPr>
          <w:rFonts w:ascii="Arial" w:hAnsi="Arial" w:cs="Arial"/>
          <w:sz w:val="24"/>
          <w:szCs w:val="24"/>
        </w:rPr>
        <w:lastRenderedPageBreak/>
        <w:t>Preventative support is important for people with autism. Without the correct support they could spiral into mental health crises, requiring expensive and inappropriate placements or they may come into contact with the criminal justice system.</w:t>
      </w:r>
    </w:p>
    <w:p w:rsidR="00946542" w:rsidRPr="00866D14" w:rsidRDefault="00946542" w:rsidP="00946542">
      <w:pPr>
        <w:rPr>
          <w:rFonts w:ascii="Arial" w:hAnsi="Arial" w:cs="Arial"/>
          <w:sz w:val="24"/>
          <w:szCs w:val="24"/>
        </w:rPr>
      </w:pPr>
      <w:r w:rsidRPr="00866D14">
        <w:rPr>
          <w:rFonts w:ascii="Arial" w:hAnsi="Arial" w:cs="Arial"/>
          <w:sz w:val="24"/>
          <w:szCs w:val="24"/>
        </w:rPr>
        <w:t>Everyday life events could also create additional stresses, such as moving home, bereavement or workplace relationships. The Care Act places a duty on the local authority to arrange services, facilities or resources or take other steps which they considered will contribute to preventing or delaying the development of care and support needs for adults in their area, as well as the support needs of carers regardless of whether they are eligible for social care.</w:t>
      </w:r>
    </w:p>
    <w:p w:rsidR="00946542" w:rsidRPr="00866D14" w:rsidRDefault="00946542" w:rsidP="00946542">
      <w:pPr>
        <w:rPr>
          <w:rFonts w:ascii="Arial" w:hAnsi="Arial" w:cs="Arial"/>
          <w:sz w:val="24"/>
          <w:szCs w:val="24"/>
        </w:rPr>
      </w:pPr>
      <w:r w:rsidRPr="00866D14">
        <w:rPr>
          <w:rFonts w:ascii="Arial" w:hAnsi="Arial" w:cs="Arial"/>
          <w:sz w:val="24"/>
          <w:szCs w:val="24"/>
        </w:rPr>
        <w:t>Preventative support is often broken down into three general approaches - primary, secondary and tertiary. It is important that whatever the level of need, all people with autism can easily access information about what support is available within the local area. It is critical that the care and support system actively promotes well-being and independence, rather than just being responsive during a crisis.</w:t>
      </w:r>
    </w:p>
    <w:p w:rsidR="00946542" w:rsidRPr="00866D14" w:rsidRDefault="00946542" w:rsidP="00946542">
      <w:pPr>
        <w:rPr>
          <w:rFonts w:ascii="Arial" w:hAnsi="Arial" w:cs="Arial"/>
          <w:sz w:val="24"/>
          <w:szCs w:val="24"/>
        </w:rPr>
      </w:pPr>
      <w:r w:rsidRPr="00866D14">
        <w:rPr>
          <w:rFonts w:ascii="Arial" w:hAnsi="Arial" w:cs="Arial"/>
          <w:sz w:val="24"/>
          <w:szCs w:val="24"/>
        </w:rPr>
        <w:t>NHS Bodies and NHS Foundation Trusts should ensure that health and care staff who are highly likely to support people with autism are appropriately trained beyond general basic awareness level. They should also ensure that those with autism have equal access to local psychological therapy services. If the services cannot help a person with autism directly arrangements should be made so that other appropriate local services and provide support.</w:t>
      </w:r>
    </w:p>
    <w:p w:rsidR="00946542" w:rsidRPr="00866D14" w:rsidRDefault="00946542" w:rsidP="00946542">
      <w:pPr>
        <w:rPr>
          <w:rFonts w:ascii="Arial" w:hAnsi="Arial" w:cs="Arial"/>
          <w:sz w:val="24"/>
          <w:szCs w:val="24"/>
        </w:rPr>
      </w:pPr>
      <w:r w:rsidRPr="00866D14">
        <w:rPr>
          <w:rFonts w:ascii="Arial" w:hAnsi="Arial" w:cs="Arial"/>
          <w:sz w:val="24"/>
          <w:szCs w:val="24"/>
        </w:rPr>
        <w:t>The Mental Health Crisis Care Concordat is a national agreement which sets out how organisations can work together better to make sure people get the help they need when they need it. Local authorities must also work with others to help protect people with care and support needs who may be at risk of abuse or neglect as a result of those needs. However this should not prevent such people from making their own choices and having control over their own lives where possible.</w:t>
      </w:r>
    </w:p>
    <w:p w:rsidR="00946542" w:rsidRDefault="00946542" w:rsidP="00946542">
      <w:pPr>
        <w:rPr>
          <w:rFonts w:ascii="Arial" w:hAnsi="Arial" w:cs="Arial"/>
          <w:sz w:val="24"/>
          <w:szCs w:val="24"/>
        </w:rPr>
      </w:pPr>
      <w:r w:rsidRPr="00866D14">
        <w:rPr>
          <w:rFonts w:ascii="Arial" w:hAnsi="Arial" w:cs="Arial"/>
          <w:sz w:val="24"/>
          <w:szCs w:val="24"/>
        </w:rPr>
        <w:t>Local authorities must establish a Safeguarding Adults Board as well as a Safeguarding Children’s Board.</w:t>
      </w:r>
    </w:p>
    <w:p w:rsidR="0046746A" w:rsidRDefault="0046746A" w:rsidP="0046746A">
      <w:pPr>
        <w:spacing w:after="0" w:line="240" w:lineRule="auto"/>
        <w:rPr>
          <w:rFonts w:ascii="Arial" w:hAnsi="Arial" w:cs="Arial"/>
          <w:sz w:val="24"/>
          <w:szCs w:val="24"/>
        </w:rPr>
      </w:pPr>
      <w:r w:rsidRPr="007B398F">
        <w:rPr>
          <w:rFonts w:ascii="Arial" w:hAnsi="Arial" w:cs="Arial"/>
          <w:sz w:val="24"/>
          <w:szCs w:val="24"/>
        </w:rPr>
        <w:t xml:space="preserve">Local Safeguarding Children Boards (LSCBs) duties include: </w:t>
      </w:r>
    </w:p>
    <w:p w:rsidR="004A48B0" w:rsidRPr="007B398F" w:rsidRDefault="004A48B0" w:rsidP="0046746A">
      <w:pPr>
        <w:spacing w:after="0" w:line="240" w:lineRule="auto"/>
        <w:rPr>
          <w:rFonts w:ascii="Arial" w:hAnsi="Arial" w:cs="Arial"/>
          <w:sz w:val="24"/>
          <w:szCs w:val="24"/>
        </w:rPr>
      </w:pPr>
    </w:p>
    <w:p w:rsidR="0046746A" w:rsidRPr="007B398F" w:rsidRDefault="0046746A" w:rsidP="00AD32C7">
      <w:pPr>
        <w:pStyle w:val="ListParagraph"/>
        <w:numPr>
          <w:ilvl w:val="0"/>
          <w:numId w:val="9"/>
        </w:numPr>
        <w:spacing w:after="0" w:line="240" w:lineRule="auto"/>
        <w:rPr>
          <w:rFonts w:ascii="Arial" w:hAnsi="Arial" w:cs="Arial"/>
          <w:sz w:val="24"/>
          <w:szCs w:val="24"/>
        </w:rPr>
      </w:pPr>
      <w:r w:rsidRPr="007B398F">
        <w:rPr>
          <w:rFonts w:ascii="Arial" w:hAnsi="Arial" w:cs="Arial"/>
          <w:sz w:val="24"/>
          <w:szCs w:val="24"/>
        </w:rPr>
        <w:t xml:space="preserve">monitoring the effectiveness of local services </w:t>
      </w:r>
    </w:p>
    <w:p w:rsidR="0046746A" w:rsidRDefault="0046746A" w:rsidP="00AD32C7">
      <w:pPr>
        <w:pStyle w:val="ListParagraph"/>
        <w:numPr>
          <w:ilvl w:val="0"/>
          <w:numId w:val="9"/>
        </w:numPr>
        <w:spacing w:after="0" w:line="240" w:lineRule="auto"/>
        <w:rPr>
          <w:rFonts w:ascii="Arial" w:hAnsi="Arial" w:cs="Arial"/>
          <w:sz w:val="24"/>
          <w:szCs w:val="24"/>
        </w:rPr>
      </w:pPr>
      <w:proofErr w:type="gramStart"/>
      <w:r>
        <w:rPr>
          <w:rFonts w:ascii="Arial" w:hAnsi="Arial" w:cs="Arial"/>
          <w:sz w:val="24"/>
          <w:szCs w:val="24"/>
        </w:rPr>
        <w:t>ensuring</w:t>
      </w:r>
      <w:proofErr w:type="gramEnd"/>
      <w:r w:rsidRPr="007B398F">
        <w:rPr>
          <w:rFonts w:ascii="Arial" w:hAnsi="Arial" w:cs="Arial"/>
          <w:sz w:val="24"/>
          <w:szCs w:val="24"/>
        </w:rPr>
        <w:t xml:space="preserve"> there is appropriate training in place for persons who work with children or in services affecting the safe</w:t>
      </w:r>
      <w:r>
        <w:rPr>
          <w:rFonts w:ascii="Arial" w:hAnsi="Arial" w:cs="Arial"/>
          <w:sz w:val="24"/>
          <w:szCs w:val="24"/>
        </w:rPr>
        <w:t>ty and welfare of children.</w:t>
      </w:r>
      <w:r>
        <w:rPr>
          <w:rStyle w:val="FootnoteReference"/>
          <w:rFonts w:ascii="Arial" w:hAnsi="Arial" w:cs="Arial"/>
          <w:sz w:val="24"/>
          <w:szCs w:val="24"/>
        </w:rPr>
        <w:footnoteReference w:id="3"/>
      </w:r>
    </w:p>
    <w:p w:rsidR="004A48B0" w:rsidRDefault="004A48B0" w:rsidP="004A48B0">
      <w:pPr>
        <w:pStyle w:val="ListParagraph"/>
        <w:spacing w:after="0" w:line="240" w:lineRule="auto"/>
        <w:rPr>
          <w:rFonts w:ascii="Arial" w:hAnsi="Arial" w:cs="Arial"/>
          <w:sz w:val="24"/>
          <w:szCs w:val="24"/>
        </w:rPr>
      </w:pPr>
    </w:p>
    <w:p w:rsidR="004A48B0" w:rsidRDefault="0046746A" w:rsidP="004A48B0">
      <w:pPr>
        <w:rPr>
          <w:rFonts w:ascii="Arial" w:hAnsi="Arial" w:cs="Arial"/>
          <w:sz w:val="24"/>
          <w:szCs w:val="24"/>
          <w:lang w:val="en" w:eastAsia="en-GB"/>
        </w:rPr>
      </w:pPr>
      <w:r w:rsidRPr="004A48B0">
        <w:rPr>
          <w:rFonts w:ascii="Arial" w:hAnsi="Arial" w:cs="Arial"/>
          <w:sz w:val="24"/>
          <w:szCs w:val="24"/>
          <w:lang w:val="en" w:eastAsia="en-GB"/>
        </w:rPr>
        <w:t>S</w:t>
      </w:r>
      <w:r w:rsidR="004A48B0" w:rsidRPr="004A48B0">
        <w:rPr>
          <w:rFonts w:ascii="Arial" w:hAnsi="Arial" w:cs="Arial"/>
          <w:sz w:val="24"/>
          <w:szCs w:val="24"/>
          <w:lang w:val="en" w:eastAsia="en-GB"/>
        </w:rPr>
        <w:t xml:space="preserve">afeguarding </w:t>
      </w:r>
      <w:r w:rsidRPr="004A48B0">
        <w:rPr>
          <w:rFonts w:ascii="Arial" w:hAnsi="Arial" w:cs="Arial"/>
          <w:sz w:val="24"/>
          <w:szCs w:val="24"/>
          <w:lang w:val="en" w:eastAsia="en-GB"/>
        </w:rPr>
        <w:t>A</w:t>
      </w:r>
      <w:r w:rsidR="004A48B0" w:rsidRPr="004A48B0">
        <w:rPr>
          <w:rFonts w:ascii="Arial" w:hAnsi="Arial" w:cs="Arial"/>
          <w:sz w:val="24"/>
          <w:szCs w:val="24"/>
          <w:lang w:val="en" w:eastAsia="en-GB"/>
        </w:rPr>
        <w:t xml:space="preserve">dults </w:t>
      </w:r>
      <w:r w:rsidRPr="004A48B0">
        <w:rPr>
          <w:rFonts w:ascii="Arial" w:hAnsi="Arial" w:cs="Arial"/>
          <w:sz w:val="24"/>
          <w:szCs w:val="24"/>
          <w:lang w:val="en" w:eastAsia="en-GB"/>
        </w:rPr>
        <w:t>B</w:t>
      </w:r>
      <w:r w:rsidR="004A48B0" w:rsidRPr="004A48B0">
        <w:rPr>
          <w:rFonts w:ascii="Arial" w:hAnsi="Arial" w:cs="Arial"/>
          <w:sz w:val="24"/>
          <w:szCs w:val="24"/>
          <w:lang w:val="en" w:eastAsia="en-GB"/>
        </w:rPr>
        <w:t>oard</w:t>
      </w:r>
      <w:r w:rsidRPr="004A48B0">
        <w:rPr>
          <w:rFonts w:ascii="Arial" w:hAnsi="Arial" w:cs="Arial"/>
          <w:sz w:val="24"/>
          <w:szCs w:val="24"/>
          <w:lang w:val="en" w:eastAsia="en-GB"/>
        </w:rPr>
        <w:t xml:space="preserve">s have three core duties. They </w:t>
      </w:r>
      <w:r w:rsidRPr="004A48B0">
        <w:rPr>
          <w:rFonts w:ascii="Arial" w:hAnsi="Arial" w:cs="Arial"/>
          <w:bCs/>
          <w:sz w:val="24"/>
          <w:szCs w:val="24"/>
          <w:u w:val="single"/>
          <w:lang w:val="en" w:eastAsia="en-GB"/>
        </w:rPr>
        <w:t>must:</w:t>
      </w:r>
      <w:r w:rsidRPr="004A48B0">
        <w:rPr>
          <w:rFonts w:ascii="Arial" w:hAnsi="Arial" w:cs="Arial"/>
          <w:sz w:val="24"/>
          <w:szCs w:val="24"/>
          <w:lang w:val="en" w:eastAsia="en-GB"/>
        </w:rPr>
        <w:t xml:space="preserve"> </w:t>
      </w:r>
    </w:p>
    <w:p w:rsidR="004A48B0" w:rsidRDefault="0046746A" w:rsidP="00AD32C7">
      <w:pPr>
        <w:pStyle w:val="ListParagraph"/>
        <w:numPr>
          <w:ilvl w:val="0"/>
          <w:numId w:val="12"/>
        </w:numPr>
        <w:rPr>
          <w:rFonts w:ascii="Arial" w:hAnsi="Arial" w:cs="Arial"/>
          <w:sz w:val="24"/>
          <w:szCs w:val="24"/>
          <w:lang w:val="en" w:eastAsia="en-GB"/>
        </w:rPr>
      </w:pPr>
      <w:r w:rsidRPr="004A48B0">
        <w:rPr>
          <w:rFonts w:ascii="Arial" w:hAnsi="Arial" w:cs="Arial"/>
          <w:sz w:val="24"/>
          <w:szCs w:val="24"/>
          <w:lang w:val="en" w:eastAsia="en-GB"/>
        </w:rPr>
        <w:t xml:space="preserve">develop and publish a </w:t>
      </w:r>
      <w:hyperlink r:id="rId19" w:history="1">
        <w:r w:rsidRPr="004A48B0">
          <w:rPr>
            <w:rFonts w:ascii="Arial" w:hAnsi="Arial" w:cs="Arial"/>
            <w:bCs/>
            <w:sz w:val="24"/>
            <w:szCs w:val="24"/>
            <w:lang w:val="en" w:eastAsia="en-GB"/>
          </w:rPr>
          <w:t>strategic plan</w:t>
        </w:r>
      </w:hyperlink>
      <w:r w:rsidRPr="004A48B0">
        <w:rPr>
          <w:rFonts w:ascii="Arial" w:hAnsi="Arial" w:cs="Arial"/>
          <w:sz w:val="24"/>
          <w:szCs w:val="24"/>
          <w:lang w:val="en" w:eastAsia="en-GB"/>
        </w:rPr>
        <w:t xml:space="preserve"> setting out how they will meet their objectives and how their member and </w:t>
      </w:r>
      <w:r w:rsidR="004A48B0">
        <w:rPr>
          <w:rFonts w:ascii="Arial" w:hAnsi="Arial" w:cs="Arial"/>
          <w:sz w:val="24"/>
          <w:szCs w:val="24"/>
          <w:lang w:val="en" w:eastAsia="en-GB"/>
        </w:rPr>
        <w:t>partner agencies will contribute</w:t>
      </w:r>
    </w:p>
    <w:p w:rsidR="004A48B0" w:rsidRDefault="0046746A" w:rsidP="00AD32C7">
      <w:pPr>
        <w:pStyle w:val="ListParagraph"/>
        <w:numPr>
          <w:ilvl w:val="0"/>
          <w:numId w:val="12"/>
        </w:numPr>
        <w:rPr>
          <w:rFonts w:ascii="Arial" w:hAnsi="Arial" w:cs="Arial"/>
          <w:sz w:val="24"/>
          <w:szCs w:val="24"/>
          <w:lang w:val="en" w:eastAsia="en-GB"/>
        </w:rPr>
      </w:pPr>
      <w:r w:rsidRPr="004A48B0">
        <w:rPr>
          <w:rFonts w:ascii="Arial" w:hAnsi="Arial" w:cs="Arial"/>
          <w:sz w:val="24"/>
          <w:szCs w:val="24"/>
          <w:lang w:val="en" w:eastAsia="en-GB"/>
        </w:rPr>
        <w:t xml:space="preserve">publish an </w:t>
      </w:r>
      <w:hyperlink r:id="rId20" w:history="1">
        <w:r w:rsidRPr="004A48B0">
          <w:rPr>
            <w:rFonts w:ascii="Arial" w:hAnsi="Arial" w:cs="Arial"/>
            <w:bCs/>
            <w:sz w:val="24"/>
            <w:szCs w:val="24"/>
            <w:lang w:val="en" w:eastAsia="en-GB"/>
          </w:rPr>
          <w:t>annual report</w:t>
        </w:r>
      </w:hyperlink>
      <w:r w:rsidRPr="004A48B0">
        <w:rPr>
          <w:rFonts w:ascii="Arial" w:hAnsi="Arial" w:cs="Arial"/>
          <w:sz w:val="24"/>
          <w:szCs w:val="24"/>
          <w:lang w:val="en" w:eastAsia="en-GB"/>
        </w:rPr>
        <w:t xml:space="preserve"> detailing ho</w:t>
      </w:r>
      <w:r w:rsidR="004A48B0" w:rsidRPr="004A48B0">
        <w:rPr>
          <w:rFonts w:ascii="Arial" w:hAnsi="Arial" w:cs="Arial"/>
          <w:sz w:val="24"/>
          <w:szCs w:val="24"/>
          <w:lang w:val="en" w:eastAsia="en-GB"/>
        </w:rPr>
        <w:t>w effective their work has been</w:t>
      </w:r>
    </w:p>
    <w:p w:rsidR="0046746A" w:rsidRPr="004A48B0" w:rsidRDefault="0046746A" w:rsidP="00AD32C7">
      <w:pPr>
        <w:pStyle w:val="ListParagraph"/>
        <w:numPr>
          <w:ilvl w:val="0"/>
          <w:numId w:val="12"/>
        </w:numPr>
        <w:rPr>
          <w:rFonts w:ascii="Arial" w:hAnsi="Arial" w:cs="Arial"/>
          <w:sz w:val="24"/>
          <w:szCs w:val="24"/>
          <w:lang w:val="en" w:eastAsia="en-GB"/>
        </w:rPr>
      </w:pPr>
      <w:proofErr w:type="gramStart"/>
      <w:r w:rsidRPr="004A48B0">
        <w:rPr>
          <w:rFonts w:ascii="Arial" w:hAnsi="Arial" w:cs="Arial"/>
          <w:sz w:val="24"/>
          <w:szCs w:val="24"/>
          <w:lang w:val="en" w:eastAsia="en-GB"/>
        </w:rPr>
        <w:lastRenderedPageBreak/>
        <w:t>commission</w:t>
      </w:r>
      <w:proofErr w:type="gramEnd"/>
      <w:r w:rsidRPr="004A48B0">
        <w:rPr>
          <w:rFonts w:ascii="Arial" w:hAnsi="Arial" w:cs="Arial"/>
          <w:sz w:val="24"/>
          <w:szCs w:val="24"/>
          <w:lang w:val="en" w:eastAsia="en-GB"/>
        </w:rPr>
        <w:t xml:space="preserve"> safeguarding adults reviews (SARs) for any cases which meet the criteria for these</w:t>
      </w:r>
      <w:r w:rsidRPr="004A48B0">
        <w:rPr>
          <w:rFonts w:ascii="Arial" w:hAnsi="Arial" w:cs="Arial"/>
          <w:color w:val="303030"/>
          <w:sz w:val="24"/>
          <w:szCs w:val="24"/>
          <w:lang w:val="en" w:eastAsia="en-GB"/>
        </w:rPr>
        <w:t xml:space="preserve">. </w:t>
      </w:r>
    </w:p>
    <w:p w:rsidR="004A48B0" w:rsidRPr="004A48B0" w:rsidRDefault="004A48B0" w:rsidP="004A48B0">
      <w:pPr>
        <w:rPr>
          <w:rFonts w:ascii="Arial" w:hAnsi="Arial" w:cs="Arial"/>
          <w:sz w:val="24"/>
          <w:szCs w:val="24"/>
          <w:lang w:val="en"/>
        </w:rPr>
      </w:pPr>
      <w:r w:rsidRPr="004A48B0">
        <w:rPr>
          <w:rFonts w:ascii="Arial" w:hAnsi="Arial" w:cs="Arial"/>
          <w:sz w:val="24"/>
          <w:szCs w:val="24"/>
          <w:lang w:val="en"/>
        </w:rPr>
        <w:t>The six safeguarding principles</w:t>
      </w:r>
      <w:r w:rsidR="00702435">
        <w:rPr>
          <w:rFonts w:ascii="Arial" w:hAnsi="Arial" w:cs="Arial"/>
          <w:sz w:val="24"/>
          <w:szCs w:val="24"/>
          <w:lang w:val="en"/>
        </w:rPr>
        <w:t xml:space="preserve"> are:</w:t>
      </w:r>
    </w:p>
    <w:p w:rsidR="004A48B0" w:rsidRPr="004A48B0" w:rsidRDefault="004A48B0" w:rsidP="00AD32C7">
      <w:pPr>
        <w:pStyle w:val="ListParagraph"/>
        <w:numPr>
          <w:ilvl w:val="0"/>
          <w:numId w:val="11"/>
        </w:numPr>
        <w:spacing w:before="100" w:beforeAutospacing="1" w:after="100" w:afterAutospacing="1" w:line="240" w:lineRule="auto"/>
        <w:rPr>
          <w:rFonts w:ascii="Arial" w:hAnsi="Arial" w:cs="Arial"/>
          <w:sz w:val="24"/>
          <w:szCs w:val="24"/>
          <w:lang w:val="en"/>
        </w:rPr>
      </w:pPr>
      <w:r w:rsidRPr="004A48B0">
        <w:rPr>
          <w:rStyle w:val="Strong"/>
          <w:rFonts w:ascii="Arial" w:hAnsi="Arial" w:cs="Arial"/>
          <w:b w:val="0"/>
          <w:sz w:val="24"/>
          <w:szCs w:val="24"/>
          <w:lang w:val="en"/>
        </w:rPr>
        <w:t xml:space="preserve">Empowerment: </w:t>
      </w:r>
      <w:r w:rsidRPr="004A48B0">
        <w:rPr>
          <w:rFonts w:ascii="Arial" w:hAnsi="Arial" w:cs="Arial"/>
          <w:sz w:val="24"/>
          <w:szCs w:val="24"/>
          <w:lang w:val="en"/>
        </w:rPr>
        <w:t>people being supported and encouraged to make their own decisions and give informed consent</w:t>
      </w:r>
    </w:p>
    <w:p w:rsidR="004A48B0" w:rsidRPr="004A48B0" w:rsidRDefault="004A48B0" w:rsidP="00AD32C7">
      <w:pPr>
        <w:pStyle w:val="ListParagraph"/>
        <w:numPr>
          <w:ilvl w:val="0"/>
          <w:numId w:val="11"/>
        </w:numPr>
        <w:spacing w:before="100" w:beforeAutospacing="1" w:after="100" w:afterAutospacing="1" w:line="240" w:lineRule="auto"/>
        <w:rPr>
          <w:rFonts w:ascii="Arial" w:hAnsi="Arial" w:cs="Arial"/>
          <w:sz w:val="24"/>
          <w:szCs w:val="24"/>
          <w:lang w:val="en"/>
        </w:rPr>
      </w:pPr>
      <w:r w:rsidRPr="004A48B0">
        <w:rPr>
          <w:rStyle w:val="Strong"/>
          <w:rFonts w:ascii="Arial" w:hAnsi="Arial" w:cs="Arial"/>
          <w:b w:val="0"/>
          <w:sz w:val="24"/>
          <w:szCs w:val="24"/>
          <w:lang w:val="en"/>
        </w:rPr>
        <w:t xml:space="preserve">Prevention: </w:t>
      </w:r>
      <w:r w:rsidRPr="004A48B0">
        <w:rPr>
          <w:rFonts w:ascii="Arial" w:hAnsi="Arial" w:cs="Arial"/>
          <w:sz w:val="24"/>
          <w:szCs w:val="24"/>
          <w:lang w:val="en"/>
        </w:rPr>
        <w:t>it is better to take action before harm occurs</w:t>
      </w:r>
    </w:p>
    <w:p w:rsidR="004A48B0" w:rsidRPr="004A48B0" w:rsidRDefault="004A48B0" w:rsidP="00AD32C7">
      <w:pPr>
        <w:pStyle w:val="ListParagraph"/>
        <w:numPr>
          <w:ilvl w:val="0"/>
          <w:numId w:val="11"/>
        </w:numPr>
        <w:spacing w:before="100" w:beforeAutospacing="1" w:after="100" w:afterAutospacing="1" w:line="240" w:lineRule="auto"/>
        <w:rPr>
          <w:rFonts w:ascii="Arial" w:hAnsi="Arial" w:cs="Arial"/>
          <w:sz w:val="24"/>
          <w:szCs w:val="24"/>
          <w:lang w:val="en"/>
        </w:rPr>
      </w:pPr>
      <w:r w:rsidRPr="004A48B0">
        <w:rPr>
          <w:rStyle w:val="Strong"/>
          <w:rFonts w:ascii="Arial" w:hAnsi="Arial" w:cs="Arial"/>
          <w:b w:val="0"/>
          <w:sz w:val="24"/>
          <w:szCs w:val="24"/>
          <w:lang w:val="en"/>
        </w:rPr>
        <w:t xml:space="preserve">Proportionality: </w:t>
      </w:r>
      <w:r w:rsidRPr="004A48B0">
        <w:rPr>
          <w:rFonts w:ascii="Arial" w:hAnsi="Arial" w:cs="Arial"/>
          <w:sz w:val="24"/>
          <w:szCs w:val="24"/>
          <w:lang w:val="en"/>
        </w:rPr>
        <w:t>the least intrusive response appropriate to the risk presented</w:t>
      </w:r>
    </w:p>
    <w:p w:rsidR="004A48B0" w:rsidRPr="004A48B0" w:rsidRDefault="004A48B0" w:rsidP="00AD32C7">
      <w:pPr>
        <w:pStyle w:val="ListParagraph"/>
        <w:numPr>
          <w:ilvl w:val="0"/>
          <w:numId w:val="11"/>
        </w:numPr>
        <w:spacing w:before="100" w:beforeAutospacing="1" w:after="100" w:afterAutospacing="1" w:line="240" w:lineRule="auto"/>
        <w:rPr>
          <w:rFonts w:ascii="Arial" w:hAnsi="Arial" w:cs="Arial"/>
          <w:sz w:val="24"/>
          <w:szCs w:val="24"/>
          <w:lang w:val="en"/>
        </w:rPr>
      </w:pPr>
      <w:r w:rsidRPr="004A48B0">
        <w:rPr>
          <w:rStyle w:val="Strong"/>
          <w:rFonts w:ascii="Arial" w:hAnsi="Arial" w:cs="Arial"/>
          <w:b w:val="0"/>
          <w:sz w:val="24"/>
          <w:szCs w:val="24"/>
          <w:lang w:val="en"/>
        </w:rPr>
        <w:t xml:space="preserve">Protection: </w:t>
      </w:r>
      <w:r w:rsidRPr="004A48B0">
        <w:rPr>
          <w:rFonts w:ascii="Arial" w:hAnsi="Arial" w:cs="Arial"/>
          <w:sz w:val="24"/>
          <w:szCs w:val="24"/>
          <w:lang w:val="en"/>
        </w:rPr>
        <w:t>support and representation for those in greatest need</w:t>
      </w:r>
    </w:p>
    <w:p w:rsidR="004A48B0" w:rsidRPr="004A48B0" w:rsidRDefault="004A48B0" w:rsidP="00AD32C7">
      <w:pPr>
        <w:pStyle w:val="ListParagraph"/>
        <w:numPr>
          <w:ilvl w:val="0"/>
          <w:numId w:val="11"/>
        </w:numPr>
        <w:spacing w:before="100" w:beforeAutospacing="1" w:after="100" w:afterAutospacing="1" w:line="240" w:lineRule="auto"/>
        <w:rPr>
          <w:rFonts w:ascii="Arial" w:hAnsi="Arial" w:cs="Arial"/>
          <w:sz w:val="24"/>
          <w:szCs w:val="24"/>
          <w:lang w:val="en"/>
        </w:rPr>
      </w:pPr>
      <w:r w:rsidRPr="004A48B0">
        <w:rPr>
          <w:rStyle w:val="Strong"/>
          <w:rFonts w:ascii="Arial" w:hAnsi="Arial" w:cs="Arial"/>
          <w:b w:val="0"/>
          <w:sz w:val="24"/>
          <w:szCs w:val="24"/>
          <w:lang w:val="en"/>
        </w:rPr>
        <w:t xml:space="preserve">Partnership: </w:t>
      </w:r>
      <w:r w:rsidRPr="004A48B0">
        <w:rPr>
          <w:rFonts w:ascii="Arial" w:hAnsi="Arial" w:cs="Arial"/>
          <w:sz w:val="24"/>
          <w:szCs w:val="24"/>
          <w:lang w:val="en"/>
        </w:rPr>
        <w:t>local solutions through services working with their communities – communities have a part to play in preventing, detecting and reporting neglect and abuse</w:t>
      </w:r>
    </w:p>
    <w:p w:rsidR="003D0F04" w:rsidRPr="00A73413" w:rsidRDefault="004A48B0" w:rsidP="00AD32C7">
      <w:pPr>
        <w:pStyle w:val="ListParagraph"/>
        <w:numPr>
          <w:ilvl w:val="0"/>
          <w:numId w:val="11"/>
        </w:numPr>
        <w:spacing w:before="100" w:beforeAutospacing="1" w:after="100" w:afterAutospacing="1" w:line="240" w:lineRule="auto"/>
        <w:rPr>
          <w:rFonts w:ascii="Arial" w:hAnsi="Arial" w:cs="Arial"/>
          <w:sz w:val="24"/>
          <w:szCs w:val="24"/>
          <w:lang w:val="en"/>
        </w:rPr>
      </w:pPr>
      <w:r w:rsidRPr="004A48B0">
        <w:rPr>
          <w:rStyle w:val="Strong"/>
          <w:rFonts w:ascii="Arial" w:hAnsi="Arial" w:cs="Arial"/>
          <w:b w:val="0"/>
          <w:sz w:val="24"/>
          <w:szCs w:val="24"/>
          <w:lang w:val="en"/>
        </w:rPr>
        <w:t xml:space="preserve">Accountability </w:t>
      </w:r>
      <w:r w:rsidRPr="004A48B0">
        <w:rPr>
          <w:rFonts w:ascii="Arial" w:hAnsi="Arial" w:cs="Arial"/>
          <w:sz w:val="24"/>
          <w:szCs w:val="24"/>
          <w:lang w:val="en"/>
        </w:rPr>
        <w:t>and transparency in safeguarding practice</w:t>
      </w:r>
    </w:p>
    <w:p w:rsidR="00A402F8" w:rsidRPr="00A402F8" w:rsidRDefault="00946542" w:rsidP="00AD32C7">
      <w:pPr>
        <w:pStyle w:val="Heading2"/>
        <w:numPr>
          <w:ilvl w:val="0"/>
          <w:numId w:val="13"/>
        </w:numPr>
      </w:pPr>
      <w:bookmarkStart w:id="15" w:name="_Toc422922086"/>
      <w:bookmarkStart w:id="16" w:name="_Toc447991053"/>
      <w:r w:rsidRPr="00B04ADA">
        <w:t>Reasonable Adjustments and Equality</w:t>
      </w:r>
      <w:bookmarkEnd w:id="15"/>
      <w:bookmarkEnd w:id="16"/>
      <w:r w:rsidRPr="00B04ADA">
        <w:t xml:space="preserve">  </w:t>
      </w:r>
    </w:p>
    <w:p w:rsidR="00A402F8" w:rsidRDefault="00A402F8" w:rsidP="00946542">
      <w:pPr>
        <w:rPr>
          <w:rFonts w:ascii="Arial" w:hAnsi="Arial" w:cs="Arial"/>
          <w:sz w:val="24"/>
          <w:szCs w:val="24"/>
        </w:rPr>
      </w:pPr>
    </w:p>
    <w:p w:rsidR="008736F3" w:rsidRPr="001B0199" w:rsidRDefault="008736F3" w:rsidP="001B0199">
      <w:pPr>
        <w:rPr>
          <w:rFonts w:ascii="Arial" w:hAnsi="Arial" w:cs="Arial"/>
          <w:sz w:val="24"/>
          <w:szCs w:val="24"/>
        </w:rPr>
      </w:pPr>
      <w:r>
        <w:rPr>
          <w:rFonts w:ascii="Arial" w:hAnsi="Arial" w:cs="Arial"/>
          <w:sz w:val="24"/>
          <w:szCs w:val="24"/>
        </w:rPr>
        <w:t>The Equality Act 2010</w:t>
      </w:r>
      <w:r w:rsidR="00A402F8">
        <w:rPr>
          <w:rFonts w:ascii="Arial" w:hAnsi="Arial" w:cs="Arial"/>
          <w:sz w:val="24"/>
          <w:szCs w:val="24"/>
        </w:rPr>
        <w:t xml:space="preserve"> (</w:t>
      </w:r>
      <w:proofErr w:type="spellStart"/>
      <w:r w:rsidR="00A402F8">
        <w:rPr>
          <w:rFonts w:ascii="Arial" w:hAnsi="Arial" w:cs="Arial"/>
          <w:sz w:val="24"/>
          <w:szCs w:val="24"/>
        </w:rPr>
        <w:t>EqA</w:t>
      </w:r>
      <w:proofErr w:type="spellEnd"/>
      <w:r w:rsidR="00A402F8">
        <w:rPr>
          <w:rFonts w:ascii="Arial" w:hAnsi="Arial" w:cs="Arial"/>
          <w:sz w:val="24"/>
          <w:szCs w:val="24"/>
        </w:rPr>
        <w:t>)</w:t>
      </w:r>
      <w:r>
        <w:rPr>
          <w:rFonts w:ascii="Arial" w:hAnsi="Arial" w:cs="Arial"/>
          <w:sz w:val="24"/>
          <w:szCs w:val="24"/>
        </w:rPr>
        <w:t xml:space="preserve"> consolidated and amended existing legislation, placing it under the one umbrella of discrimination law. There are nine ‘protective characteristics’ which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02D5" w:rsidTr="001B0199">
        <w:tc>
          <w:tcPr>
            <w:tcW w:w="4508" w:type="dxa"/>
          </w:tcPr>
          <w:p w:rsidR="000502D5" w:rsidRPr="000502D5" w:rsidRDefault="000502D5" w:rsidP="00AD32C7">
            <w:pPr>
              <w:pStyle w:val="ListParagraph"/>
              <w:numPr>
                <w:ilvl w:val="0"/>
                <w:numId w:val="20"/>
              </w:numPr>
              <w:rPr>
                <w:rFonts w:ascii="Arial" w:hAnsi="Arial" w:cs="Arial"/>
                <w:sz w:val="24"/>
                <w:szCs w:val="24"/>
              </w:rPr>
            </w:pPr>
            <w:r w:rsidRPr="000502D5">
              <w:rPr>
                <w:rFonts w:ascii="Arial" w:hAnsi="Arial" w:cs="Arial"/>
                <w:sz w:val="24"/>
                <w:szCs w:val="24"/>
              </w:rPr>
              <w:t>Age</w:t>
            </w:r>
          </w:p>
        </w:tc>
        <w:tc>
          <w:tcPr>
            <w:tcW w:w="4508" w:type="dxa"/>
          </w:tcPr>
          <w:p w:rsidR="000502D5" w:rsidRPr="000502D5" w:rsidRDefault="000502D5" w:rsidP="00AD32C7">
            <w:pPr>
              <w:pStyle w:val="ListParagraph"/>
              <w:numPr>
                <w:ilvl w:val="0"/>
                <w:numId w:val="20"/>
              </w:numPr>
              <w:rPr>
                <w:rFonts w:ascii="Arial" w:hAnsi="Arial" w:cs="Arial"/>
                <w:sz w:val="24"/>
                <w:szCs w:val="24"/>
              </w:rPr>
            </w:pPr>
            <w:r>
              <w:rPr>
                <w:rFonts w:ascii="Arial" w:hAnsi="Arial" w:cs="Arial"/>
                <w:sz w:val="24"/>
                <w:szCs w:val="24"/>
              </w:rPr>
              <w:t>Race</w:t>
            </w:r>
          </w:p>
        </w:tc>
      </w:tr>
      <w:tr w:rsidR="000502D5" w:rsidTr="001B0199">
        <w:tc>
          <w:tcPr>
            <w:tcW w:w="4508" w:type="dxa"/>
          </w:tcPr>
          <w:p w:rsidR="000502D5" w:rsidRPr="000502D5" w:rsidRDefault="000502D5" w:rsidP="00AD32C7">
            <w:pPr>
              <w:pStyle w:val="ListParagraph"/>
              <w:numPr>
                <w:ilvl w:val="0"/>
                <w:numId w:val="20"/>
              </w:numPr>
              <w:rPr>
                <w:rFonts w:ascii="Arial" w:hAnsi="Arial" w:cs="Arial"/>
                <w:sz w:val="24"/>
                <w:szCs w:val="24"/>
              </w:rPr>
            </w:pPr>
            <w:r w:rsidRPr="000502D5">
              <w:rPr>
                <w:rFonts w:ascii="Arial" w:hAnsi="Arial" w:cs="Arial"/>
                <w:sz w:val="24"/>
                <w:szCs w:val="24"/>
              </w:rPr>
              <w:t>Disability</w:t>
            </w:r>
          </w:p>
        </w:tc>
        <w:tc>
          <w:tcPr>
            <w:tcW w:w="4508" w:type="dxa"/>
          </w:tcPr>
          <w:p w:rsidR="000502D5" w:rsidRPr="000502D5" w:rsidRDefault="000502D5" w:rsidP="00AD32C7">
            <w:pPr>
              <w:pStyle w:val="ListParagraph"/>
              <w:numPr>
                <w:ilvl w:val="0"/>
                <w:numId w:val="20"/>
              </w:numPr>
              <w:rPr>
                <w:rFonts w:ascii="Arial" w:hAnsi="Arial" w:cs="Arial"/>
                <w:sz w:val="24"/>
                <w:szCs w:val="24"/>
              </w:rPr>
            </w:pPr>
            <w:r>
              <w:rPr>
                <w:rFonts w:ascii="Arial" w:hAnsi="Arial" w:cs="Arial"/>
                <w:sz w:val="24"/>
                <w:szCs w:val="24"/>
              </w:rPr>
              <w:t>Religion or belief</w:t>
            </w:r>
          </w:p>
        </w:tc>
      </w:tr>
      <w:tr w:rsidR="000502D5" w:rsidTr="001B0199">
        <w:tc>
          <w:tcPr>
            <w:tcW w:w="4508" w:type="dxa"/>
          </w:tcPr>
          <w:p w:rsidR="000502D5" w:rsidRPr="000502D5" w:rsidRDefault="000502D5" w:rsidP="00AD32C7">
            <w:pPr>
              <w:pStyle w:val="ListParagraph"/>
              <w:numPr>
                <w:ilvl w:val="0"/>
                <w:numId w:val="20"/>
              </w:numPr>
              <w:rPr>
                <w:rFonts w:ascii="Arial" w:hAnsi="Arial" w:cs="Arial"/>
                <w:sz w:val="24"/>
                <w:szCs w:val="24"/>
              </w:rPr>
            </w:pPr>
            <w:r w:rsidRPr="000502D5">
              <w:rPr>
                <w:rFonts w:ascii="Arial" w:hAnsi="Arial" w:cs="Arial"/>
                <w:sz w:val="24"/>
                <w:szCs w:val="24"/>
              </w:rPr>
              <w:t>Gender reassignment</w:t>
            </w:r>
          </w:p>
        </w:tc>
        <w:tc>
          <w:tcPr>
            <w:tcW w:w="4508" w:type="dxa"/>
          </w:tcPr>
          <w:p w:rsidR="000502D5" w:rsidRPr="000502D5" w:rsidRDefault="001B0199" w:rsidP="00AD32C7">
            <w:pPr>
              <w:pStyle w:val="ListParagraph"/>
              <w:numPr>
                <w:ilvl w:val="0"/>
                <w:numId w:val="20"/>
              </w:numPr>
              <w:rPr>
                <w:rFonts w:ascii="Arial" w:hAnsi="Arial" w:cs="Arial"/>
                <w:sz w:val="24"/>
                <w:szCs w:val="24"/>
              </w:rPr>
            </w:pPr>
            <w:r>
              <w:rPr>
                <w:rFonts w:ascii="Arial" w:hAnsi="Arial" w:cs="Arial"/>
                <w:sz w:val="24"/>
                <w:szCs w:val="24"/>
              </w:rPr>
              <w:t>Sex</w:t>
            </w:r>
          </w:p>
        </w:tc>
      </w:tr>
      <w:tr w:rsidR="000502D5" w:rsidTr="001B0199">
        <w:tc>
          <w:tcPr>
            <w:tcW w:w="4508" w:type="dxa"/>
          </w:tcPr>
          <w:p w:rsidR="000502D5" w:rsidRPr="000502D5" w:rsidRDefault="000502D5" w:rsidP="00AD32C7">
            <w:pPr>
              <w:pStyle w:val="ListParagraph"/>
              <w:numPr>
                <w:ilvl w:val="0"/>
                <w:numId w:val="20"/>
              </w:numPr>
              <w:rPr>
                <w:rFonts w:ascii="Arial" w:hAnsi="Arial" w:cs="Arial"/>
                <w:sz w:val="24"/>
                <w:szCs w:val="24"/>
              </w:rPr>
            </w:pPr>
            <w:r w:rsidRPr="000502D5">
              <w:rPr>
                <w:rFonts w:ascii="Arial" w:hAnsi="Arial" w:cs="Arial"/>
                <w:sz w:val="24"/>
                <w:szCs w:val="24"/>
              </w:rPr>
              <w:t>Marriage and civil partnership</w:t>
            </w:r>
          </w:p>
        </w:tc>
        <w:tc>
          <w:tcPr>
            <w:tcW w:w="4508" w:type="dxa"/>
          </w:tcPr>
          <w:p w:rsidR="000502D5" w:rsidRPr="001B0199" w:rsidRDefault="001B0199" w:rsidP="00AD32C7">
            <w:pPr>
              <w:pStyle w:val="ListParagraph"/>
              <w:numPr>
                <w:ilvl w:val="0"/>
                <w:numId w:val="20"/>
              </w:numPr>
              <w:rPr>
                <w:rFonts w:ascii="Arial" w:hAnsi="Arial" w:cs="Arial"/>
                <w:sz w:val="24"/>
                <w:szCs w:val="24"/>
              </w:rPr>
            </w:pPr>
            <w:r>
              <w:rPr>
                <w:rFonts w:ascii="Arial" w:hAnsi="Arial" w:cs="Arial"/>
                <w:sz w:val="24"/>
                <w:szCs w:val="24"/>
              </w:rPr>
              <w:t>Sexual orientation</w:t>
            </w:r>
          </w:p>
        </w:tc>
      </w:tr>
      <w:tr w:rsidR="000502D5" w:rsidTr="001B0199">
        <w:tc>
          <w:tcPr>
            <w:tcW w:w="4508" w:type="dxa"/>
          </w:tcPr>
          <w:p w:rsidR="000502D5" w:rsidRPr="000502D5" w:rsidRDefault="000502D5" w:rsidP="00AD32C7">
            <w:pPr>
              <w:pStyle w:val="ListParagraph"/>
              <w:numPr>
                <w:ilvl w:val="0"/>
                <w:numId w:val="20"/>
              </w:numPr>
              <w:rPr>
                <w:rFonts w:ascii="Arial" w:hAnsi="Arial" w:cs="Arial"/>
                <w:sz w:val="24"/>
                <w:szCs w:val="24"/>
              </w:rPr>
            </w:pPr>
            <w:r w:rsidRPr="000502D5">
              <w:rPr>
                <w:rFonts w:ascii="Arial" w:hAnsi="Arial" w:cs="Arial"/>
                <w:sz w:val="24"/>
                <w:szCs w:val="24"/>
              </w:rPr>
              <w:t>Pregnancy and maternity</w:t>
            </w:r>
          </w:p>
        </w:tc>
        <w:tc>
          <w:tcPr>
            <w:tcW w:w="4508" w:type="dxa"/>
          </w:tcPr>
          <w:p w:rsidR="000502D5" w:rsidRDefault="000502D5" w:rsidP="000502D5">
            <w:pPr>
              <w:rPr>
                <w:rFonts w:ascii="Arial" w:hAnsi="Arial" w:cs="Arial"/>
                <w:sz w:val="24"/>
                <w:szCs w:val="24"/>
              </w:rPr>
            </w:pPr>
          </w:p>
        </w:tc>
      </w:tr>
    </w:tbl>
    <w:p w:rsidR="001B0199" w:rsidRDefault="001B0199" w:rsidP="008736F3">
      <w:pPr>
        <w:rPr>
          <w:rFonts w:ascii="Arial" w:hAnsi="Arial" w:cs="Arial"/>
          <w:sz w:val="24"/>
          <w:szCs w:val="24"/>
        </w:rPr>
      </w:pPr>
    </w:p>
    <w:p w:rsidR="00A402F8" w:rsidRDefault="008736F3" w:rsidP="008736F3">
      <w:pPr>
        <w:rPr>
          <w:rFonts w:ascii="Arial" w:hAnsi="Arial" w:cs="Arial"/>
          <w:sz w:val="24"/>
          <w:szCs w:val="24"/>
        </w:rPr>
      </w:pPr>
      <w:r>
        <w:rPr>
          <w:rFonts w:ascii="Arial" w:hAnsi="Arial" w:cs="Arial"/>
          <w:sz w:val="24"/>
          <w:szCs w:val="24"/>
        </w:rPr>
        <w:t>A</w:t>
      </w:r>
      <w:r w:rsidR="009D639B">
        <w:rPr>
          <w:rFonts w:ascii="Arial" w:hAnsi="Arial" w:cs="Arial"/>
          <w:sz w:val="24"/>
          <w:szCs w:val="24"/>
        </w:rPr>
        <w:t>ny person</w:t>
      </w:r>
      <w:r w:rsidR="00447599">
        <w:rPr>
          <w:rFonts w:ascii="Arial" w:hAnsi="Arial" w:cs="Arial"/>
          <w:sz w:val="24"/>
          <w:szCs w:val="24"/>
        </w:rPr>
        <w:t>, whether autistic or not,</w:t>
      </w:r>
      <w:r>
        <w:rPr>
          <w:rFonts w:ascii="Arial" w:hAnsi="Arial" w:cs="Arial"/>
          <w:sz w:val="24"/>
          <w:szCs w:val="24"/>
        </w:rPr>
        <w:t xml:space="preserve"> may fall in o</w:t>
      </w:r>
      <w:r w:rsidR="001B0199">
        <w:rPr>
          <w:rFonts w:ascii="Arial" w:hAnsi="Arial" w:cs="Arial"/>
          <w:sz w:val="24"/>
          <w:szCs w:val="24"/>
        </w:rPr>
        <w:t>ne or more categories</w:t>
      </w:r>
      <w:r w:rsidR="00A402F8">
        <w:rPr>
          <w:rFonts w:ascii="Arial" w:hAnsi="Arial" w:cs="Arial"/>
          <w:sz w:val="24"/>
          <w:szCs w:val="24"/>
        </w:rPr>
        <w:t xml:space="preserve">. </w:t>
      </w:r>
      <w:r w:rsidR="001B0199">
        <w:rPr>
          <w:rFonts w:ascii="Arial" w:hAnsi="Arial" w:cs="Arial"/>
          <w:sz w:val="24"/>
          <w:szCs w:val="24"/>
        </w:rPr>
        <w:t xml:space="preserve">To be considered disabled under the </w:t>
      </w:r>
      <w:proofErr w:type="spellStart"/>
      <w:r w:rsidR="001B0199">
        <w:rPr>
          <w:rFonts w:ascii="Arial" w:hAnsi="Arial" w:cs="Arial"/>
          <w:sz w:val="24"/>
          <w:szCs w:val="24"/>
        </w:rPr>
        <w:t>EqA</w:t>
      </w:r>
      <w:proofErr w:type="spellEnd"/>
      <w:r w:rsidR="001B0199">
        <w:rPr>
          <w:rFonts w:ascii="Arial" w:hAnsi="Arial" w:cs="Arial"/>
          <w:sz w:val="24"/>
          <w:szCs w:val="24"/>
        </w:rPr>
        <w:t>, a person must satisfy the four key elements</w:t>
      </w:r>
      <w:r w:rsidR="00A402F8">
        <w:rPr>
          <w:rFonts w:ascii="Arial" w:hAnsi="Arial" w:cs="Arial"/>
          <w:sz w:val="24"/>
          <w:szCs w:val="24"/>
        </w:rPr>
        <w:t>:</w:t>
      </w:r>
    </w:p>
    <w:p w:rsidR="00A402F8" w:rsidRDefault="00A402F8" w:rsidP="00AD32C7">
      <w:pPr>
        <w:pStyle w:val="ListParagraph"/>
        <w:numPr>
          <w:ilvl w:val="0"/>
          <w:numId w:val="21"/>
        </w:numPr>
        <w:rPr>
          <w:rFonts w:ascii="Arial" w:hAnsi="Arial" w:cs="Arial"/>
          <w:sz w:val="24"/>
          <w:szCs w:val="24"/>
        </w:rPr>
      </w:pPr>
      <w:r>
        <w:rPr>
          <w:rFonts w:ascii="Arial" w:hAnsi="Arial" w:cs="Arial"/>
          <w:sz w:val="24"/>
          <w:szCs w:val="24"/>
        </w:rPr>
        <w:t xml:space="preserve">A person must have a </w:t>
      </w:r>
      <w:r w:rsidRPr="00FB4DC3">
        <w:rPr>
          <w:rFonts w:ascii="Arial" w:hAnsi="Arial" w:cs="Arial"/>
          <w:b/>
          <w:sz w:val="24"/>
          <w:szCs w:val="24"/>
        </w:rPr>
        <w:t>physical or mental impairment</w:t>
      </w:r>
      <w:r>
        <w:rPr>
          <w:rFonts w:ascii="Arial" w:hAnsi="Arial" w:cs="Arial"/>
          <w:sz w:val="24"/>
          <w:szCs w:val="24"/>
        </w:rPr>
        <w:t>;</w:t>
      </w:r>
    </w:p>
    <w:p w:rsidR="00A402F8" w:rsidRDefault="00A402F8" w:rsidP="00AD32C7">
      <w:pPr>
        <w:pStyle w:val="ListParagraph"/>
        <w:numPr>
          <w:ilvl w:val="0"/>
          <w:numId w:val="21"/>
        </w:numPr>
        <w:rPr>
          <w:rFonts w:ascii="Arial" w:hAnsi="Arial" w:cs="Arial"/>
          <w:sz w:val="24"/>
          <w:szCs w:val="24"/>
        </w:rPr>
      </w:pPr>
      <w:r>
        <w:rPr>
          <w:rFonts w:ascii="Arial" w:hAnsi="Arial" w:cs="Arial"/>
          <w:sz w:val="24"/>
          <w:szCs w:val="24"/>
        </w:rPr>
        <w:t xml:space="preserve">The impairment must have an </w:t>
      </w:r>
      <w:r w:rsidRPr="00A402F8">
        <w:rPr>
          <w:rFonts w:ascii="Arial" w:hAnsi="Arial" w:cs="Arial"/>
          <w:b/>
          <w:sz w:val="24"/>
          <w:szCs w:val="24"/>
        </w:rPr>
        <w:t>adverse effect on the ability to carry out normal day-to-day activities</w:t>
      </w:r>
      <w:r>
        <w:rPr>
          <w:rFonts w:ascii="Arial" w:hAnsi="Arial" w:cs="Arial"/>
          <w:sz w:val="24"/>
          <w:szCs w:val="24"/>
        </w:rPr>
        <w:t>;</w:t>
      </w:r>
    </w:p>
    <w:p w:rsidR="00A402F8" w:rsidRDefault="00A402F8" w:rsidP="00AD32C7">
      <w:pPr>
        <w:pStyle w:val="ListParagraph"/>
        <w:numPr>
          <w:ilvl w:val="0"/>
          <w:numId w:val="21"/>
        </w:numPr>
        <w:rPr>
          <w:rFonts w:ascii="Arial" w:hAnsi="Arial" w:cs="Arial"/>
          <w:sz w:val="24"/>
          <w:szCs w:val="24"/>
        </w:rPr>
      </w:pPr>
      <w:r>
        <w:rPr>
          <w:rFonts w:ascii="Arial" w:hAnsi="Arial" w:cs="Arial"/>
          <w:sz w:val="24"/>
          <w:szCs w:val="24"/>
        </w:rPr>
        <w:t xml:space="preserve">The effect is </w:t>
      </w:r>
      <w:r w:rsidRPr="00A402F8">
        <w:rPr>
          <w:rFonts w:ascii="Arial" w:hAnsi="Arial" w:cs="Arial"/>
          <w:b/>
          <w:sz w:val="24"/>
          <w:szCs w:val="24"/>
        </w:rPr>
        <w:t>substantial</w:t>
      </w:r>
      <w:r>
        <w:rPr>
          <w:rFonts w:ascii="Arial" w:hAnsi="Arial" w:cs="Arial"/>
          <w:sz w:val="24"/>
          <w:szCs w:val="24"/>
        </w:rPr>
        <w:t>, i.e. more than minor or trivial</w:t>
      </w:r>
    </w:p>
    <w:p w:rsidR="008736F3" w:rsidRPr="00A402F8" w:rsidRDefault="00A402F8" w:rsidP="00AD32C7">
      <w:pPr>
        <w:pStyle w:val="ListParagraph"/>
        <w:numPr>
          <w:ilvl w:val="0"/>
          <w:numId w:val="21"/>
        </w:numPr>
        <w:rPr>
          <w:rFonts w:ascii="Arial" w:hAnsi="Arial" w:cs="Arial"/>
          <w:sz w:val="24"/>
          <w:szCs w:val="24"/>
        </w:rPr>
      </w:pPr>
      <w:r>
        <w:rPr>
          <w:rFonts w:ascii="Arial" w:hAnsi="Arial" w:cs="Arial"/>
          <w:sz w:val="24"/>
          <w:szCs w:val="24"/>
        </w:rPr>
        <w:t xml:space="preserve">The effect is </w:t>
      </w:r>
      <w:r w:rsidRPr="00A402F8">
        <w:rPr>
          <w:rFonts w:ascii="Arial" w:hAnsi="Arial" w:cs="Arial"/>
          <w:b/>
          <w:sz w:val="24"/>
          <w:szCs w:val="24"/>
        </w:rPr>
        <w:t>long term</w:t>
      </w:r>
      <w:r>
        <w:rPr>
          <w:rFonts w:ascii="Arial" w:hAnsi="Arial" w:cs="Arial"/>
          <w:sz w:val="24"/>
          <w:szCs w:val="24"/>
        </w:rPr>
        <w:t>, i.e. it has lasted at least 12 months and is likely to last for at least another 12 months.</w:t>
      </w:r>
    </w:p>
    <w:p w:rsidR="009D639B" w:rsidRDefault="009D639B" w:rsidP="00946542">
      <w:pPr>
        <w:rPr>
          <w:rFonts w:ascii="Arial" w:hAnsi="Arial" w:cs="Arial"/>
          <w:sz w:val="24"/>
          <w:szCs w:val="24"/>
        </w:rPr>
      </w:pPr>
      <w:r>
        <w:rPr>
          <w:rFonts w:ascii="Arial" w:hAnsi="Arial" w:cs="Arial"/>
          <w:sz w:val="24"/>
          <w:szCs w:val="24"/>
        </w:rPr>
        <w:t>Many but not all autistics are disabled by their autism, or disabled in all situations or at every age. However, they may meet the criteria of being disabled due to something else, such as epilepsy or diabetes.</w:t>
      </w:r>
    </w:p>
    <w:p w:rsidR="00946542" w:rsidRPr="00247172" w:rsidRDefault="00946542" w:rsidP="00946542">
      <w:pPr>
        <w:rPr>
          <w:rFonts w:ascii="Arial" w:hAnsi="Arial" w:cs="Arial"/>
          <w:sz w:val="24"/>
          <w:szCs w:val="24"/>
        </w:rPr>
      </w:pPr>
      <w:r w:rsidRPr="00247172">
        <w:rPr>
          <w:rFonts w:ascii="Arial" w:hAnsi="Arial" w:cs="Arial"/>
          <w:sz w:val="24"/>
          <w:szCs w:val="24"/>
        </w:rPr>
        <w:t>Due to a lack of understanding among staff in mainstream public services, many people with autism can find the services hard to access. People with autism may also have sensory differences that can be vari</w:t>
      </w:r>
      <w:r w:rsidR="009D639B">
        <w:rPr>
          <w:rFonts w:ascii="Arial" w:hAnsi="Arial" w:cs="Arial"/>
          <w:sz w:val="24"/>
          <w:szCs w:val="24"/>
        </w:rPr>
        <w:t>able in their impact</w:t>
      </w:r>
      <w:r w:rsidR="00C66CCA">
        <w:rPr>
          <w:rFonts w:ascii="Arial" w:hAnsi="Arial" w:cs="Arial"/>
          <w:sz w:val="24"/>
          <w:szCs w:val="24"/>
        </w:rPr>
        <w:t xml:space="preserve">, for example; they may be under or over </w:t>
      </w:r>
      <w:r w:rsidRPr="00247172">
        <w:rPr>
          <w:rFonts w:ascii="Arial" w:hAnsi="Arial" w:cs="Arial"/>
          <w:sz w:val="24"/>
          <w:szCs w:val="24"/>
        </w:rPr>
        <w:t>sensitive to light, smell, touch</w:t>
      </w:r>
      <w:r w:rsidR="00C66CCA">
        <w:rPr>
          <w:rFonts w:ascii="Arial" w:hAnsi="Arial" w:cs="Arial"/>
          <w:sz w:val="24"/>
          <w:szCs w:val="24"/>
        </w:rPr>
        <w:t>, taste</w:t>
      </w:r>
      <w:r w:rsidRPr="00247172">
        <w:rPr>
          <w:rFonts w:ascii="Arial" w:hAnsi="Arial" w:cs="Arial"/>
          <w:sz w:val="24"/>
          <w:szCs w:val="24"/>
        </w:rPr>
        <w:t xml:space="preserve"> and noise; they could also </w:t>
      </w:r>
      <w:r w:rsidRPr="00247172">
        <w:rPr>
          <w:rFonts w:ascii="Arial" w:hAnsi="Arial" w:cs="Arial"/>
          <w:sz w:val="24"/>
          <w:szCs w:val="24"/>
        </w:rPr>
        <w:lastRenderedPageBreak/>
        <w:t>have significant difficulties with communication and struggle with verbal or written language.</w:t>
      </w:r>
      <w:r w:rsidR="00C66CCA">
        <w:rPr>
          <w:rFonts w:ascii="Arial" w:hAnsi="Arial" w:cs="Arial"/>
          <w:sz w:val="24"/>
          <w:szCs w:val="24"/>
        </w:rPr>
        <w:t xml:space="preserve"> </w:t>
      </w:r>
    </w:p>
    <w:p w:rsidR="00FB4DC3" w:rsidRDefault="00A402F8" w:rsidP="00946542">
      <w:pPr>
        <w:rPr>
          <w:rFonts w:ascii="Arial" w:hAnsi="Arial" w:cs="Arial"/>
          <w:sz w:val="24"/>
          <w:szCs w:val="24"/>
        </w:rPr>
      </w:pPr>
      <w:r>
        <w:rPr>
          <w:rFonts w:ascii="Arial" w:hAnsi="Arial" w:cs="Arial"/>
          <w:sz w:val="24"/>
          <w:szCs w:val="24"/>
        </w:rPr>
        <w:t xml:space="preserve">Under the </w:t>
      </w:r>
      <w:proofErr w:type="spellStart"/>
      <w:r>
        <w:rPr>
          <w:rFonts w:ascii="Arial" w:hAnsi="Arial" w:cs="Arial"/>
          <w:sz w:val="24"/>
          <w:szCs w:val="24"/>
        </w:rPr>
        <w:t>EqA</w:t>
      </w:r>
      <w:proofErr w:type="spellEnd"/>
      <w:r w:rsidR="00946542" w:rsidRPr="00247172">
        <w:rPr>
          <w:rFonts w:ascii="Arial" w:hAnsi="Arial" w:cs="Arial"/>
          <w:sz w:val="24"/>
          <w:szCs w:val="24"/>
        </w:rPr>
        <w:t xml:space="preserve"> all public sector organisations are required to make reasonable adjustments to services with the aim of ensuring that they are accessible to all. The local authority, NHS bodies and NHS foundation trusts must comply with all of the duties that appl</w:t>
      </w:r>
      <w:r>
        <w:rPr>
          <w:rFonts w:ascii="Arial" w:hAnsi="Arial" w:cs="Arial"/>
          <w:sz w:val="24"/>
          <w:szCs w:val="24"/>
        </w:rPr>
        <w:t xml:space="preserve">y to them under the </w:t>
      </w:r>
      <w:proofErr w:type="spellStart"/>
      <w:r>
        <w:rPr>
          <w:rFonts w:ascii="Arial" w:hAnsi="Arial" w:cs="Arial"/>
          <w:sz w:val="24"/>
          <w:szCs w:val="24"/>
        </w:rPr>
        <w:t>EqA</w:t>
      </w:r>
      <w:proofErr w:type="spellEnd"/>
      <w:r w:rsidR="00946542" w:rsidRPr="00247172">
        <w:rPr>
          <w:rFonts w:ascii="Arial" w:hAnsi="Arial" w:cs="Arial"/>
          <w:sz w:val="24"/>
          <w:szCs w:val="24"/>
        </w:rPr>
        <w:t>, this also includes the Public Sector Equality Duty</w:t>
      </w:r>
      <w:r>
        <w:rPr>
          <w:rFonts w:ascii="Arial" w:hAnsi="Arial" w:cs="Arial"/>
          <w:sz w:val="24"/>
          <w:szCs w:val="24"/>
        </w:rPr>
        <w:t xml:space="preserve"> (PSED)</w:t>
      </w:r>
      <w:r w:rsidR="00946542" w:rsidRPr="00247172">
        <w:rPr>
          <w:rFonts w:ascii="Arial" w:hAnsi="Arial" w:cs="Arial"/>
          <w:sz w:val="24"/>
          <w:szCs w:val="24"/>
        </w:rPr>
        <w:t>. They must seek to eliminate discrimination</w:t>
      </w:r>
      <w:r w:rsidR="00FB4DC3">
        <w:rPr>
          <w:rFonts w:ascii="Arial" w:hAnsi="Arial" w:cs="Arial"/>
          <w:sz w:val="24"/>
          <w:szCs w:val="24"/>
        </w:rPr>
        <w:t xml:space="preserve"> (direct and indirect)</w:t>
      </w:r>
      <w:r w:rsidR="00946542" w:rsidRPr="00247172">
        <w:rPr>
          <w:rFonts w:ascii="Arial" w:hAnsi="Arial" w:cs="Arial"/>
          <w:sz w:val="24"/>
          <w:szCs w:val="24"/>
        </w:rPr>
        <w:t>, harassment, victimisation and any othe</w:t>
      </w:r>
      <w:r w:rsidR="00234C64">
        <w:rPr>
          <w:rFonts w:ascii="Arial" w:hAnsi="Arial" w:cs="Arial"/>
          <w:sz w:val="24"/>
          <w:szCs w:val="24"/>
        </w:rPr>
        <w:t>r unlawful conduct as well as an</w:t>
      </w:r>
      <w:r w:rsidR="00946542" w:rsidRPr="00247172">
        <w:rPr>
          <w:rFonts w:ascii="Arial" w:hAnsi="Arial" w:cs="Arial"/>
          <w:sz w:val="24"/>
          <w:szCs w:val="24"/>
        </w:rPr>
        <w:t xml:space="preserve"> advance equality of opportunity between persons. NHS England and CCGs must also have regard to the need to reduce inequalities between patients and respect their abilities to access health services</w:t>
      </w:r>
      <w:r w:rsidR="00FB4DC3">
        <w:rPr>
          <w:rFonts w:ascii="Arial" w:hAnsi="Arial" w:cs="Arial"/>
          <w:sz w:val="24"/>
          <w:szCs w:val="24"/>
        </w:rPr>
        <w:t>,</w:t>
      </w:r>
      <w:r w:rsidR="00946542" w:rsidRPr="00247172">
        <w:rPr>
          <w:rFonts w:ascii="Arial" w:hAnsi="Arial" w:cs="Arial"/>
          <w:sz w:val="24"/>
          <w:szCs w:val="24"/>
        </w:rPr>
        <w:t xml:space="preserve"> and reduce inequalities between patients with respect the outcomes achieved for them by the health services being provided.</w:t>
      </w:r>
      <w:r w:rsidR="00FB4DC3">
        <w:rPr>
          <w:rFonts w:ascii="Arial" w:hAnsi="Arial" w:cs="Arial"/>
          <w:sz w:val="24"/>
          <w:szCs w:val="24"/>
        </w:rPr>
        <w:t xml:space="preserve"> </w:t>
      </w:r>
    </w:p>
    <w:p w:rsidR="00946542" w:rsidRPr="00247172" w:rsidRDefault="009F61C8" w:rsidP="00946542">
      <w:pPr>
        <w:rPr>
          <w:rFonts w:ascii="Arial" w:hAnsi="Arial" w:cs="Arial"/>
          <w:sz w:val="24"/>
          <w:szCs w:val="24"/>
        </w:rPr>
      </w:pPr>
      <w:r>
        <w:rPr>
          <w:rFonts w:ascii="Arial" w:hAnsi="Arial" w:cs="Arial"/>
          <w:sz w:val="24"/>
          <w:szCs w:val="24"/>
        </w:rPr>
        <w:t>Reasonable Adjustments</w:t>
      </w:r>
      <w:r w:rsidR="00FB4DC3">
        <w:rPr>
          <w:rFonts w:ascii="Arial" w:hAnsi="Arial" w:cs="Arial"/>
          <w:sz w:val="24"/>
          <w:szCs w:val="24"/>
        </w:rPr>
        <w:t xml:space="preserve"> is an anticipatory duty, </w:t>
      </w:r>
      <w:r>
        <w:rPr>
          <w:rFonts w:ascii="Arial" w:hAnsi="Arial" w:cs="Arial"/>
          <w:sz w:val="24"/>
          <w:szCs w:val="24"/>
        </w:rPr>
        <w:t>therefore policies should already be in place. Information should be published annually, with equality objectives published at least every four years.  It would be good practice to include people with autism when drawing up and reviewing policies.</w:t>
      </w:r>
    </w:p>
    <w:p w:rsidR="00946542" w:rsidRPr="00B072FF" w:rsidRDefault="00946542" w:rsidP="00AD32C7">
      <w:pPr>
        <w:pStyle w:val="Heading2"/>
        <w:numPr>
          <w:ilvl w:val="0"/>
          <w:numId w:val="13"/>
        </w:numPr>
      </w:pPr>
      <w:bookmarkStart w:id="17" w:name="_Toc422922088"/>
      <w:bookmarkStart w:id="18" w:name="_Toc447991054"/>
      <w:r w:rsidRPr="00B072FF">
        <w:t>Supporting people with complex needs, whose behaviour may challenge or who may lack capacity</w:t>
      </w:r>
      <w:bookmarkEnd w:id="17"/>
      <w:bookmarkEnd w:id="18"/>
    </w:p>
    <w:p w:rsidR="00946542" w:rsidRDefault="00946542" w:rsidP="00946542">
      <w:pPr>
        <w:rPr>
          <w:rFonts w:ascii="Arial" w:hAnsi="Arial" w:cs="Arial"/>
          <w:b/>
          <w:sz w:val="24"/>
          <w:szCs w:val="24"/>
          <w:u w:val="single"/>
        </w:rPr>
      </w:pPr>
    </w:p>
    <w:p w:rsidR="00946542" w:rsidRPr="00247172" w:rsidRDefault="00946542" w:rsidP="00946542">
      <w:pPr>
        <w:rPr>
          <w:rFonts w:ascii="Arial" w:hAnsi="Arial" w:cs="Arial"/>
          <w:sz w:val="24"/>
          <w:szCs w:val="24"/>
        </w:rPr>
      </w:pPr>
      <w:r w:rsidRPr="00247172">
        <w:rPr>
          <w:rFonts w:ascii="Arial" w:hAnsi="Arial" w:cs="Arial"/>
          <w:sz w:val="24"/>
          <w:szCs w:val="24"/>
        </w:rPr>
        <w:t>People with autism who also have mental health conditions or behaviours viewed as challenging are entitled to get good quality safe care, whether at home, living in the community in hospi</w:t>
      </w:r>
      <w:r w:rsidR="001B0199">
        <w:rPr>
          <w:rFonts w:ascii="Arial" w:hAnsi="Arial" w:cs="Arial"/>
          <w:sz w:val="24"/>
          <w:szCs w:val="24"/>
        </w:rPr>
        <w:t>tal. They should be assessed,</w:t>
      </w:r>
      <w:r w:rsidRPr="00247172">
        <w:rPr>
          <w:rFonts w:ascii="Arial" w:hAnsi="Arial" w:cs="Arial"/>
          <w:sz w:val="24"/>
          <w:szCs w:val="24"/>
        </w:rPr>
        <w:t xml:space="preserve"> treated and cared for in the community wherever possible, and when they need to go into in patient care it should be for the minimum time necessary in a facility close to home. Residential care or assessment and treatment centres should not be in used inappropriately or indefinitely, specialist hospital settings it should only be offered as the last resort.</w:t>
      </w:r>
    </w:p>
    <w:p w:rsidR="00946542" w:rsidRPr="00247172" w:rsidRDefault="00946542" w:rsidP="00946542">
      <w:pPr>
        <w:rPr>
          <w:rFonts w:ascii="Arial" w:hAnsi="Arial" w:cs="Arial"/>
          <w:sz w:val="24"/>
          <w:szCs w:val="24"/>
        </w:rPr>
      </w:pPr>
      <w:r w:rsidRPr="00247172">
        <w:rPr>
          <w:rFonts w:ascii="Arial" w:hAnsi="Arial" w:cs="Arial"/>
          <w:sz w:val="24"/>
          <w:szCs w:val="24"/>
        </w:rPr>
        <w:t>Professionals working with those with autism must be aware of and act within the Mental Capacity Act. Capacity must be assu</w:t>
      </w:r>
      <w:r w:rsidR="001B0199">
        <w:rPr>
          <w:rFonts w:ascii="Arial" w:hAnsi="Arial" w:cs="Arial"/>
          <w:sz w:val="24"/>
          <w:szCs w:val="24"/>
        </w:rPr>
        <w:t>med unless it is shown that the person</w:t>
      </w:r>
      <w:r w:rsidRPr="00247172">
        <w:rPr>
          <w:rFonts w:ascii="Arial" w:hAnsi="Arial" w:cs="Arial"/>
          <w:sz w:val="24"/>
          <w:szCs w:val="24"/>
        </w:rPr>
        <w:t xml:space="preserve"> lack</w:t>
      </w:r>
      <w:r w:rsidR="001B0199">
        <w:rPr>
          <w:rFonts w:ascii="Arial" w:hAnsi="Arial" w:cs="Arial"/>
          <w:sz w:val="24"/>
          <w:szCs w:val="24"/>
        </w:rPr>
        <w:t>s</w:t>
      </w:r>
      <w:r w:rsidRPr="00247172">
        <w:rPr>
          <w:rFonts w:ascii="Arial" w:hAnsi="Arial" w:cs="Arial"/>
          <w:sz w:val="24"/>
          <w:szCs w:val="24"/>
        </w:rPr>
        <w:t xml:space="preserve"> capacity, capacity is time and decision specific and must be reassessed as appropriate. If a person with autism is unable to make a decision themselves professionals must consult with the individual’s carers and those interested in the individual’s welfare (e.g. family) in reaching a “best </w:t>
      </w:r>
      <w:proofErr w:type="gramStart"/>
      <w:r w:rsidRPr="00247172">
        <w:rPr>
          <w:rFonts w:ascii="Arial" w:hAnsi="Arial" w:cs="Arial"/>
          <w:sz w:val="24"/>
          <w:szCs w:val="24"/>
        </w:rPr>
        <w:t>interests</w:t>
      </w:r>
      <w:proofErr w:type="gramEnd"/>
      <w:r w:rsidRPr="00247172">
        <w:rPr>
          <w:rFonts w:ascii="Arial" w:hAnsi="Arial" w:cs="Arial"/>
          <w:sz w:val="24"/>
          <w:szCs w:val="24"/>
        </w:rPr>
        <w:t xml:space="preserve"> decision”.</w:t>
      </w:r>
    </w:p>
    <w:p w:rsidR="00946542" w:rsidRPr="00247172" w:rsidRDefault="00946542" w:rsidP="00946542">
      <w:pPr>
        <w:rPr>
          <w:rFonts w:ascii="Arial" w:hAnsi="Arial" w:cs="Arial"/>
          <w:sz w:val="24"/>
          <w:szCs w:val="24"/>
        </w:rPr>
      </w:pPr>
      <w:r w:rsidRPr="00247172">
        <w:rPr>
          <w:rFonts w:ascii="Arial" w:hAnsi="Arial" w:cs="Arial"/>
          <w:sz w:val="24"/>
          <w:szCs w:val="24"/>
        </w:rPr>
        <w:t>Local authorities, NHS bodies and Foundation Trusts must:</w:t>
      </w:r>
    </w:p>
    <w:p w:rsidR="00946542" w:rsidRPr="00247172" w:rsidRDefault="00946542" w:rsidP="00AD32C7">
      <w:pPr>
        <w:pStyle w:val="ListParagraph"/>
        <w:numPr>
          <w:ilvl w:val="0"/>
          <w:numId w:val="7"/>
        </w:numPr>
        <w:rPr>
          <w:rFonts w:ascii="Arial" w:hAnsi="Arial" w:cs="Arial"/>
          <w:sz w:val="24"/>
          <w:szCs w:val="24"/>
        </w:rPr>
      </w:pPr>
      <w:r w:rsidRPr="00247172">
        <w:rPr>
          <w:rFonts w:ascii="Arial" w:hAnsi="Arial" w:cs="Arial"/>
          <w:sz w:val="24"/>
          <w:szCs w:val="24"/>
        </w:rPr>
        <w:t>Consider how to promote the article 8 rights to a family life including opportunities for friendship and family contact, to a life in the community where possible, and the opportunity to develop and maintain relationships.</w:t>
      </w:r>
    </w:p>
    <w:p w:rsidR="00946542" w:rsidRPr="00247172" w:rsidRDefault="00946542" w:rsidP="00946542">
      <w:pPr>
        <w:pStyle w:val="ListParagraph"/>
        <w:rPr>
          <w:rFonts w:ascii="Arial" w:hAnsi="Arial" w:cs="Arial"/>
          <w:sz w:val="24"/>
          <w:szCs w:val="24"/>
        </w:rPr>
      </w:pPr>
    </w:p>
    <w:p w:rsidR="00946542" w:rsidRPr="00247172" w:rsidRDefault="00946542" w:rsidP="00AD32C7">
      <w:pPr>
        <w:pStyle w:val="ListParagraph"/>
        <w:numPr>
          <w:ilvl w:val="0"/>
          <w:numId w:val="7"/>
        </w:numPr>
        <w:rPr>
          <w:rFonts w:ascii="Arial" w:hAnsi="Arial" w:cs="Arial"/>
          <w:sz w:val="24"/>
          <w:szCs w:val="24"/>
        </w:rPr>
      </w:pPr>
      <w:r w:rsidRPr="00247172">
        <w:rPr>
          <w:rFonts w:ascii="Arial" w:hAnsi="Arial" w:cs="Arial"/>
          <w:sz w:val="24"/>
          <w:szCs w:val="24"/>
        </w:rPr>
        <w:t xml:space="preserve">Local authorities must arrange for an independent advocate to be available to represent and support a person with autism for the purpose of facilitating their </w:t>
      </w:r>
      <w:r w:rsidRPr="00247172">
        <w:rPr>
          <w:rFonts w:ascii="Arial" w:hAnsi="Arial" w:cs="Arial"/>
          <w:sz w:val="24"/>
          <w:szCs w:val="24"/>
        </w:rPr>
        <w:lastRenderedPageBreak/>
        <w:t>involvement in their needs assessment and preparation and review the care and support plan especially where they would have a substantial difficulty in understanding relevant information and communicating their views wishes and feelings.</w:t>
      </w:r>
    </w:p>
    <w:p w:rsidR="00946542" w:rsidRPr="00247172" w:rsidRDefault="00946542" w:rsidP="00946542">
      <w:pPr>
        <w:pStyle w:val="ListParagraph"/>
        <w:rPr>
          <w:rFonts w:ascii="Arial" w:hAnsi="Arial" w:cs="Arial"/>
          <w:sz w:val="24"/>
          <w:szCs w:val="24"/>
        </w:rPr>
      </w:pPr>
    </w:p>
    <w:p w:rsidR="00103809" w:rsidRPr="00A73413" w:rsidRDefault="00946542" w:rsidP="00AD32C7">
      <w:pPr>
        <w:pStyle w:val="ListParagraph"/>
        <w:numPr>
          <w:ilvl w:val="0"/>
          <w:numId w:val="7"/>
        </w:numPr>
        <w:rPr>
          <w:rFonts w:ascii="Arial" w:hAnsi="Arial" w:cs="Arial"/>
          <w:sz w:val="24"/>
          <w:szCs w:val="24"/>
        </w:rPr>
      </w:pPr>
      <w:r w:rsidRPr="00247172">
        <w:rPr>
          <w:rFonts w:ascii="Arial" w:hAnsi="Arial" w:cs="Arial"/>
          <w:sz w:val="24"/>
          <w:szCs w:val="24"/>
        </w:rPr>
        <w:t>Ensure individuals are deprived of their liberty only with appropriate legal safeguards.</w:t>
      </w:r>
    </w:p>
    <w:p w:rsidR="00103809" w:rsidRPr="00103809" w:rsidRDefault="00103809" w:rsidP="00103809">
      <w:pPr>
        <w:jc w:val="center"/>
        <w:rPr>
          <w:rFonts w:ascii="Arial" w:hAnsi="Arial" w:cs="Arial"/>
          <w:sz w:val="24"/>
          <w:szCs w:val="24"/>
        </w:rPr>
      </w:pPr>
      <w:r>
        <w:rPr>
          <w:rFonts w:ascii="Arial" w:hAnsi="Arial" w:cs="Arial"/>
          <w:noProof/>
          <w:sz w:val="24"/>
          <w:szCs w:val="24"/>
          <w:lang w:eastAsia="en-GB"/>
        </w:rPr>
        <w:drawing>
          <wp:inline distT="0" distB="0" distL="0" distR="0" wp14:anchorId="7EEF7CB3" wp14:editId="448FCDEC">
            <wp:extent cx="5640779" cy="3181350"/>
            <wp:effectExtent l="0" t="0" r="0" b="1905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46542" w:rsidRDefault="00946542" w:rsidP="00AD32C7">
      <w:pPr>
        <w:pStyle w:val="Heading2"/>
        <w:numPr>
          <w:ilvl w:val="0"/>
          <w:numId w:val="13"/>
        </w:numPr>
      </w:pPr>
      <w:bookmarkStart w:id="19" w:name="_Toc422922089"/>
      <w:bookmarkStart w:id="20" w:name="_Toc447991055"/>
      <w:r>
        <w:t xml:space="preserve">Pre-school, Education, </w:t>
      </w:r>
      <w:r w:rsidRPr="006129B3">
        <w:t>Training and Employment</w:t>
      </w:r>
      <w:bookmarkEnd w:id="19"/>
      <w:bookmarkEnd w:id="20"/>
      <w:r w:rsidRPr="006129B3">
        <w:t xml:space="preserve"> </w:t>
      </w:r>
    </w:p>
    <w:p w:rsidR="00E136BE" w:rsidRDefault="00E136BE" w:rsidP="00E136BE"/>
    <w:p w:rsidR="00996E61" w:rsidRDefault="00996E61" w:rsidP="00E136BE">
      <w:pPr>
        <w:rPr>
          <w:rFonts w:ascii="Arial" w:hAnsi="Arial" w:cs="Arial"/>
          <w:color w:val="000000" w:themeColor="text1"/>
          <w:sz w:val="24"/>
        </w:rPr>
      </w:pPr>
      <w:r>
        <w:rPr>
          <w:rFonts w:ascii="Arial" w:hAnsi="Arial" w:cs="Arial"/>
          <w:color w:val="000000" w:themeColor="text1"/>
          <w:sz w:val="24"/>
        </w:rPr>
        <w:t>Education</w:t>
      </w:r>
    </w:p>
    <w:p w:rsidR="001625FD" w:rsidRPr="00996E61" w:rsidRDefault="009D016F" w:rsidP="00996E61">
      <w:pPr>
        <w:rPr>
          <w:rFonts w:ascii="Arial" w:hAnsi="Arial" w:cs="Arial"/>
          <w:color w:val="000000" w:themeColor="text1"/>
          <w:sz w:val="24"/>
        </w:rPr>
      </w:pPr>
      <w:r w:rsidRPr="00C11136">
        <w:rPr>
          <w:rFonts w:ascii="Arial" w:hAnsi="Arial" w:cs="Arial"/>
          <w:color w:val="000000" w:themeColor="text1"/>
          <w:sz w:val="24"/>
        </w:rPr>
        <w:t>Special educational provision for a child under two means educational provision of any kind.</w:t>
      </w:r>
      <w:r w:rsidR="001625FD" w:rsidRPr="00C11136">
        <w:rPr>
          <w:rFonts w:ascii="Arial" w:hAnsi="Arial" w:cs="Arial"/>
          <w:color w:val="000000" w:themeColor="text1"/>
          <w:sz w:val="24"/>
        </w:rPr>
        <w:t xml:space="preserve"> The Early Years Foundation Stage (2014)</w:t>
      </w:r>
      <w:r w:rsidR="008958F3">
        <w:rPr>
          <w:rFonts w:ascii="Arial" w:hAnsi="Arial" w:cs="Arial"/>
          <w:color w:val="000000" w:themeColor="text1"/>
          <w:sz w:val="24"/>
        </w:rPr>
        <w:t>, underpinned by the Childcare Act (2006),</w:t>
      </w:r>
      <w:r w:rsidR="001625FD" w:rsidRPr="00C11136">
        <w:rPr>
          <w:rFonts w:ascii="Arial" w:hAnsi="Arial" w:cs="Arial"/>
          <w:color w:val="000000" w:themeColor="text1"/>
          <w:sz w:val="24"/>
        </w:rPr>
        <w:t xml:space="preserve"> is an extensive statutory framework governing pre-school and reception class children up to their fifth birthday</w:t>
      </w:r>
      <w:r w:rsidR="00234C64">
        <w:rPr>
          <w:rFonts w:ascii="Arial" w:hAnsi="Arial" w:cs="Arial"/>
          <w:color w:val="000000" w:themeColor="text1"/>
          <w:sz w:val="24"/>
        </w:rPr>
        <w:t xml:space="preserve">. </w:t>
      </w:r>
      <w:r w:rsidR="00234C64" w:rsidRPr="00C11136">
        <w:rPr>
          <w:rFonts w:ascii="Arial" w:hAnsi="Arial" w:cs="Arial"/>
          <w:color w:val="000000" w:themeColor="text1"/>
          <w:sz w:val="24"/>
        </w:rPr>
        <w:t>Special educational provision for a child aged two or more means education or train</w:t>
      </w:r>
      <w:r w:rsidR="00234C64">
        <w:rPr>
          <w:rFonts w:ascii="Arial" w:hAnsi="Arial" w:cs="Arial"/>
          <w:color w:val="000000" w:themeColor="text1"/>
          <w:sz w:val="24"/>
        </w:rPr>
        <w:t>ing</w:t>
      </w:r>
      <w:r w:rsidR="00234C64" w:rsidRPr="00C11136">
        <w:rPr>
          <w:rFonts w:ascii="Arial" w:hAnsi="Arial" w:cs="Arial"/>
          <w:color w:val="000000" w:themeColor="text1"/>
          <w:sz w:val="24"/>
        </w:rPr>
        <w:t xml:space="preserve"> provision that is additional to, or different from, that generally found for others of the same age in mainstream </w:t>
      </w:r>
      <w:proofErr w:type="spellStart"/>
      <w:r w:rsidR="00234C64" w:rsidRPr="00C11136">
        <w:rPr>
          <w:rFonts w:ascii="Arial" w:hAnsi="Arial" w:cs="Arial"/>
          <w:color w:val="000000" w:themeColor="text1"/>
          <w:sz w:val="24"/>
        </w:rPr>
        <w:t>schools.</w:t>
      </w:r>
      <w:r w:rsidR="00820AD6" w:rsidRPr="00C11136">
        <w:rPr>
          <w:rFonts w:ascii="Arial" w:hAnsi="Arial" w:cs="Arial"/>
          <w:color w:val="000000" w:themeColor="text1"/>
          <w:sz w:val="24"/>
        </w:rPr>
        <w:t>Pre</w:t>
      </w:r>
      <w:proofErr w:type="spellEnd"/>
      <w:r w:rsidR="00820AD6" w:rsidRPr="00C11136">
        <w:rPr>
          <w:rFonts w:ascii="Arial" w:hAnsi="Arial" w:cs="Arial"/>
          <w:color w:val="000000" w:themeColor="text1"/>
          <w:sz w:val="24"/>
        </w:rPr>
        <w:t>-schools, schools and colleges have</w:t>
      </w:r>
      <w:r w:rsidR="001625FD" w:rsidRPr="00C11136">
        <w:rPr>
          <w:rFonts w:ascii="Arial" w:hAnsi="Arial" w:cs="Arial"/>
          <w:color w:val="000000" w:themeColor="text1"/>
          <w:sz w:val="24"/>
        </w:rPr>
        <w:t xml:space="preserve"> a legal requirement to have arrangements in place to identify and support children with SEN and disabilities. There are four broad categories of SEN:</w:t>
      </w:r>
    </w:p>
    <w:tbl>
      <w:tblPr>
        <w:tblStyle w:val="TableGrid"/>
        <w:tblW w:w="91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518"/>
      </w:tblGrid>
      <w:tr w:rsidR="00996E61" w:rsidTr="00996E61">
        <w:trPr>
          <w:trHeight w:val="569"/>
        </w:trPr>
        <w:tc>
          <w:tcPr>
            <w:tcW w:w="4617" w:type="dxa"/>
          </w:tcPr>
          <w:p w:rsidR="00996E61" w:rsidRPr="00C11136" w:rsidRDefault="00996E61" w:rsidP="00996E61">
            <w:pPr>
              <w:pStyle w:val="ListParagraph"/>
              <w:numPr>
                <w:ilvl w:val="0"/>
                <w:numId w:val="22"/>
              </w:numPr>
              <w:rPr>
                <w:rFonts w:ascii="Arial" w:hAnsi="Arial" w:cs="Arial"/>
                <w:color w:val="000000" w:themeColor="text1"/>
                <w:sz w:val="24"/>
              </w:rPr>
            </w:pPr>
            <w:r w:rsidRPr="00C11136">
              <w:rPr>
                <w:rFonts w:ascii="Arial" w:hAnsi="Arial" w:cs="Arial"/>
                <w:color w:val="000000" w:themeColor="text1"/>
                <w:sz w:val="24"/>
              </w:rPr>
              <w:t>Communication and interaction</w:t>
            </w:r>
            <w:r>
              <w:rPr>
                <w:rFonts w:ascii="Arial" w:hAnsi="Arial" w:cs="Arial"/>
                <w:color w:val="000000" w:themeColor="text1"/>
                <w:sz w:val="24"/>
              </w:rPr>
              <w:t xml:space="preserve">                   </w:t>
            </w:r>
          </w:p>
          <w:p w:rsidR="00996E61" w:rsidRDefault="00996E61" w:rsidP="00996E61">
            <w:pPr>
              <w:pStyle w:val="ListParagraph"/>
              <w:ind w:left="0"/>
              <w:rPr>
                <w:rFonts w:ascii="Arial" w:hAnsi="Arial" w:cs="Arial"/>
                <w:color w:val="000000" w:themeColor="text1"/>
                <w:sz w:val="24"/>
              </w:rPr>
            </w:pPr>
          </w:p>
        </w:tc>
        <w:tc>
          <w:tcPr>
            <w:tcW w:w="4518" w:type="dxa"/>
          </w:tcPr>
          <w:p w:rsidR="00996E61" w:rsidRPr="00C11136" w:rsidRDefault="00996E61" w:rsidP="00996E61">
            <w:pPr>
              <w:pStyle w:val="ListParagraph"/>
              <w:numPr>
                <w:ilvl w:val="0"/>
                <w:numId w:val="22"/>
              </w:numPr>
              <w:rPr>
                <w:rFonts w:ascii="Arial" w:hAnsi="Arial" w:cs="Arial"/>
                <w:color w:val="000000" w:themeColor="text1"/>
                <w:sz w:val="24"/>
              </w:rPr>
            </w:pPr>
            <w:r w:rsidRPr="00C11136">
              <w:rPr>
                <w:rFonts w:ascii="Arial" w:hAnsi="Arial" w:cs="Arial"/>
                <w:color w:val="000000" w:themeColor="text1"/>
                <w:sz w:val="24"/>
              </w:rPr>
              <w:t>Cognition and learning</w:t>
            </w:r>
          </w:p>
          <w:p w:rsidR="00996E61" w:rsidRDefault="00996E61" w:rsidP="00996E61">
            <w:pPr>
              <w:pStyle w:val="ListParagraph"/>
              <w:ind w:left="0"/>
              <w:rPr>
                <w:rFonts w:ascii="Arial" w:hAnsi="Arial" w:cs="Arial"/>
                <w:color w:val="000000" w:themeColor="text1"/>
                <w:sz w:val="24"/>
              </w:rPr>
            </w:pPr>
          </w:p>
        </w:tc>
      </w:tr>
      <w:tr w:rsidR="00996E61" w:rsidTr="00996E61">
        <w:trPr>
          <w:trHeight w:val="550"/>
        </w:trPr>
        <w:tc>
          <w:tcPr>
            <w:tcW w:w="4617" w:type="dxa"/>
          </w:tcPr>
          <w:p w:rsidR="00996E61" w:rsidRPr="00996E61" w:rsidRDefault="00996E61" w:rsidP="00996E61">
            <w:pPr>
              <w:pStyle w:val="ListParagraph"/>
              <w:numPr>
                <w:ilvl w:val="0"/>
                <w:numId w:val="22"/>
              </w:numPr>
              <w:rPr>
                <w:rFonts w:ascii="Arial" w:hAnsi="Arial" w:cs="Arial"/>
                <w:color w:val="000000" w:themeColor="text1"/>
                <w:sz w:val="24"/>
              </w:rPr>
            </w:pPr>
            <w:r w:rsidRPr="00C11136">
              <w:rPr>
                <w:rFonts w:ascii="Arial" w:hAnsi="Arial" w:cs="Arial"/>
                <w:color w:val="000000" w:themeColor="text1"/>
                <w:sz w:val="24"/>
              </w:rPr>
              <w:t>Social, emotional and mental health</w:t>
            </w:r>
          </w:p>
        </w:tc>
        <w:tc>
          <w:tcPr>
            <w:tcW w:w="4518" w:type="dxa"/>
          </w:tcPr>
          <w:p w:rsidR="00996E61" w:rsidRDefault="00996E61" w:rsidP="00996E61">
            <w:pPr>
              <w:pStyle w:val="ListParagraph"/>
              <w:numPr>
                <w:ilvl w:val="0"/>
                <w:numId w:val="22"/>
              </w:numPr>
              <w:rPr>
                <w:rFonts w:ascii="Arial" w:hAnsi="Arial" w:cs="Arial"/>
                <w:color w:val="000000" w:themeColor="text1"/>
                <w:sz w:val="24"/>
              </w:rPr>
            </w:pPr>
            <w:r w:rsidRPr="00C11136">
              <w:rPr>
                <w:rFonts w:ascii="Arial" w:hAnsi="Arial" w:cs="Arial"/>
                <w:color w:val="000000" w:themeColor="text1"/>
                <w:sz w:val="24"/>
              </w:rPr>
              <w:t>Sensory and/or physical needs.</w:t>
            </w:r>
          </w:p>
          <w:p w:rsidR="00996E61" w:rsidRDefault="00996E61" w:rsidP="00996E61">
            <w:pPr>
              <w:pStyle w:val="ListParagraph"/>
              <w:ind w:left="0"/>
              <w:rPr>
                <w:rFonts w:ascii="Arial" w:hAnsi="Arial" w:cs="Arial"/>
                <w:color w:val="000000" w:themeColor="text1"/>
                <w:sz w:val="24"/>
              </w:rPr>
            </w:pPr>
          </w:p>
        </w:tc>
      </w:tr>
    </w:tbl>
    <w:p w:rsidR="00936278" w:rsidRPr="00936278" w:rsidRDefault="001625FD" w:rsidP="00E136BE">
      <w:pPr>
        <w:rPr>
          <w:rFonts w:ascii="Arial" w:hAnsi="Arial" w:cs="Arial"/>
          <w:color w:val="000000" w:themeColor="text1"/>
          <w:sz w:val="24"/>
        </w:rPr>
      </w:pPr>
      <w:r w:rsidRPr="00C11136">
        <w:rPr>
          <w:rFonts w:ascii="Arial" w:hAnsi="Arial" w:cs="Arial"/>
          <w:color w:val="000000" w:themeColor="text1"/>
          <w:sz w:val="24"/>
        </w:rPr>
        <w:t>Children with ASD will fall into the first category and may also fall in some or all of the others. They may also move in and out of</w:t>
      </w:r>
      <w:r w:rsidR="00820AD6" w:rsidRPr="00C11136">
        <w:rPr>
          <w:rFonts w:ascii="Arial" w:hAnsi="Arial" w:cs="Arial"/>
          <w:color w:val="000000" w:themeColor="text1"/>
          <w:sz w:val="24"/>
        </w:rPr>
        <w:t xml:space="preserve"> categories. </w:t>
      </w:r>
      <w:r w:rsidRPr="00C11136">
        <w:rPr>
          <w:rFonts w:ascii="Arial" w:hAnsi="Arial" w:cs="Arial"/>
          <w:color w:val="000000" w:themeColor="text1"/>
          <w:sz w:val="24"/>
        </w:rPr>
        <w:t xml:space="preserve">Support should take a </w:t>
      </w:r>
      <w:r w:rsidRPr="00C11136">
        <w:rPr>
          <w:rFonts w:ascii="Arial" w:hAnsi="Arial" w:cs="Arial"/>
          <w:color w:val="000000" w:themeColor="text1"/>
          <w:sz w:val="24"/>
        </w:rPr>
        <w:lastRenderedPageBreak/>
        <w:t xml:space="preserve">graduated approach of assess; plan; do; review. If a child makes less than expected progress, or is only progressing due to </w:t>
      </w:r>
      <w:r w:rsidR="001B0199">
        <w:rPr>
          <w:rFonts w:ascii="Arial" w:hAnsi="Arial" w:cs="Arial"/>
          <w:color w:val="000000" w:themeColor="text1"/>
          <w:sz w:val="24"/>
        </w:rPr>
        <w:t>high-level</w:t>
      </w:r>
      <w:r w:rsidR="00820AD6" w:rsidRPr="00C11136">
        <w:rPr>
          <w:rFonts w:ascii="Arial" w:hAnsi="Arial" w:cs="Arial"/>
          <w:color w:val="000000" w:themeColor="text1"/>
          <w:sz w:val="24"/>
        </w:rPr>
        <w:t xml:space="preserve"> sustained input, </w:t>
      </w:r>
      <w:r w:rsidR="008958F3">
        <w:rPr>
          <w:rFonts w:ascii="Arial" w:hAnsi="Arial" w:cs="Arial"/>
          <w:color w:val="000000" w:themeColor="text1"/>
          <w:sz w:val="24"/>
        </w:rPr>
        <w:t>outside specialists may be consulted with parental agreement, which may lead to a Needs Assessment for an Education, Health and Care plan.</w:t>
      </w:r>
      <w:r w:rsidR="00C66CCA">
        <w:rPr>
          <w:rFonts w:ascii="Arial" w:hAnsi="Arial" w:cs="Arial"/>
          <w:color w:val="000000" w:themeColor="text1"/>
          <w:sz w:val="24"/>
        </w:rPr>
        <w:t xml:space="preserve"> Parents may also make a request to the LA </w:t>
      </w:r>
      <w:r w:rsidR="00123AF0">
        <w:rPr>
          <w:rFonts w:ascii="Arial" w:hAnsi="Arial" w:cs="Arial"/>
          <w:color w:val="000000" w:themeColor="text1"/>
          <w:sz w:val="24"/>
        </w:rPr>
        <w:t>for a</w:t>
      </w:r>
      <w:r w:rsidR="00C66CCA">
        <w:rPr>
          <w:rFonts w:ascii="Arial" w:hAnsi="Arial" w:cs="Arial"/>
          <w:color w:val="000000" w:themeColor="text1"/>
          <w:sz w:val="24"/>
        </w:rPr>
        <w:t xml:space="preserve"> Needs Assessment themselves.</w:t>
      </w:r>
      <w:r w:rsidR="00936278">
        <w:rPr>
          <w:rFonts w:ascii="Arial" w:hAnsi="Arial" w:cs="Arial"/>
          <w:color w:val="000000" w:themeColor="text1"/>
          <w:sz w:val="24"/>
        </w:rPr>
        <w:t xml:space="preserve"> </w:t>
      </w:r>
      <w:r w:rsidR="009D016F" w:rsidRPr="00C11136">
        <w:rPr>
          <w:rFonts w:ascii="Arial" w:hAnsi="Arial" w:cs="Arial"/>
          <w:color w:val="000000" w:themeColor="text1"/>
          <w:sz w:val="24"/>
          <w:szCs w:val="24"/>
        </w:rPr>
        <w:t>A child or young person is considered to have special educational needs</w:t>
      </w:r>
      <w:r w:rsidR="00A12C27" w:rsidRPr="00C11136">
        <w:rPr>
          <w:rFonts w:ascii="Arial" w:hAnsi="Arial" w:cs="Arial"/>
          <w:color w:val="000000" w:themeColor="text1"/>
          <w:sz w:val="24"/>
          <w:szCs w:val="24"/>
        </w:rPr>
        <w:t xml:space="preserve"> (SEN)</w:t>
      </w:r>
      <w:r w:rsidR="001B0199">
        <w:rPr>
          <w:rFonts w:ascii="Arial" w:hAnsi="Arial" w:cs="Arial"/>
          <w:color w:val="000000" w:themeColor="text1"/>
          <w:sz w:val="24"/>
          <w:szCs w:val="24"/>
        </w:rPr>
        <w:t xml:space="preserve"> if he </w:t>
      </w:r>
      <w:r w:rsidR="009D016F" w:rsidRPr="00C11136">
        <w:rPr>
          <w:rFonts w:ascii="Arial" w:hAnsi="Arial" w:cs="Arial"/>
          <w:color w:val="000000" w:themeColor="text1"/>
          <w:sz w:val="24"/>
          <w:szCs w:val="24"/>
        </w:rPr>
        <w:t>or she requires special educational</w:t>
      </w:r>
      <w:r w:rsidR="00C66CCA">
        <w:rPr>
          <w:rFonts w:ascii="Arial" w:hAnsi="Arial" w:cs="Arial"/>
          <w:color w:val="000000" w:themeColor="text1"/>
          <w:sz w:val="24"/>
          <w:szCs w:val="24"/>
        </w:rPr>
        <w:t xml:space="preserve"> provision made for him or her.</w:t>
      </w:r>
    </w:p>
    <w:p w:rsidR="00E136BE" w:rsidRPr="00C11136" w:rsidRDefault="00936278" w:rsidP="00936278">
      <w:pPr>
        <w:rPr>
          <w:rFonts w:ascii="Arial" w:hAnsi="Arial" w:cs="Arial"/>
          <w:color w:val="000000" w:themeColor="text1"/>
          <w:sz w:val="24"/>
          <w:szCs w:val="24"/>
        </w:rPr>
      </w:pPr>
      <w:r>
        <w:rPr>
          <w:rFonts w:ascii="Arial" w:hAnsi="Arial" w:cs="Arial"/>
          <w:color w:val="000000" w:themeColor="text1"/>
          <w:sz w:val="24"/>
          <w:szCs w:val="24"/>
        </w:rPr>
        <w:t>‘</w:t>
      </w:r>
      <w:r w:rsidR="009D016F" w:rsidRPr="00936278">
        <w:rPr>
          <w:rFonts w:ascii="Arial" w:hAnsi="Arial" w:cs="Arial"/>
          <w:color w:val="000000" w:themeColor="text1"/>
          <w:sz w:val="24"/>
          <w:szCs w:val="24"/>
          <w:u w:val="single"/>
        </w:rPr>
        <w:t>Learning difficulty</w:t>
      </w:r>
      <w:r w:rsidRPr="00936278">
        <w:rPr>
          <w:rFonts w:ascii="Arial" w:hAnsi="Arial" w:cs="Arial"/>
          <w:color w:val="000000" w:themeColor="text1"/>
          <w:sz w:val="24"/>
          <w:szCs w:val="24"/>
          <w:u w:val="single"/>
        </w:rPr>
        <w:t>’</w:t>
      </w:r>
      <w:r w:rsidR="009D016F" w:rsidRPr="00C11136">
        <w:rPr>
          <w:rFonts w:ascii="Arial" w:hAnsi="Arial" w:cs="Arial"/>
          <w:color w:val="000000" w:themeColor="text1"/>
          <w:sz w:val="24"/>
          <w:szCs w:val="24"/>
        </w:rPr>
        <w:t xml:space="preserve"> is defined as having</w:t>
      </w:r>
      <w:r w:rsidR="000611C2" w:rsidRPr="00C11136">
        <w:rPr>
          <w:rFonts w:ascii="Arial" w:hAnsi="Arial" w:cs="Arial"/>
          <w:color w:val="000000" w:themeColor="text1"/>
          <w:sz w:val="24"/>
          <w:szCs w:val="24"/>
        </w:rPr>
        <w:t xml:space="preserve"> significantly greater difficulty in learning than the majority of others </w:t>
      </w:r>
      <w:r w:rsidR="00234C64">
        <w:rPr>
          <w:rFonts w:ascii="Arial" w:hAnsi="Arial" w:cs="Arial"/>
          <w:color w:val="000000" w:themeColor="text1"/>
          <w:sz w:val="24"/>
          <w:szCs w:val="24"/>
        </w:rPr>
        <w:t xml:space="preserve">of </w:t>
      </w:r>
      <w:r w:rsidR="000611C2" w:rsidRPr="00C11136">
        <w:rPr>
          <w:rFonts w:ascii="Arial" w:hAnsi="Arial" w:cs="Arial"/>
          <w:color w:val="000000" w:themeColor="text1"/>
          <w:sz w:val="24"/>
          <w:szCs w:val="24"/>
        </w:rPr>
        <w:t xml:space="preserve">the same age. </w:t>
      </w:r>
      <w:r>
        <w:rPr>
          <w:rFonts w:ascii="Arial" w:hAnsi="Arial" w:cs="Arial"/>
          <w:color w:val="000000" w:themeColor="text1"/>
          <w:sz w:val="24"/>
          <w:szCs w:val="24"/>
        </w:rPr>
        <w:t xml:space="preserve">                                                              ‘</w:t>
      </w:r>
      <w:r w:rsidR="000611C2" w:rsidRPr="00936278">
        <w:rPr>
          <w:rFonts w:ascii="Arial" w:hAnsi="Arial" w:cs="Arial"/>
          <w:color w:val="000000" w:themeColor="text1"/>
          <w:sz w:val="24"/>
          <w:szCs w:val="24"/>
          <w:u w:val="single"/>
        </w:rPr>
        <w:t>Disability</w:t>
      </w:r>
      <w:r>
        <w:rPr>
          <w:rFonts w:ascii="Arial" w:hAnsi="Arial" w:cs="Arial"/>
          <w:color w:val="000000" w:themeColor="text1"/>
          <w:sz w:val="24"/>
          <w:szCs w:val="24"/>
        </w:rPr>
        <w:t>’</w:t>
      </w:r>
      <w:r w:rsidR="000611C2" w:rsidRPr="00C11136">
        <w:rPr>
          <w:rFonts w:ascii="Arial" w:hAnsi="Arial" w:cs="Arial"/>
          <w:color w:val="000000" w:themeColor="text1"/>
          <w:sz w:val="24"/>
          <w:szCs w:val="24"/>
        </w:rPr>
        <w:t xml:space="preserve"> is defined as a condition that prevents or hinders him or her making use of facilities of a kind generally found in mainstream. </w:t>
      </w:r>
    </w:p>
    <w:p w:rsidR="009D016F" w:rsidRPr="00C11136" w:rsidRDefault="008958F3" w:rsidP="00E136BE">
      <w:pPr>
        <w:rPr>
          <w:rFonts w:ascii="Arial" w:hAnsi="Arial" w:cs="Arial"/>
          <w:color w:val="000000" w:themeColor="text1"/>
          <w:sz w:val="24"/>
          <w:szCs w:val="24"/>
        </w:rPr>
      </w:pPr>
      <w:r>
        <w:rPr>
          <w:rFonts w:ascii="Arial" w:hAnsi="Arial" w:cs="Arial"/>
          <w:color w:val="000000" w:themeColor="text1"/>
          <w:sz w:val="24"/>
          <w:szCs w:val="24"/>
        </w:rPr>
        <w:t>A</w:t>
      </w:r>
      <w:r w:rsidR="00C41BF5" w:rsidRPr="00C11136">
        <w:rPr>
          <w:rFonts w:ascii="Arial" w:hAnsi="Arial" w:cs="Arial"/>
          <w:color w:val="000000" w:themeColor="text1"/>
          <w:sz w:val="24"/>
          <w:szCs w:val="24"/>
        </w:rPr>
        <w:t xml:space="preserve"> child or young person</w:t>
      </w:r>
      <w:r w:rsidR="009D016F" w:rsidRPr="00C11136">
        <w:rPr>
          <w:rFonts w:ascii="Arial" w:hAnsi="Arial" w:cs="Arial"/>
          <w:color w:val="000000" w:themeColor="text1"/>
          <w:sz w:val="24"/>
          <w:szCs w:val="24"/>
        </w:rPr>
        <w:t xml:space="preserve"> may fall into either or both cat</w:t>
      </w:r>
      <w:r w:rsidR="00C41BF5" w:rsidRPr="00C11136">
        <w:rPr>
          <w:rFonts w:ascii="Arial" w:hAnsi="Arial" w:cs="Arial"/>
          <w:color w:val="000000" w:themeColor="text1"/>
          <w:sz w:val="24"/>
          <w:szCs w:val="24"/>
        </w:rPr>
        <w:t>egories. They</w:t>
      </w:r>
      <w:r w:rsidR="00936278">
        <w:rPr>
          <w:rFonts w:ascii="Arial" w:hAnsi="Arial" w:cs="Arial"/>
          <w:color w:val="000000" w:themeColor="text1"/>
          <w:sz w:val="24"/>
          <w:szCs w:val="24"/>
        </w:rPr>
        <w:t xml:space="preserve"> may have d</w:t>
      </w:r>
      <w:r w:rsidR="00C41BF5" w:rsidRPr="00C11136">
        <w:rPr>
          <w:rFonts w:ascii="Arial" w:hAnsi="Arial" w:cs="Arial"/>
          <w:color w:val="000000" w:themeColor="text1"/>
          <w:sz w:val="24"/>
          <w:szCs w:val="24"/>
        </w:rPr>
        <w:t>ifficulties solely related to</w:t>
      </w:r>
      <w:r w:rsidR="009D016F" w:rsidRPr="00C11136">
        <w:rPr>
          <w:rFonts w:ascii="Arial" w:hAnsi="Arial" w:cs="Arial"/>
          <w:color w:val="000000" w:themeColor="text1"/>
          <w:sz w:val="24"/>
          <w:szCs w:val="24"/>
        </w:rPr>
        <w:t xml:space="preserve"> social communication, through to </w:t>
      </w:r>
      <w:r w:rsidR="00C41BF5" w:rsidRPr="00C11136">
        <w:rPr>
          <w:rFonts w:ascii="Arial" w:hAnsi="Arial" w:cs="Arial"/>
          <w:color w:val="000000" w:themeColor="text1"/>
          <w:sz w:val="24"/>
          <w:szCs w:val="24"/>
        </w:rPr>
        <w:t>multiple or severe</w:t>
      </w:r>
      <w:r w:rsidR="009D016F" w:rsidRPr="00C11136">
        <w:rPr>
          <w:rFonts w:ascii="Arial" w:hAnsi="Arial" w:cs="Arial"/>
          <w:color w:val="000000" w:themeColor="text1"/>
          <w:sz w:val="24"/>
          <w:szCs w:val="24"/>
        </w:rPr>
        <w:t xml:space="preserve"> difficulties</w:t>
      </w:r>
      <w:r w:rsidR="00C41BF5" w:rsidRPr="00C11136">
        <w:rPr>
          <w:rFonts w:ascii="Arial" w:hAnsi="Arial" w:cs="Arial"/>
          <w:color w:val="000000" w:themeColor="text1"/>
          <w:sz w:val="24"/>
          <w:szCs w:val="24"/>
        </w:rPr>
        <w:t>/disabilities. Similarly, some</w:t>
      </w:r>
      <w:r w:rsidR="009D016F" w:rsidRPr="00C11136">
        <w:rPr>
          <w:rFonts w:ascii="Arial" w:hAnsi="Arial" w:cs="Arial"/>
          <w:color w:val="000000" w:themeColor="text1"/>
          <w:sz w:val="24"/>
          <w:szCs w:val="24"/>
        </w:rPr>
        <w:t xml:space="preserve"> may access mainstream schooling </w:t>
      </w:r>
      <w:r w:rsidR="00C41BF5" w:rsidRPr="00C11136">
        <w:rPr>
          <w:rFonts w:ascii="Arial" w:hAnsi="Arial" w:cs="Arial"/>
          <w:color w:val="000000" w:themeColor="text1"/>
          <w:sz w:val="24"/>
          <w:szCs w:val="24"/>
        </w:rPr>
        <w:t>easily and others</w:t>
      </w:r>
      <w:r w:rsidR="009D016F" w:rsidRPr="00C11136">
        <w:rPr>
          <w:rFonts w:ascii="Arial" w:hAnsi="Arial" w:cs="Arial"/>
          <w:color w:val="000000" w:themeColor="text1"/>
          <w:sz w:val="24"/>
          <w:szCs w:val="24"/>
        </w:rPr>
        <w:t xml:space="preserve"> face significant barriers. </w:t>
      </w:r>
    </w:p>
    <w:p w:rsidR="00D9127E" w:rsidRPr="00C11136" w:rsidRDefault="009D016F" w:rsidP="00E136BE">
      <w:pPr>
        <w:rPr>
          <w:rFonts w:ascii="Arial" w:hAnsi="Arial" w:cs="Arial"/>
          <w:color w:val="000000" w:themeColor="text1"/>
          <w:sz w:val="24"/>
          <w:szCs w:val="24"/>
        </w:rPr>
      </w:pPr>
      <w:r w:rsidRPr="00C11136">
        <w:rPr>
          <w:rFonts w:ascii="Arial" w:hAnsi="Arial" w:cs="Arial"/>
          <w:color w:val="000000" w:themeColor="text1"/>
          <w:sz w:val="24"/>
          <w:szCs w:val="24"/>
        </w:rPr>
        <w:t xml:space="preserve">The LA has a duty to identify </w:t>
      </w:r>
      <w:r w:rsidR="00A12C27" w:rsidRPr="00C11136">
        <w:rPr>
          <w:rFonts w:ascii="Arial" w:hAnsi="Arial" w:cs="Arial"/>
          <w:color w:val="000000" w:themeColor="text1"/>
          <w:sz w:val="24"/>
          <w:szCs w:val="24"/>
        </w:rPr>
        <w:t>and become responsible for all children or young people who have</w:t>
      </w:r>
      <w:r w:rsidR="006B56BD">
        <w:rPr>
          <w:rFonts w:ascii="Arial" w:hAnsi="Arial" w:cs="Arial"/>
          <w:color w:val="000000" w:themeColor="text1"/>
          <w:sz w:val="24"/>
          <w:szCs w:val="24"/>
        </w:rPr>
        <w:t xml:space="preserve"> SEN/D</w:t>
      </w:r>
      <w:r w:rsidR="00A12C27" w:rsidRPr="00C11136">
        <w:rPr>
          <w:rFonts w:ascii="Arial" w:hAnsi="Arial" w:cs="Arial"/>
          <w:color w:val="000000" w:themeColor="text1"/>
          <w:sz w:val="24"/>
          <w:szCs w:val="24"/>
        </w:rPr>
        <w:t xml:space="preserve"> in its area. If the LA forms the opinion that the child or young person </w:t>
      </w:r>
      <w:r w:rsidR="00A12C27" w:rsidRPr="00C11136">
        <w:rPr>
          <w:rFonts w:ascii="Arial" w:hAnsi="Arial" w:cs="Arial"/>
          <w:i/>
          <w:color w:val="000000" w:themeColor="text1"/>
          <w:sz w:val="24"/>
          <w:szCs w:val="24"/>
        </w:rPr>
        <w:t>may</w:t>
      </w:r>
      <w:r w:rsidR="00A12C27" w:rsidRPr="00C11136">
        <w:rPr>
          <w:rFonts w:ascii="Arial" w:hAnsi="Arial" w:cs="Arial"/>
          <w:color w:val="000000" w:themeColor="text1"/>
          <w:sz w:val="24"/>
          <w:szCs w:val="24"/>
        </w:rPr>
        <w:t xml:space="preserve"> have SEN</w:t>
      </w:r>
      <w:r w:rsidR="006B56BD">
        <w:rPr>
          <w:rFonts w:ascii="Arial" w:hAnsi="Arial" w:cs="Arial"/>
          <w:color w:val="000000" w:themeColor="text1"/>
          <w:sz w:val="24"/>
          <w:szCs w:val="24"/>
        </w:rPr>
        <w:t>/D</w:t>
      </w:r>
      <w:r w:rsidR="00A12C27" w:rsidRPr="00C11136">
        <w:rPr>
          <w:rFonts w:ascii="Arial" w:hAnsi="Arial" w:cs="Arial"/>
          <w:color w:val="000000" w:themeColor="text1"/>
          <w:sz w:val="24"/>
          <w:szCs w:val="24"/>
        </w:rPr>
        <w:t xml:space="preserve"> and </w:t>
      </w:r>
      <w:r w:rsidR="00A12C27" w:rsidRPr="00C11136">
        <w:rPr>
          <w:rFonts w:ascii="Arial" w:hAnsi="Arial" w:cs="Arial"/>
          <w:i/>
          <w:color w:val="000000" w:themeColor="text1"/>
          <w:sz w:val="24"/>
          <w:szCs w:val="24"/>
        </w:rPr>
        <w:t>may</w:t>
      </w:r>
      <w:r w:rsidR="00A12C27" w:rsidRPr="00C11136">
        <w:rPr>
          <w:rFonts w:ascii="Arial" w:hAnsi="Arial" w:cs="Arial"/>
          <w:color w:val="000000" w:themeColor="text1"/>
          <w:sz w:val="24"/>
          <w:szCs w:val="24"/>
        </w:rPr>
        <w:t xml:space="preserve"> need an Educational, Health and Care plan (EHC</w:t>
      </w:r>
      <w:r w:rsidR="004A0054">
        <w:rPr>
          <w:rFonts w:ascii="Arial" w:hAnsi="Arial" w:cs="Arial"/>
          <w:color w:val="000000" w:themeColor="text1"/>
          <w:sz w:val="24"/>
          <w:szCs w:val="24"/>
        </w:rPr>
        <w:t>P</w:t>
      </w:r>
      <w:r w:rsidR="00A12C27" w:rsidRPr="00C11136">
        <w:rPr>
          <w:rFonts w:ascii="Arial" w:hAnsi="Arial" w:cs="Arial"/>
          <w:color w:val="000000" w:themeColor="text1"/>
          <w:sz w:val="24"/>
          <w:szCs w:val="24"/>
        </w:rPr>
        <w:t xml:space="preserve">), they </w:t>
      </w:r>
      <w:r w:rsidR="00A12C27" w:rsidRPr="00C11136">
        <w:rPr>
          <w:rFonts w:ascii="Arial" w:hAnsi="Arial" w:cs="Arial"/>
          <w:i/>
          <w:color w:val="000000" w:themeColor="text1"/>
          <w:sz w:val="24"/>
          <w:szCs w:val="24"/>
        </w:rPr>
        <w:t>must</w:t>
      </w:r>
      <w:r w:rsidR="00A12C27" w:rsidRPr="00C11136">
        <w:rPr>
          <w:rFonts w:ascii="Arial" w:hAnsi="Arial" w:cs="Arial"/>
          <w:color w:val="000000" w:themeColor="text1"/>
          <w:sz w:val="24"/>
          <w:szCs w:val="24"/>
        </w:rPr>
        <w:t xml:space="preserve"> unde</w:t>
      </w:r>
      <w:r w:rsidR="004A0054">
        <w:rPr>
          <w:rFonts w:ascii="Arial" w:hAnsi="Arial" w:cs="Arial"/>
          <w:color w:val="000000" w:themeColor="text1"/>
          <w:sz w:val="24"/>
          <w:szCs w:val="24"/>
        </w:rPr>
        <w:t>rtake an EHC Needs Assessment. No diagnosis of autism</w:t>
      </w:r>
      <w:r w:rsidR="00F86635">
        <w:rPr>
          <w:rFonts w:ascii="Arial" w:hAnsi="Arial" w:cs="Arial"/>
          <w:color w:val="000000" w:themeColor="text1"/>
          <w:sz w:val="24"/>
          <w:szCs w:val="24"/>
        </w:rPr>
        <w:t xml:space="preserve"> </w:t>
      </w:r>
      <w:r w:rsidR="004A0054">
        <w:rPr>
          <w:rFonts w:ascii="Arial" w:hAnsi="Arial" w:cs="Arial"/>
          <w:color w:val="000000" w:themeColor="text1"/>
          <w:sz w:val="24"/>
          <w:szCs w:val="24"/>
        </w:rPr>
        <w:t>is necessary</w:t>
      </w:r>
      <w:r w:rsidR="00A12C27" w:rsidRPr="00C11136">
        <w:rPr>
          <w:rFonts w:ascii="Arial" w:hAnsi="Arial" w:cs="Arial"/>
          <w:color w:val="000000" w:themeColor="text1"/>
          <w:sz w:val="24"/>
          <w:szCs w:val="24"/>
        </w:rPr>
        <w:t xml:space="preserve">. </w:t>
      </w:r>
      <w:r w:rsidR="004A0054">
        <w:rPr>
          <w:rFonts w:ascii="Arial" w:hAnsi="Arial" w:cs="Arial"/>
          <w:color w:val="000000" w:themeColor="text1"/>
          <w:sz w:val="24"/>
          <w:szCs w:val="24"/>
        </w:rPr>
        <w:t>Those who do not have an EHCP</w:t>
      </w:r>
      <w:r w:rsidR="00D9127E" w:rsidRPr="00C11136">
        <w:rPr>
          <w:rFonts w:ascii="Arial" w:hAnsi="Arial" w:cs="Arial"/>
          <w:color w:val="000000" w:themeColor="text1"/>
          <w:sz w:val="24"/>
          <w:szCs w:val="24"/>
        </w:rPr>
        <w:t xml:space="preserve"> should still have their needs met under the Equality Act (2010) and associated Reasonable Adjustments duties. If a registered pupil </w:t>
      </w:r>
      <w:r w:rsidR="006B56BD">
        <w:rPr>
          <w:rFonts w:ascii="Arial" w:hAnsi="Arial" w:cs="Arial"/>
          <w:color w:val="000000" w:themeColor="text1"/>
          <w:sz w:val="24"/>
          <w:szCs w:val="24"/>
        </w:rPr>
        <w:t>(</w:t>
      </w:r>
      <w:r w:rsidR="00A82662" w:rsidRPr="00C11136">
        <w:rPr>
          <w:rFonts w:ascii="Arial" w:hAnsi="Arial" w:cs="Arial"/>
          <w:color w:val="000000" w:themeColor="text1"/>
          <w:sz w:val="24"/>
          <w:szCs w:val="24"/>
        </w:rPr>
        <w:t xml:space="preserve">school or other institution) </w:t>
      </w:r>
      <w:r w:rsidR="008958F3">
        <w:rPr>
          <w:rFonts w:ascii="Arial" w:hAnsi="Arial" w:cs="Arial"/>
          <w:color w:val="000000" w:themeColor="text1"/>
          <w:sz w:val="24"/>
          <w:szCs w:val="24"/>
        </w:rPr>
        <w:t>has SEN</w:t>
      </w:r>
      <w:r w:rsidR="00996E61">
        <w:rPr>
          <w:rFonts w:ascii="Arial" w:hAnsi="Arial" w:cs="Arial"/>
          <w:color w:val="000000" w:themeColor="text1"/>
          <w:sz w:val="24"/>
          <w:szCs w:val="24"/>
        </w:rPr>
        <w:t>/D</w:t>
      </w:r>
      <w:r w:rsidR="00D9127E" w:rsidRPr="00C11136">
        <w:rPr>
          <w:rFonts w:ascii="Arial" w:hAnsi="Arial" w:cs="Arial"/>
          <w:color w:val="000000" w:themeColor="text1"/>
          <w:sz w:val="24"/>
          <w:szCs w:val="24"/>
        </w:rPr>
        <w:t xml:space="preserve">, </w:t>
      </w:r>
      <w:r w:rsidR="008958F3">
        <w:rPr>
          <w:rFonts w:ascii="Arial" w:hAnsi="Arial" w:cs="Arial"/>
          <w:color w:val="000000" w:themeColor="text1"/>
          <w:sz w:val="24"/>
          <w:szCs w:val="24"/>
        </w:rPr>
        <w:t>the appropriate authority (e.g. governing body</w:t>
      </w:r>
      <w:r w:rsidR="00D9127E" w:rsidRPr="00C11136">
        <w:rPr>
          <w:rFonts w:ascii="Arial" w:hAnsi="Arial" w:cs="Arial"/>
          <w:color w:val="000000" w:themeColor="text1"/>
          <w:sz w:val="24"/>
          <w:szCs w:val="24"/>
        </w:rPr>
        <w:t>)</w:t>
      </w:r>
      <w:r w:rsidR="00A82662" w:rsidRPr="00C11136">
        <w:rPr>
          <w:rFonts w:ascii="Arial" w:hAnsi="Arial" w:cs="Arial"/>
          <w:color w:val="000000" w:themeColor="text1"/>
          <w:sz w:val="24"/>
          <w:szCs w:val="24"/>
        </w:rPr>
        <w:t xml:space="preserve"> must use its best endeavours to secure any special educational provision that is required. </w:t>
      </w:r>
      <w:r w:rsidR="00D9127E" w:rsidRPr="00C11136">
        <w:rPr>
          <w:rFonts w:ascii="Arial" w:hAnsi="Arial" w:cs="Arial"/>
          <w:color w:val="000000" w:themeColor="text1"/>
          <w:sz w:val="24"/>
          <w:szCs w:val="24"/>
        </w:rPr>
        <w:t xml:space="preserve">It is assumed that all children can attend mainstream school with the right support, unless it is against the wishes of the parent. </w:t>
      </w:r>
    </w:p>
    <w:p w:rsidR="00D9127E" w:rsidRPr="00C11136" w:rsidRDefault="00A82662" w:rsidP="00E136BE">
      <w:pPr>
        <w:rPr>
          <w:rFonts w:ascii="Arial" w:hAnsi="Arial" w:cs="Arial"/>
          <w:color w:val="000000" w:themeColor="text1"/>
          <w:sz w:val="24"/>
          <w:szCs w:val="24"/>
        </w:rPr>
      </w:pPr>
      <w:r w:rsidRPr="00C11136">
        <w:rPr>
          <w:rFonts w:ascii="Arial" w:hAnsi="Arial" w:cs="Arial"/>
          <w:color w:val="000000" w:themeColor="text1"/>
          <w:sz w:val="24"/>
          <w:szCs w:val="24"/>
        </w:rPr>
        <w:t>Maintained nurseries, schools and Academies (but not Further Education colleges) must produce</w:t>
      </w:r>
      <w:r w:rsidR="004A0054">
        <w:rPr>
          <w:rFonts w:ascii="Arial" w:hAnsi="Arial" w:cs="Arial"/>
          <w:color w:val="000000" w:themeColor="text1"/>
          <w:sz w:val="24"/>
          <w:szCs w:val="24"/>
        </w:rPr>
        <w:t xml:space="preserve"> and publish</w:t>
      </w:r>
      <w:r w:rsidRPr="00C11136">
        <w:rPr>
          <w:rFonts w:ascii="Arial" w:hAnsi="Arial" w:cs="Arial"/>
          <w:color w:val="000000" w:themeColor="text1"/>
          <w:sz w:val="24"/>
          <w:szCs w:val="24"/>
        </w:rPr>
        <w:t xml:space="preserve"> a SEN Information Report on thei</w:t>
      </w:r>
      <w:r w:rsidR="004A0054">
        <w:rPr>
          <w:rFonts w:ascii="Arial" w:hAnsi="Arial" w:cs="Arial"/>
          <w:color w:val="000000" w:themeColor="text1"/>
          <w:sz w:val="24"/>
          <w:szCs w:val="24"/>
        </w:rPr>
        <w:t>r website, stating:</w:t>
      </w:r>
      <w:r w:rsidRPr="00C11136">
        <w:rPr>
          <w:rFonts w:ascii="Arial" w:hAnsi="Arial" w:cs="Arial"/>
          <w:color w:val="000000" w:themeColor="text1"/>
          <w:sz w:val="24"/>
          <w:szCs w:val="24"/>
        </w:rPr>
        <w:t xml:space="preserve"> provision already being made at the school; school policies for identification and assessment; the schools approach to teaching pupils with SEN and</w:t>
      </w:r>
      <w:r w:rsidR="00C66CCA">
        <w:rPr>
          <w:rFonts w:ascii="Arial" w:hAnsi="Arial" w:cs="Arial"/>
          <w:color w:val="000000" w:themeColor="text1"/>
          <w:sz w:val="24"/>
          <w:szCs w:val="24"/>
        </w:rPr>
        <w:t>;</w:t>
      </w:r>
      <w:r w:rsidRPr="00C11136">
        <w:rPr>
          <w:rFonts w:ascii="Arial" w:hAnsi="Arial" w:cs="Arial"/>
          <w:color w:val="000000" w:themeColor="text1"/>
          <w:sz w:val="24"/>
          <w:szCs w:val="24"/>
        </w:rPr>
        <w:t xml:space="preserve"> all key information for children with SEN and their parents.</w:t>
      </w:r>
    </w:p>
    <w:p w:rsidR="00996E61" w:rsidRDefault="00264113" w:rsidP="00946542">
      <w:pPr>
        <w:rPr>
          <w:rFonts w:ascii="Arial" w:hAnsi="Arial" w:cs="Arial"/>
          <w:sz w:val="24"/>
          <w:szCs w:val="24"/>
        </w:rPr>
      </w:pPr>
      <w:r>
        <w:rPr>
          <w:rFonts w:ascii="Arial" w:hAnsi="Arial" w:cs="Arial"/>
          <w:sz w:val="24"/>
          <w:szCs w:val="24"/>
        </w:rPr>
        <w:t xml:space="preserve">Employment. </w:t>
      </w:r>
    </w:p>
    <w:p w:rsidR="00946542" w:rsidRPr="00E136BE" w:rsidRDefault="00946542" w:rsidP="00946542">
      <w:pPr>
        <w:rPr>
          <w:rFonts w:ascii="Arial" w:hAnsi="Arial" w:cs="Arial"/>
          <w:sz w:val="24"/>
          <w:szCs w:val="24"/>
        </w:rPr>
      </w:pPr>
      <w:r w:rsidRPr="00E136BE">
        <w:rPr>
          <w:rFonts w:ascii="Arial" w:hAnsi="Arial" w:cs="Arial"/>
          <w:sz w:val="24"/>
          <w:szCs w:val="24"/>
        </w:rPr>
        <w:t>Local Authorities must:</w:t>
      </w:r>
    </w:p>
    <w:p w:rsidR="00946542" w:rsidRPr="00E136BE" w:rsidRDefault="00946542" w:rsidP="00AD32C7">
      <w:pPr>
        <w:pStyle w:val="ListParagraph"/>
        <w:numPr>
          <w:ilvl w:val="0"/>
          <w:numId w:val="10"/>
        </w:numPr>
        <w:rPr>
          <w:rFonts w:ascii="Arial" w:hAnsi="Arial" w:cs="Arial"/>
          <w:sz w:val="24"/>
          <w:szCs w:val="24"/>
        </w:rPr>
      </w:pPr>
      <w:r w:rsidRPr="00E136BE">
        <w:rPr>
          <w:rFonts w:ascii="Arial" w:hAnsi="Arial" w:cs="Arial"/>
          <w:sz w:val="24"/>
          <w:szCs w:val="24"/>
        </w:rPr>
        <w:t xml:space="preserve">Ensure that </w:t>
      </w:r>
      <w:r w:rsidR="00E136BE" w:rsidRPr="00E136BE">
        <w:rPr>
          <w:rFonts w:ascii="Arial" w:hAnsi="Arial" w:cs="Arial"/>
          <w:sz w:val="24"/>
          <w:szCs w:val="24"/>
        </w:rPr>
        <w:t>participation in employment i</w:t>
      </w:r>
      <w:r w:rsidRPr="00E136BE">
        <w:rPr>
          <w:rFonts w:ascii="Arial" w:hAnsi="Arial" w:cs="Arial"/>
          <w:sz w:val="24"/>
          <w:szCs w:val="24"/>
        </w:rPr>
        <w:t>s a key outcome</w:t>
      </w:r>
      <w:r w:rsidR="00E136BE" w:rsidRPr="00E136BE">
        <w:rPr>
          <w:rFonts w:ascii="Arial" w:hAnsi="Arial" w:cs="Arial"/>
          <w:sz w:val="24"/>
          <w:szCs w:val="24"/>
        </w:rPr>
        <w:t xml:space="preserve"> of support needs</w:t>
      </w:r>
      <w:r w:rsidRPr="00E136BE">
        <w:rPr>
          <w:rFonts w:ascii="Arial" w:hAnsi="Arial" w:cs="Arial"/>
          <w:sz w:val="24"/>
          <w:szCs w:val="24"/>
        </w:rPr>
        <w:t>, if appropriate, and looks at the ways that any such needs may be met in a way which could support adults wit</w:t>
      </w:r>
      <w:r w:rsidR="00E136BE">
        <w:rPr>
          <w:rFonts w:ascii="Arial" w:hAnsi="Arial" w:cs="Arial"/>
          <w:sz w:val="24"/>
          <w:szCs w:val="24"/>
        </w:rPr>
        <w:t>h autism to become ‘work ready’</w:t>
      </w:r>
    </w:p>
    <w:p w:rsidR="00946542" w:rsidRPr="00264113" w:rsidRDefault="00264113" w:rsidP="00AD32C7">
      <w:pPr>
        <w:pStyle w:val="ListParagraph"/>
        <w:numPr>
          <w:ilvl w:val="0"/>
          <w:numId w:val="10"/>
        </w:numPr>
        <w:rPr>
          <w:rFonts w:ascii="Arial" w:hAnsi="Arial" w:cs="Arial"/>
          <w:sz w:val="24"/>
          <w:szCs w:val="24"/>
        </w:rPr>
      </w:pPr>
      <w:r>
        <w:rPr>
          <w:rFonts w:ascii="Arial" w:hAnsi="Arial" w:cs="Arial"/>
          <w:sz w:val="24"/>
          <w:szCs w:val="24"/>
        </w:rPr>
        <w:t>C</w:t>
      </w:r>
      <w:r w:rsidR="00946542" w:rsidRPr="00264113">
        <w:rPr>
          <w:rFonts w:ascii="Arial" w:hAnsi="Arial" w:cs="Arial"/>
          <w:sz w:val="24"/>
          <w:szCs w:val="24"/>
        </w:rPr>
        <w:t xml:space="preserve">onsider the outcomes an </w:t>
      </w:r>
      <w:r w:rsidR="00702435">
        <w:rPr>
          <w:rFonts w:ascii="Arial" w:hAnsi="Arial" w:cs="Arial"/>
          <w:sz w:val="24"/>
          <w:szCs w:val="24"/>
        </w:rPr>
        <w:t>autistic adult</w:t>
      </w:r>
      <w:r w:rsidR="00946542" w:rsidRPr="00264113">
        <w:rPr>
          <w:rFonts w:ascii="Arial" w:hAnsi="Arial" w:cs="Arial"/>
          <w:sz w:val="24"/>
          <w:szCs w:val="24"/>
        </w:rPr>
        <w:t xml:space="preserve"> wishes to achieve in day-to-day life, and whether the adult would benefit from the provision of anything under section 2 or 4 of the Care Act</w:t>
      </w:r>
      <w:r w:rsidR="004A0054">
        <w:rPr>
          <w:rFonts w:ascii="Arial" w:hAnsi="Arial" w:cs="Arial"/>
          <w:sz w:val="24"/>
          <w:szCs w:val="24"/>
        </w:rPr>
        <w:t>,</w:t>
      </w:r>
      <w:r w:rsidR="00946542" w:rsidRPr="00264113">
        <w:rPr>
          <w:rFonts w:ascii="Arial" w:hAnsi="Arial" w:cs="Arial"/>
          <w:sz w:val="24"/>
          <w:szCs w:val="24"/>
        </w:rPr>
        <w:t xml:space="preserve"> or anything that may</w:t>
      </w:r>
      <w:r w:rsidRPr="00264113">
        <w:rPr>
          <w:rFonts w:ascii="Arial" w:hAnsi="Arial" w:cs="Arial"/>
          <w:sz w:val="24"/>
          <w:szCs w:val="24"/>
        </w:rPr>
        <w:t xml:space="preserve"> be available in the </w:t>
      </w:r>
      <w:r w:rsidRPr="00264113">
        <w:rPr>
          <w:rFonts w:ascii="Arial" w:hAnsi="Arial" w:cs="Arial"/>
          <w:sz w:val="24"/>
          <w:szCs w:val="24"/>
        </w:rPr>
        <w:lastRenderedPageBreak/>
        <w:t>community</w:t>
      </w:r>
      <w:r w:rsidR="00946542" w:rsidRPr="00264113">
        <w:rPr>
          <w:rFonts w:ascii="Arial" w:hAnsi="Arial" w:cs="Arial"/>
          <w:sz w:val="24"/>
          <w:szCs w:val="24"/>
        </w:rPr>
        <w:t>, to Access to Work for interview support, and to other appropriate benefits and agencies that can help people with autism to find and keep a job.</w:t>
      </w:r>
    </w:p>
    <w:p w:rsidR="00E136BE" w:rsidRDefault="00946542" w:rsidP="00AD32C7">
      <w:pPr>
        <w:pStyle w:val="ListParagraph"/>
        <w:numPr>
          <w:ilvl w:val="0"/>
          <w:numId w:val="10"/>
        </w:numPr>
        <w:rPr>
          <w:rFonts w:ascii="Arial" w:hAnsi="Arial" w:cs="Arial"/>
          <w:sz w:val="24"/>
          <w:szCs w:val="24"/>
        </w:rPr>
      </w:pPr>
      <w:r w:rsidRPr="00264113">
        <w:rPr>
          <w:rFonts w:ascii="Arial" w:hAnsi="Arial" w:cs="Arial"/>
          <w:sz w:val="24"/>
          <w:szCs w:val="24"/>
        </w:rPr>
        <w:t>Ensure that employment is promoted as a positive outcome for the majority of children and young people with autism who have EHC plans and that routes to employment are fully explored during the reviews of those plans from Year 9 (age 13-14) onwards and included in plans where appropriate. Information on preparing for and finding employment must be included in the local authority’s Local Offer under the Children and Families Act 2014.</w:t>
      </w:r>
      <w:bookmarkStart w:id="21" w:name="_Toc422922090"/>
    </w:p>
    <w:p w:rsidR="00946542" w:rsidRDefault="00946542" w:rsidP="00AD32C7">
      <w:pPr>
        <w:pStyle w:val="Heading2"/>
        <w:numPr>
          <w:ilvl w:val="0"/>
          <w:numId w:val="13"/>
        </w:numPr>
      </w:pPr>
      <w:bookmarkStart w:id="22" w:name="_Toc447991056"/>
      <w:r w:rsidRPr="00E136BE">
        <w:t>Working with the Criminal Justice System</w:t>
      </w:r>
      <w:r w:rsidR="001F0A5C" w:rsidRPr="00E136BE">
        <w:t>,</w:t>
      </w:r>
      <w:r w:rsidRPr="00E136BE">
        <w:t xml:space="preserve"> including Youth Offending Teams</w:t>
      </w:r>
      <w:bookmarkEnd w:id="21"/>
      <w:bookmarkEnd w:id="22"/>
      <w:r w:rsidRPr="00E136BE">
        <w:t xml:space="preserve"> </w:t>
      </w:r>
    </w:p>
    <w:p w:rsidR="00673AF6" w:rsidRPr="00673AF6" w:rsidRDefault="00673AF6" w:rsidP="00673AF6"/>
    <w:p w:rsidR="00673AF6" w:rsidRDefault="00673AF6" w:rsidP="00946542">
      <w:pPr>
        <w:rPr>
          <w:rFonts w:ascii="Arial" w:hAnsi="Arial" w:cs="Arial"/>
          <w:sz w:val="24"/>
          <w:szCs w:val="24"/>
        </w:rPr>
      </w:pPr>
      <w:r w:rsidRPr="00673AF6">
        <w:rPr>
          <w:rFonts w:ascii="Arial" w:hAnsi="Arial" w:cs="Arial"/>
          <w:sz w:val="24"/>
          <w:szCs w:val="24"/>
        </w:rPr>
        <w:t xml:space="preserve">People </w:t>
      </w:r>
      <w:r>
        <w:rPr>
          <w:rFonts w:ascii="Arial" w:hAnsi="Arial" w:cs="Arial"/>
          <w:sz w:val="24"/>
          <w:szCs w:val="24"/>
        </w:rPr>
        <w:t xml:space="preserve">with autism need access to support whether they are a victim, witness or suspect. </w:t>
      </w:r>
      <w:r w:rsidR="00B132B5">
        <w:rPr>
          <w:rFonts w:ascii="Arial" w:hAnsi="Arial" w:cs="Arial"/>
          <w:sz w:val="24"/>
          <w:szCs w:val="24"/>
        </w:rPr>
        <w:t xml:space="preserve">It is </w:t>
      </w:r>
      <w:r w:rsidR="009242C3">
        <w:rPr>
          <w:rFonts w:ascii="Arial" w:hAnsi="Arial" w:cs="Arial"/>
          <w:sz w:val="24"/>
          <w:szCs w:val="24"/>
        </w:rPr>
        <w:t xml:space="preserve">therefore </w:t>
      </w:r>
      <w:r w:rsidR="00B132B5">
        <w:rPr>
          <w:rFonts w:ascii="Arial" w:hAnsi="Arial" w:cs="Arial"/>
          <w:sz w:val="24"/>
          <w:szCs w:val="24"/>
        </w:rPr>
        <w:t xml:space="preserve">expected that all professionals working within the criminal justice system </w:t>
      </w:r>
      <w:r w:rsidR="009242C3">
        <w:rPr>
          <w:rFonts w:ascii="Arial" w:hAnsi="Arial" w:cs="Arial"/>
          <w:sz w:val="24"/>
          <w:szCs w:val="24"/>
        </w:rPr>
        <w:t>will come in contact with a person with autism.</w:t>
      </w:r>
      <w:r w:rsidR="009242C3" w:rsidRPr="009242C3">
        <w:rPr>
          <w:rFonts w:ascii="Arial" w:hAnsi="Arial" w:cs="Arial"/>
          <w:sz w:val="24"/>
          <w:szCs w:val="24"/>
        </w:rPr>
        <w:t xml:space="preserve"> </w:t>
      </w:r>
      <w:r w:rsidR="009242C3">
        <w:rPr>
          <w:rFonts w:ascii="Arial" w:hAnsi="Arial" w:cs="Arial"/>
          <w:sz w:val="24"/>
          <w:szCs w:val="24"/>
        </w:rPr>
        <w:t xml:space="preserve">Local Authorities, NHS bodies and Foundation Trust can have a key role to play in this support. Currently, individuals with autism, or their carer, often find themselves explaining what having autism means. </w:t>
      </w:r>
    </w:p>
    <w:p w:rsidR="009242C3" w:rsidRDefault="009242C3" w:rsidP="00946542">
      <w:pPr>
        <w:rPr>
          <w:rFonts w:ascii="Arial" w:hAnsi="Arial" w:cs="Arial"/>
          <w:sz w:val="24"/>
          <w:szCs w:val="24"/>
        </w:rPr>
      </w:pPr>
      <w:r>
        <w:rPr>
          <w:rFonts w:ascii="Arial" w:hAnsi="Arial" w:cs="Arial"/>
          <w:sz w:val="24"/>
          <w:szCs w:val="24"/>
        </w:rPr>
        <w:t xml:space="preserve">The new liaison and diversion standard service specification requires providers to identify a validated screening tool for autism acceptable to NHS England Area Team Health &amp; Justice Commissioners. With the consent of the individual with autism, information gained from this assessment will be shared with relevant key decision makers to enable them to make informed decisions about the person with autism. </w:t>
      </w:r>
      <w:r w:rsidR="00743F11">
        <w:rPr>
          <w:rFonts w:ascii="Arial" w:hAnsi="Arial" w:cs="Arial"/>
          <w:sz w:val="24"/>
          <w:szCs w:val="24"/>
        </w:rPr>
        <w:t>This information will also assist in making relevant reasonable adjustments.</w:t>
      </w:r>
    </w:p>
    <w:p w:rsidR="00946542" w:rsidRPr="00743F11" w:rsidRDefault="00743F11" w:rsidP="00946542">
      <w:pPr>
        <w:rPr>
          <w:rFonts w:ascii="Arial" w:hAnsi="Arial" w:cs="Arial"/>
          <w:sz w:val="24"/>
          <w:szCs w:val="24"/>
        </w:rPr>
      </w:pPr>
      <w:r>
        <w:rPr>
          <w:rFonts w:ascii="Arial" w:hAnsi="Arial" w:cs="Arial"/>
          <w:sz w:val="24"/>
          <w:szCs w:val="24"/>
        </w:rPr>
        <w:t xml:space="preserve">Liaison and Diversion is an assessment and referral service. While not all those who access this service will not be eligible to have their needs met by the Local Authority, they may benefit from preventative, or information and advice services that the Local Authority has in place. </w:t>
      </w:r>
    </w:p>
    <w:p w:rsidR="00743F11" w:rsidRDefault="00946542" w:rsidP="00946542">
      <w:pPr>
        <w:rPr>
          <w:rFonts w:ascii="Arial" w:hAnsi="Arial" w:cs="Arial"/>
          <w:sz w:val="24"/>
          <w:szCs w:val="24"/>
        </w:rPr>
      </w:pPr>
      <w:r w:rsidRPr="00743F11">
        <w:rPr>
          <w:rFonts w:ascii="Arial" w:hAnsi="Arial" w:cs="Arial"/>
          <w:sz w:val="24"/>
          <w:szCs w:val="24"/>
        </w:rPr>
        <w:t>In addition, victims of crime with autism, as well as those accused of offences, need to be considered in the context of the criminal justice system</w:t>
      </w:r>
      <w:r w:rsidR="00743F11">
        <w:rPr>
          <w:rFonts w:ascii="Arial" w:hAnsi="Arial" w:cs="Arial"/>
          <w:sz w:val="24"/>
          <w:szCs w:val="24"/>
        </w:rPr>
        <w:t>.</w:t>
      </w:r>
    </w:p>
    <w:p w:rsidR="00743F11" w:rsidRDefault="00743F11" w:rsidP="00946542">
      <w:pPr>
        <w:rPr>
          <w:rFonts w:ascii="Arial" w:hAnsi="Arial" w:cs="Arial"/>
          <w:sz w:val="24"/>
          <w:szCs w:val="24"/>
        </w:rPr>
      </w:pPr>
      <w:r>
        <w:rPr>
          <w:rFonts w:ascii="Arial" w:hAnsi="Arial" w:cs="Arial"/>
          <w:sz w:val="24"/>
          <w:szCs w:val="24"/>
        </w:rPr>
        <w:t>Local Authorities must:</w:t>
      </w:r>
    </w:p>
    <w:p w:rsidR="00743F11" w:rsidRDefault="00743F11" w:rsidP="00AD32C7">
      <w:pPr>
        <w:pStyle w:val="ListParagraph"/>
        <w:numPr>
          <w:ilvl w:val="0"/>
          <w:numId w:val="19"/>
        </w:numPr>
        <w:rPr>
          <w:rFonts w:ascii="Arial" w:hAnsi="Arial" w:cs="Arial"/>
          <w:sz w:val="24"/>
          <w:szCs w:val="24"/>
        </w:rPr>
      </w:pPr>
      <w:r>
        <w:rPr>
          <w:rFonts w:ascii="Arial" w:hAnsi="Arial" w:cs="Arial"/>
          <w:sz w:val="24"/>
          <w:szCs w:val="24"/>
        </w:rPr>
        <w:t xml:space="preserve">Assess the care and support needs of adults in </w:t>
      </w:r>
      <w:r w:rsidR="00643872">
        <w:rPr>
          <w:rFonts w:ascii="Arial" w:hAnsi="Arial" w:cs="Arial"/>
          <w:sz w:val="24"/>
          <w:szCs w:val="24"/>
        </w:rPr>
        <w:t xml:space="preserve">prison or other forms of </w:t>
      </w:r>
      <w:r w:rsidR="00DA7D7D">
        <w:rPr>
          <w:rFonts w:ascii="Arial" w:hAnsi="Arial" w:cs="Arial"/>
          <w:sz w:val="24"/>
          <w:szCs w:val="24"/>
        </w:rPr>
        <w:t>detention and meet those needs if eligible</w:t>
      </w:r>
    </w:p>
    <w:p w:rsidR="00F12B04" w:rsidRDefault="00DA7D7D" w:rsidP="00AD32C7">
      <w:pPr>
        <w:pStyle w:val="ListParagraph"/>
        <w:numPr>
          <w:ilvl w:val="0"/>
          <w:numId w:val="19"/>
        </w:numPr>
        <w:rPr>
          <w:rFonts w:ascii="Arial" w:hAnsi="Arial" w:cs="Arial"/>
          <w:sz w:val="24"/>
          <w:szCs w:val="24"/>
        </w:rPr>
      </w:pPr>
      <w:r>
        <w:rPr>
          <w:rFonts w:ascii="Arial" w:hAnsi="Arial" w:cs="Arial"/>
          <w:sz w:val="24"/>
          <w:szCs w:val="24"/>
        </w:rPr>
        <w:t>Work with prisons and other Local Authorities to ensure that there is continuity of care when the individual is moving between settings, or when they are being released.</w:t>
      </w:r>
    </w:p>
    <w:p w:rsidR="006B56BD" w:rsidRDefault="006B56BD" w:rsidP="006B56BD">
      <w:pPr>
        <w:rPr>
          <w:rFonts w:ascii="Arial" w:hAnsi="Arial" w:cs="Arial"/>
          <w:sz w:val="24"/>
          <w:szCs w:val="24"/>
        </w:rPr>
      </w:pPr>
    </w:p>
    <w:p w:rsidR="006B56BD" w:rsidRDefault="006B56BD" w:rsidP="006B56BD">
      <w:pPr>
        <w:rPr>
          <w:rFonts w:ascii="Arial" w:hAnsi="Arial" w:cs="Arial"/>
          <w:sz w:val="24"/>
          <w:szCs w:val="24"/>
        </w:rPr>
      </w:pPr>
    </w:p>
    <w:p w:rsidR="00D946FC" w:rsidRPr="00DA7D7D" w:rsidRDefault="00F94A33" w:rsidP="00DA7D7D">
      <w:pPr>
        <w:pStyle w:val="Heading1"/>
        <w:rPr>
          <w:rFonts w:ascii="Arial" w:hAnsi="Arial" w:cs="Arial"/>
          <w:sz w:val="24"/>
          <w:szCs w:val="24"/>
        </w:rPr>
      </w:pPr>
      <w:bookmarkStart w:id="23" w:name="_Toc447991057"/>
      <w:r w:rsidRPr="001B0352">
        <w:rPr>
          <w:u w:val="single"/>
        </w:rPr>
        <w:lastRenderedPageBreak/>
        <w:t>SECTION B:</w:t>
      </w:r>
      <w:r>
        <w:t xml:space="preserve"> Where we are now</w:t>
      </w:r>
      <w:bookmarkEnd w:id="23"/>
    </w:p>
    <w:p w:rsidR="00C42079" w:rsidRDefault="001F0A5C" w:rsidP="00AD32C7">
      <w:pPr>
        <w:pStyle w:val="Heading2"/>
        <w:numPr>
          <w:ilvl w:val="0"/>
          <w:numId w:val="14"/>
        </w:numPr>
      </w:pPr>
      <w:bookmarkStart w:id="24" w:name="_Toc447991058"/>
      <w:r>
        <w:t>Prevalence of autism</w:t>
      </w:r>
      <w:bookmarkEnd w:id="24"/>
      <w:r w:rsidR="00C40745">
        <w:t xml:space="preserve"> </w:t>
      </w:r>
    </w:p>
    <w:p w:rsidR="007E7396" w:rsidRDefault="007E7396" w:rsidP="001B0352">
      <w:pPr>
        <w:rPr>
          <w:rFonts w:ascii="Arial" w:hAnsi="Arial" w:cs="Arial"/>
          <w:sz w:val="24"/>
        </w:rPr>
      </w:pPr>
    </w:p>
    <w:p w:rsidR="00A52B3E" w:rsidRDefault="00A52B3E" w:rsidP="001B0352">
      <w:pPr>
        <w:rPr>
          <w:rFonts w:ascii="Arial" w:hAnsi="Arial" w:cs="Arial"/>
          <w:sz w:val="24"/>
        </w:rPr>
      </w:pPr>
      <w:r>
        <w:rPr>
          <w:rFonts w:ascii="Arial" w:hAnsi="Arial" w:cs="Arial"/>
          <w:sz w:val="24"/>
        </w:rPr>
        <w:t xml:space="preserve">There is no current way of knowing how many people there are in Norfolk with autism. </w:t>
      </w:r>
      <w:r w:rsidR="006B56BD">
        <w:rPr>
          <w:rFonts w:ascii="Arial" w:hAnsi="Arial" w:cs="Arial"/>
          <w:sz w:val="24"/>
        </w:rPr>
        <w:t>Norfolk has an estimated population of 877,700</w:t>
      </w:r>
      <w:r w:rsidR="006B56BD">
        <w:rPr>
          <w:rStyle w:val="FootnoteReference"/>
          <w:rFonts w:ascii="Arial" w:hAnsi="Arial" w:cs="Arial"/>
          <w:sz w:val="24"/>
        </w:rPr>
        <w:footnoteReference w:id="4"/>
      </w:r>
      <w:r w:rsidR="00702435">
        <w:rPr>
          <w:rFonts w:ascii="Arial" w:hAnsi="Arial" w:cs="Arial"/>
          <w:sz w:val="24"/>
        </w:rPr>
        <w:t>, so a crude calculation</w:t>
      </w:r>
      <w:r w:rsidR="006B56BD">
        <w:rPr>
          <w:rFonts w:ascii="Arial" w:hAnsi="Arial" w:cs="Arial"/>
          <w:sz w:val="24"/>
        </w:rPr>
        <w:t xml:space="preserve"> at the 1</w:t>
      </w:r>
      <w:r w:rsidR="00702435">
        <w:rPr>
          <w:rFonts w:ascii="Arial" w:hAnsi="Arial" w:cs="Arial"/>
          <w:sz w:val="24"/>
        </w:rPr>
        <w:t>.</w:t>
      </w:r>
      <w:r w:rsidR="006B56BD">
        <w:rPr>
          <w:rFonts w:ascii="Arial" w:hAnsi="Arial" w:cs="Arial"/>
          <w:sz w:val="24"/>
        </w:rPr>
        <w:t>1% population rate would suggest 9,655 people in the county are likely to have autism.</w:t>
      </w:r>
      <w:r w:rsidR="00620B5C" w:rsidRPr="00620B5C">
        <w:rPr>
          <w:rFonts w:ascii="Arial" w:hAnsi="Arial" w:cs="Arial"/>
          <w:sz w:val="24"/>
        </w:rPr>
        <w:t xml:space="preserve"> </w:t>
      </w:r>
      <w:r w:rsidR="00620B5C">
        <w:rPr>
          <w:rFonts w:ascii="Arial" w:hAnsi="Arial" w:cs="Arial"/>
          <w:sz w:val="24"/>
        </w:rPr>
        <w:t>Many older people may have autism, but without a diagnosis.</w:t>
      </w:r>
    </w:p>
    <w:p w:rsidR="001B0352" w:rsidRDefault="001B0352" w:rsidP="001B0352">
      <w:pPr>
        <w:rPr>
          <w:rFonts w:ascii="Arial" w:hAnsi="Arial" w:cs="Arial"/>
          <w:sz w:val="24"/>
        </w:rPr>
      </w:pPr>
      <w:r>
        <w:rPr>
          <w:rFonts w:ascii="Arial" w:hAnsi="Arial" w:cs="Arial"/>
          <w:sz w:val="24"/>
        </w:rPr>
        <w:t>Although not reflective of the complete picture, local data is available from the following sources:</w:t>
      </w:r>
    </w:p>
    <w:p w:rsidR="001B0352" w:rsidRPr="00996E61" w:rsidRDefault="00620B5C" w:rsidP="00996E61">
      <w:pPr>
        <w:pStyle w:val="ListParagraph"/>
        <w:numPr>
          <w:ilvl w:val="0"/>
          <w:numId w:val="15"/>
        </w:numPr>
        <w:rPr>
          <w:rFonts w:ascii="Arial" w:hAnsi="Arial" w:cs="Arial"/>
          <w:sz w:val="24"/>
        </w:rPr>
      </w:pPr>
      <w:r>
        <w:rPr>
          <w:rFonts w:ascii="Arial" w:hAnsi="Arial" w:cs="Arial"/>
          <w:sz w:val="24"/>
        </w:rPr>
        <w:t>C</w:t>
      </w:r>
      <w:r w:rsidR="001B0352" w:rsidRPr="00282100">
        <w:rPr>
          <w:rFonts w:ascii="Arial" w:hAnsi="Arial" w:cs="Arial"/>
          <w:sz w:val="24"/>
        </w:rPr>
        <w:t>hildren</w:t>
      </w:r>
      <w:r>
        <w:rPr>
          <w:rFonts w:ascii="Arial" w:hAnsi="Arial" w:cs="Arial"/>
          <w:sz w:val="24"/>
        </w:rPr>
        <w:t xml:space="preserve"> and young people</w:t>
      </w:r>
      <w:r w:rsidR="001B0352" w:rsidRPr="00282100">
        <w:rPr>
          <w:rFonts w:ascii="Arial" w:hAnsi="Arial" w:cs="Arial"/>
          <w:sz w:val="24"/>
        </w:rPr>
        <w:t xml:space="preserve"> with autism identified as their primary need</w:t>
      </w:r>
      <w:r>
        <w:rPr>
          <w:rFonts w:ascii="Arial" w:hAnsi="Arial" w:cs="Arial"/>
          <w:sz w:val="24"/>
        </w:rPr>
        <w:t>,</w:t>
      </w:r>
      <w:r w:rsidR="001B0352" w:rsidRPr="00282100">
        <w:rPr>
          <w:rFonts w:ascii="Arial" w:hAnsi="Arial" w:cs="Arial"/>
          <w:sz w:val="24"/>
        </w:rPr>
        <w:t xml:space="preserve"> where they hold a statement of SEN or an Education, Health &amp; Care Plan (EHCP).  </w:t>
      </w:r>
      <w:r w:rsidR="001B0352" w:rsidRPr="00996E61">
        <w:rPr>
          <w:rFonts w:ascii="Arial" w:hAnsi="Arial" w:cs="Arial"/>
          <w:sz w:val="24"/>
        </w:rPr>
        <w:t>It is acknowledged that not all children &amp; young people with</w:t>
      </w:r>
      <w:r>
        <w:rPr>
          <w:rFonts w:ascii="Arial" w:hAnsi="Arial" w:cs="Arial"/>
          <w:sz w:val="24"/>
        </w:rPr>
        <w:t xml:space="preserve"> autism will hold a statement or</w:t>
      </w:r>
      <w:r w:rsidR="001B0352" w:rsidRPr="00996E61">
        <w:rPr>
          <w:rFonts w:ascii="Arial" w:hAnsi="Arial" w:cs="Arial"/>
          <w:sz w:val="24"/>
        </w:rPr>
        <w:t xml:space="preserve"> EHCP and these numbers are unknown.  </w:t>
      </w:r>
    </w:p>
    <w:p w:rsidR="001B0352" w:rsidRPr="00996E61" w:rsidRDefault="001B0352" w:rsidP="00AD32C7">
      <w:pPr>
        <w:pStyle w:val="ListParagraph"/>
        <w:numPr>
          <w:ilvl w:val="0"/>
          <w:numId w:val="15"/>
        </w:numPr>
        <w:rPr>
          <w:rFonts w:ascii="Arial" w:hAnsi="Arial" w:cs="Arial"/>
          <w:sz w:val="24"/>
        </w:rPr>
      </w:pPr>
      <w:r w:rsidRPr="007E7396">
        <w:rPr>
          <w:rFonts w:ascii="Arial" w:hAnsi="Arial" w:cs="Arial"/>
          <w:sz w:val="24"/>
        </w:rPr>
        <w:t>The Norfolk Register of Disabled Children and Y</w:t>
      </w:r>
      <w:r w:rsidR="007E7396" w:rsidRPr="007E7396">
        <w:rPr>
          <w:rFonts w:ascii="Arial" w:hAnsi="Arial" w:cs="Arial"/>
          <w:sz w:val="24"/>
        </w:rPr>
        <w:t>oung People</w:t>
      </w:r>
      <w:r w:rsidR="002C4208">
        <w:rPr>
          <w:rFonts w:ascii="Arial" w:hAnsi="Arial" w:cs="Arial"/>
          <w:sz w:val="24"/>
        </w:rPr>
        <w:t xml:space="preserve"> holds data</w:t>
      </w:r>
      <w:r w:rsidRPr="007E7396">
        <w:rPr>
          <w:rFonts w:ascii="Arial" w:hAnsi="Arial" w:cs="Arial"/>
          <w:sz w:val="24"/>
        </w:rPr>
        <w:t xml:space="preserve"> u</w:t>
      </w:r>
      <w:r w:rsidR="002C4208">
        <w:rPr>
          <w:rFonts w:ascii="Arial" w:hAnsi="Arial" w:cs="Arial"/>
          <w:sz w:val="24"/>
        </w:rPr>
        <w:t>p to the age of 25.  This is</w:t>
      </w:r>
      <w:r w:rsidRPr="007E7396">
        <w:rPr>
          <w:rFonts w:ascii="Arial" w:hAnsi="Arial" w:cs="Arial"/>
          <w:sz w:val="24"/>
        </w:rPr>
        <w:t xml:space="preserve"> a self-referral process where the parent or young </w:t>
      </w:r>
      <w:r w:rsidR="002C4208">
        <w:rPr>
          <w:rFonts w:ascii="Arial" w:hAnsi="Arial" w:cs="Arial"/>
          <w:sz w:val="24"/>
        </w:rPr>
        <w:t>person states their diagnosis; t</w:t>
      </w:r>
      <w:r w:rsidRPr="007E7396">
        <w:rPr>
          <w:rFonts w:ascii="Arial" w:hAnsi="Arial" w:cs="Arial"/>
          <w:sz w:val="24"/>
        </w:rPr>
        <w:t xml:space="preserve">his is not </w:t>
      </w:r>
      <w:r w:rsidRPr="00996E61">
        <w:rPr>
          <w:rFonts w:ascii="Arial" w:hAnsi="Arial" w:cs="Arial"/>
          <w:sz w:val="24"/>
        </w:rPr>
        <w:t>checked for accuracy</w:t>
      </w:r>
      <w:r w:rsidR="002C4208">
        <w:rPr>
          <w:rFonts w:ascii="Arial" w:hAnsi="Arial" w:cs="Arial"/>
          <w:sz w:val="24"/>
        </w:rPr>
        <w:t>.</w:t>
      </w:r>
      <w:r w:rsidRPr="00996E61">
        <w:rPr>
          <w:rFonts w:ascii="Arial" w:hAnsi="Arial" w:cs="Arial"/>
          <w:sz w:val="24"/>
        </w:rPr>
        <w:t xml:space="preserve"> </w:t>
      </w:r>
    </w:p>
    <w:p w:rsidR="001B0352" w:rsidRPr="00996E61" w:rsidRDefault="001B0352" w:rsidP="006B56BD">
      <w:pPr>
        <w:pStyle w:val="ListParagraph"/>
        <w:numPr>
          <w:ilvl w:val="0"/>
          <w:numId w:val="15"/>
        </w:numPr>
        <w:rPr>
          <w:rFonts w:ascii="Arial" w:hAnsi="Arial" w:cs="Arial"/>
          <w:sz w:val="24"/>
        </w:rPr>
      </w:pPr>
      <w:r w:rsidRPr="00996E61">
        <w:rPr>
          <w:rFonts w:ascii="Arial" w:hAnsi="Arial" w:cs="Arial"/>
          <w:sz w:val="24"/>
          <w:szCs w:val="24"/>
        </w:rPr>
        <w:t>The Adults with Autism Spectrum Disorders (ASD), Public Health Needs Assessment (2013)</w:t>
      </w:r>
      <w:r w:rsidRPr="00996E61">
        <w:rPr>
          <w:rStyle w:val="FootnoteReference"/>
          <w:rFonts w:ascii="Arial" w:hAnsi="Arial" w:cs="Arial"/>
          <w:sz w:val="24"/>
          <w:szCs w:val="24"/>
        </w:rPr>
        <w:footnoteReference w:id="5"/>
      </w:r>
      <w:r w:rsidRPr="00996E61">
        <w:rPr>
          <w:rFonts w:ascii="Arial" w:hAnsi="Arial" w:cs="Arial"/>
          <w:sz w:val="24"/>
          <w:szCs w:val="24"/>
        </w:rPr>
        <w:t xml:space="preserve">  </w:t>
      </w:r>
    </w:p>
    <w:p w:rsidR="00C42079" w:rsidRDefault="001F0A5C" w:rsidP="00AD32C7">
      <w:pPr>
        <w:pStyle w:val="Heading2"/>
        <w:numPr>
          <w:ilvl w:val="0"/>
          <w:numId w:val="14"/>
        </w:numPr>
      </w:pPr>
      <w:bookmarkStart w:id="25" w:name="_Toc447991059"/>
      <w:r>
        <w:t>Training of staff who provide services to people with autism</w:t>
      </w:r>
      <w:bookmarkEnd w:id="25"/>
    </w:p>
    <w:p w:rsidR="00C40745" w:rsidRPr="00C40745" w:rsidRDefault="00C40745" w:rsidP="00C40745"/>
    <w:p w:rsidR="001B0352" w:rsidRPr="00DA7D7D" w:rsidRDefault="001B0352" w:rsidP="001B0352">
      <w:pPr>
        <w:rPr>
          <w:rFonts w:ascii="Arial" w:hAnsi="Arial" w:cs="Arial"/>
          <w:sz w:val="24"/>
          <w:szCs w:val="24"/>
        </w:rPr>
      </w:pPr>
      <w:r w:rsidRPr="00DA7D7D">
        <w:rPr>
          <w:rFonts w:ascii="Arial" w:hAnsi="Arial" w:cs="Arial"/>
          <w:sz w:val="24"/>
          <w:szCs w:val="24"/>
        </w:rPr>
        <w:t>Training on autism is being provided in Norfolk by a number of organisations and individu</w:t>
      </w:r>
      <w:r w:rsidR="002C4208">
        <w:rPr>
          <w:rFonts w:ascii="Arial" w:hAnsi="Arial" w:cs="Arial"/>
          <w:sz w:val="24"/>
          <w:szCs w:val="24"/>
        </w:rPr>
        <w:t>als from the private, statutory</w:t>
      </w:r>
      <w:r w:rsidRPr="00DA7D7D">
        <w:rPr>
          <w:rFonts w:ascii="Arial" w:hAnsi="Arial" w:cs="Arial"/>
          <w:sz w:val="24"/>
          <w:szCs w:val="24"/>
        </w:rPr>
        <w:t xml:space="preserve"> and voluntary sectors.  </w:t>
      </w:r>
    </w:p>
    <w:p w:rsidR="001B0352" w:rsidRPr="00EB4BC4" w:rsidRDefault="001B0352" w:rsidP="001B0352">
      <w:pPr>
        <w:rPr>
          <w:rFonts w:ascii="Arial" w:hAnsi="Arial" w:cs="Arial"/>
          <w:sz w:val="24"/>
          <w:szCs w:val="24"/>
        </w:rPr>
      </w:pPr>
      <w:r w:rsidRPr="00DA7D7D">
        <w:rPr>
          <w:rFonts w:ascii="Arial" w:hAnsi="Arial" w:cs="Arial"/>
          <w:sz w:val="24"/>
          <w:szCs w:val="24"/>
        </w:rPr>
        <w:t>Some of the training provided is accredited and will therefore be monitored for quality by the awarding body.  Other training is commissioned by Norfolk County Council or the NHS which</w:t>
      </w:r>
      <w:r w:rsidR="00415007">
        <w:rPr>
          <w:rFonts w:ascii="Arial" w:hAnsi="Arial" w:cs="Arial"/>
          <w:sz w:val="24"/>
          <w:szCs w:val="24"/>
        </w:rPr>
        <w:t>,</w:t>
      </w:r>
      <w:r w:rsidRPr="00DA7D7D">
        <w:rPr>
          <w:rFonts w:ascii="Arial" w:hAnsi="Arial" w:cs="Arial"/>
          <w:sz w:val="24"/>
          <w:szCs w:val="24"/>
        </w:rPr>
        <w:t xml:space="preserve"> through delegate feedback</w:t>
      </w:r>
      <w:r w:rsidR="00415007">
        <w:rPr>
          <w:rFonts w:ascii="Arial" w:hAnsi="Arial" w:cs="Arial"/>
          <w:sz w:val="24"/>
          <w:szCs w:val="24"/>
        </w:rPr>
        <w:t>,</w:t>
      </w:r>
      <w:r w:rsidRPr="00DA7D7D">
        <w:rPr>
          <w:rFonts w:ascii="Arial" w:hAnsi="Arial" w:cs="Arial"/>
          <w:sz w:val="24"/>
          <w:szCs w:val="24"/>
        </w:rPr>
        <w:t xml:space="preserve"> will be evaluated for quality.  However there is also training being delivered in Norfolk which does not have any monitoring for</w:t>
      </w:r>
      <w:r w:rsidR="00702435">
        <w:rPr>
          <w:rFonts w:ascii="Arial" w:hAnsi="Arial" w:cs="Arial"/>
          <w:sz w:val="24"/>
          <w:szCs w:val="24"/>
        </w:rPr>
        <w:t xml:space="preserve"> current relevance, quality or </w:t>
      </w:r>
      <w:r w:rsidRPr="00DA7D7D">
        <w:rPr>
          <w:rFonts w:ascii="Arial" w:hAnsi="Arial" w:cs="Arial"/>
          <w:sz w:val="24"/>
          <w:szCs w:val="24"/>
        </w:rPr>
        <w:t>accuracy</w:t>
      </w:r>
      <w:r w:rsidR="00996E61">
        <w:rPr>
          <w:rFonts w:ascii="Arial" w:hAnsi="Arial" w:cs="Arial"/>
          <w:sz w:val="24"/>
          <w:szCs w:val="24"/>
        </w:rPr>
        <w:t>.</w:t>
      </w:r>
    </w:p>
    <w:p w:rsidR="007E7396" w:rsidRDefault="001F0A5C" w:rsidP="00D93E79">
      <w:pPr>
        <w:pStyle w:val="Heading2"/>
        <w:numPr>
          <w:ilvl w:val="0"/>
          <w:numId w:val="14"/>
        </w:numPr>
      </w:pPr>
      <w:bookmarkStart w:id="26" w:name="_Toc447991060"/>
      <w:r>
        <w:t>Identification and diagnosis of autism in children, young people and adults</w:t>
      </w:r>
      <w:bookmarkEnd w:id="26"/>
    </w:p>
    <w:p w:rsidR="00EB4BC4" w:rsidRPr="00EB4BC4" w:rsidRDefault="00EB4BC4" w:rsidP="00EB4BC4"/>
    <w:p w:rsidR="00D93E79" w:rsidRPr="007E7396" w:rsidRDefault="00D93E79" w:rsidP="00D93E79">
      <w:pPr>
        <w:rPr>
          <w:rFonts w:ascii="Arial" w:hAnsi="Arial" w:cs="Arial"/>
          <w:b/>
          <w:sz w:val="24"/>
          <w:szCs w:val="24"/>
        </w:rPr>
      </w:pPr>
      <w:r w:rsidRPr="007E7396">
        <w:rPr>
          <w:rFonts w:ascii="Arial" w:hAnsi="Arial" w:cs="Arial"/>
          <w:b/>
          <w:sz w:val="24"/>
          <w:szCs w:val="24"/>
        </w:rPr>
        <w:t xml:space="preserve">Children &amp; Young People </w:t>
      </w:r>
    </w:p>
    <w:p w:rsidR="00102870" w:rsidRPr="00EB4BC4" w:rsidRDefault="009E7FCD" w:rsidP="00EB4BC4">
      <w:pPr>
        <w:rPr>
          <w:rFonts w:ascii="Arial" w:hAnsi="Arial" w:cs="Arial"/>
          <w:sz w:val="24"/>
          <w:szCs w:val="24"/>
        </w:rPr>
      </w:pPr>
      <w:r w:rsidRPr="009E7FCD">
        <w:rPr>
          <w:rFonts w:ascii="Arial" w:hAnsi="Arial" w:cs="Arial"/>
          <w:sz w:val="24"/>
          <w:szCs w:val="24"/>
        </w:rPr>
        <w:t>Currently, there are t</w:t>
      </w:r>
      <w:r w:rsidR="00D93E79" w:rsidRPr="009E7FCD">
        <w:rPr>
          <w:rFonts w:ascii="Arial" w:hAnsi="Arial" w:cs="Arial"/>
          <w:sz w:val="24"/>
          <w:szCs w:val="24"/>
        </w:rPr>
        <w:t xml:space="preserve">hree separate pathways </w:t>
      </w:r>
      <w:r w:rsidR="00102870">
        <w:rPr>
          <w:rFonts w:ascii="Arial" w:hAnsi="Arial" w:cs="Arial"/>
          <w:sz w:val="24"/>
          <w:szCs w:val="24"/>
        </w:rPr>
        <w:t xml:space="preserve">in Norfolk </w:t>
      </w:r>
      <w:r w:rsidR="00D93E79" w:rsidRPr="009E7FCD">
        <w:rPr>
          <w:rFonts w:ascii="Arial" w:hAnsi="Arial" w:cs="Arial"/>
          <w:sz w:val="24"/>
          <w:szCs w:val="24"/>
        </w:rPr>
        <w:t>d</w:t>
      </w:r>
      <w:r w:rsidR="00102870">
        <w:rPr>
          <w:rFonts w:ascii="Arial" w:hAnsi="Arial" w:cs="Arial"/>
          <w:sz w:val="24"/>
          <w:szCs w:val="24"/>
        </w:rPr>
        <w:t>epending on where</w:t>
      </w:r>
      <w:r>
        <w:rPr>
          <w:rFonts w:ascii="Arial" w:hAnsi="Arial" w:cs="Arial"/>
          <w:sz w:val="24"/>
          <w:szCs w:val="24"/>
        </w:rPr>
        <w:t xml:space="preserve"> a</w:t>
      </w:r>
      <w:r w:rsidR="00D93E79" w:rsidRPr="009E7FCD">
        <w:rPr>
          <w:rFonts w:ascii="Arial" w:hAnsi="Arial" w:cs="Arial"/>
          <w:sz w:val="24"/>
          <w:szCs w:val="24"/>
        </w:rPr>
        <w:t xml:space="preserve"> family live</w:t>
      </w:r>
      <w:r>
        <w:rPr>
          <w:rFonts w:ascii="Arial" w:hAnsi="Arial" w:cs="Arial"/>
          <w:sz w:val="24"/>
          <w:szCs w:val="24"/>
        </w:rPr>
        <w:t>s</w:t>
      </w:r>
      <w:r w:rsidR="00D93E79" w:rsidRPr="009E7FCD">
        <w:rPr>
          <w:rFonts w:ascii="Arial" w:hAnsi="Arial" w:cs="Arial"/>
          <w:sz w:val="24"/>
          <w:szCs w:val="24"/>
        </w:rPr>
        <w:t xml:space="preserve">.  </w:t>
      </w:r>
      <w:r w:rsidR="00102870" w:rsidRPr="007E7396">
        <w:rPr>
          <w:rFonts w:ascii="Arial" w:hAnsi="Arial" w:cs="Arial"/>
          <w:bCs/>
          <w:sz w:val="24"/>
        </w:rPr>
        <w:t>Challenges for Diagnosis of ASD in Norfolk</w:t>
      </w:r>
      <w:r w:rsidR="00EB4BC4">
        <w:rPr>
          <w:rFonts w:ascii="Arial" w:hAnsi="Arial" w:cs="Arial"/>
          <w:bCs/>
          <w:sz w:val="24"/>
        </w:rPr>
        <w:t xml:space="preserve"> are</w:t>
      </w:r>
      <w:r w:rsidR="005013EF">
        <w:rPr>
          <w:rFonts w:ascii="Arial" w:hAnsi="Arial" w:cs="Arial"/>
          <w:bCs/>
          <w:sz w:val="24"/>
        </w:rPr>
        <w:t>:</w:t>
      </w:r>
      <w:r w:rsidR="00102870" w:rsidRPr="007E7396">
        <w:rPr>
          <w:rFonts w:ascii="Arial" w:hAnsi="Arial" w:cs="Arial"/>
          <w:bCs/>
          <w:sz w:val="24"/>
        </w:rPr>
        <w:t xml:space="preserve"> </w:t>
      </w:r>
    </w:p>
    <w:p w:rsidR="00102870" w:rsidRPr="007E7396" w:rsidRDefault="00102870" w:rsidP="00102870">
      <w:pPr>
        <w:numPr>
          <w:ilvl w:val="0"/>
          <w:numId w:val="4"/>
        </w:numPr>
        <w:autoSpaceDE w:val="0"/>
        <w:autoSpaceDN w:val="0"/>
        <w:adjustRightInd w:val="0"/>
        <w:spacing w:after="0" w:line="240" w:lineRule="auto"/>
        <w:rPr>
          <w:rFonts w:ascii="Arial" w:hAnsi="Arial" w:cs="Arial"/>
          <w:bCs/>
          <w:sz w:val="24"/>
        </w:rPr>
      </w:pPr>
      <w:r>
        <w:rPr>
          <w:rFonts w:ascii="Arial" w:hAnsi="Arial" w:cs="Arial"/>
          <w:bCs/>
          <w:sz w:val="24"/>
        </w:rPr>
        <w:lastRenderedPageBreak/>
        <w:t>The l</w:t>
      </w:r>
      <w:r w:rsidRPr="007E7396">
        <w:rPr>
          <w:rFonts w:ascii="Arial" w:hAnsi="Arial" w:cs="Arial"/>
          <w:bCs/>
          <w:sz w:val="24"/>
        </w:rPr>
        <w:t>ength of time from referral to diagnosis</w:t>
      </w:r>
    </w:p>
    <w:p w:rsidR="00102870" w:rsidRPr="007E7396" w:rsidRDefault="00102870" w:rsidP="00102870">
      <w:pPr>
        <w:numPr>
          <w:ilvl w:val="0"/>
          <w:numId w:val="4"/>
        </w:numPr>
        <w:autoSpaceDE w:val="0"/>
        <w:autoSpaceDN w:val="0"/>
        <w:adjustRightInd w:val="0"/>
        <w:spacing w:after="0" w:line="240" w:lineRule="auto"/>
        <w:rPr>
          <w:rFonts w:ascii="Arial" w:hAnsi="Arial" w:cs="Arial"/>
          <w:bCs/>
          <w:sz w:val="24"/>
        </w:rPr>
      </w:pPr>
      <w:r w:rsidRPr="007E7396">
        <w:rPr>
          <w:rFonts w:ascii="Arial" w:hAnsi="Arial" w:cs="Arial"/>
          <w:bCs/>
          <w:sz w:val="24"/>
        </w:rPr>
        <w:t>Several differen</w:t>
      </w:r>
      <w:r w:rsidR="00852925">
        <w:rPr>
          <w:rFonts w:ascii="Arial" w:hAnsi="Arial" w:cs="Arial"/>
          <w:bCs/>
          <w:sz w:val="24"/>
        </w:rPr>
        <w:t>t pathways within Norfolk exist</w:t>
      </w:r>
    </w:p>
    <w:p w:rsidR="00D93E79" w:rsidRPr="00775D09" w:rsidRDefault="005013EF" w:rsidP="009E7FCD">
      <w:pPr>
        <w:numPr>
          <w:ilvl w:val="0"/>
          <w:numId w:val="4"/>
        </w:numPr>
        <w:autoSpaceDE w:val="0"/>
        <w:autoSpaceDN w:val="0"/>
        <w:adjustRightInd w:val="0"/>
        <w:spacing w:after="0" w:line="240" w:lineRule="auto"/>
        <w:rPr>
          <w:rFonts w:ascii="Arial" w:hAnsi="Arial" w:cs="Arial"/>
          <w:bCs/>
          <w:sz w:val="24"/>
        </w:rPr>
      </w:pPr>
      <w:r>
        <w:rPr>
          <w:rFonts w:ascii="Arial" w:hAnsi="Arial" w:cs="Arial"/>
          <w:bCs/>
          <w:sz w:val="24"/>
        </w:rPr>
        <w:t>The current</w:t>
      </w:r>
      <w:r w:rsidR="00102870" w:rsidRPr="007E7396">
        <w:rPr>
          <w:rFonts w:ascii="Arial" w:hAnsi="Arial" w:cs="Arial"/>
          <w:bCs/>
          <w:sz w:val="24"/>
        </w:rPr>
        <w:t xml:space="preserve"> ASD panels consist of pro</w:t>
      </w:r>
      <w:r>
        <w:rPr>
          <w:rFonts w:ascii="Arial" w:hAnsi="Arial" w:cs="Arial"/>
          <w:bCs/>
          <w:sz w:val="24"/>
        </w:rPr>
        <w:t xml:space="preserve">fessionals from Health and there are </w:t>
      </w:r>
      <w:r w:rsidR="00102870" w:rsidRPr="007E7396">
        <w:rPr>
          <w:rFonts w:ascii="Arial" w:hAnsi="Arial" w:cs="Arial"/>
          <w:bCs/>
          <w:sz w:val="24"/>
        </w:rPr>
        <w:t>commitment</w:t>
      </w:r>
      <w:r w:rsidR="00DA443C">
        <w:rPr>
          <w:rFonts w:ascii="Arial" w:hAnsi="Arial" w:cs="Arial"/>
          <w:bCs/>
          <w:sz w:val="24"/>
        </w:rPr>
        <w:t xml:space="preserve"> difficulties</w:t>
      </w:r>
      <w:r w:rsidR="00102870" w:rsidRPr="007E7396">
        <w:rPr>
          <w:rFonts w:ascii="Arial" w:hAnsi="Arial" w:cs="Arial"/>
          <w:bCs/>
          <w:sz w:val="24"/>
        </w:rPr>
        <w:t xml:space="preserve"> from partner agencies</w:t>
      </w:r>
    </w:p>
    <w:p w:rsidR="00D93E79" w:rsidRPr="00DA7D7D" w:rsidRDefault="00D93E79" w:rsidP="00D93E79">
      <w:pPr>
        <w:autoSpaceDE w:val="0"/>
        <w:autoSpaceDN w:val="0"/>
        <w:adjustRightInd w:val="0"/>
        <w:spacing w:after="0" w:line="240" w:lineRule="auto"/>
        <w:ind w:left="720"/>
        <w:rPr>
          <w:rFonts w:ascii="Arial" w:hAnsi="Arial" w:cs="Arial"/>
          <w:bCs/>
          <w:i/>
          <w:color w:val="FF0000"/>
          <w:sz w:val="24"/>
        </w:rPr>
      </w:pPr>
    </w:p>
    <w:p w:rsidR="00102870" w:rsidRDefault="00D93E79" w:rsidP="00102870">
      <w:pPr>
        <w:rPr>
          <w:rFonts w:ascii="Arial" w:hAnsi="Arial" w:cs="Arial"/>
          <w:b/>
          <w:sz w:val="24"/>
          <w:szCs w:val="24"/>
        </w:rPr>
      </w:pPr>
      <w:r w:rsidRPr="007E7396">
        <w:rPr>
          <w:rFonts w:ascii="Arial" w:hAnsi="Arial" w:cs="Arial"/>
          <w:b/>
          <w:sz w:val="24"/>
          <w:szCs w:val="24"/>
        </w:rPr>
        <w:t xml:space="preserve">Adults </w:t>
      </w:r>
    </w:p>
    <w:p w:rsidR="00775D09" w:rsidRPr="005013EF" w:rsidRDefault="005013EF" w:rsidP="00102870">
      <w:pPr>
        <w:rPr>
          <w:rFonts w:ascii="Arial" w:hAnsi="Arial" w:cs="Arial"/>
          <w:sz w:val="24"/>
          <w:szCs w:val="24"/>
        </w:rPr>
      </w:pPr>
      <w:r>
        <w:rPr>
          <w:rFonts w:ascii="Arial" w:hAnsi="Arial" w:cs="Arial"/>
          <w:sz w:val="24"/>
          <w:szCs w:val="24"/>
        </w:rPr>
        <w:t>At this time</w:t>
      </w:r>
      <w:r w:rsidR="00775D09">
        <w:rPr>
          <w:rFonts w:ascii="Arial" w:hAnsi="Arial" w:cs="Arial"/>
          <w:sz w:val="24"/>
          <w:szCs w:val="24"/>
        </w:rPr>
        <w:t>, there is only a direct pathway for adults seeking a diagnosis of Asperger Syndrome. Adults seeking a</w:t>
      </w:r>
      <w:r w:rsidR="00EE7CE8">
        <w:rPr>
          <w:rFonts w:ascii="Arial" w:hAnsi="Arial" w:cs="Arial"/>
          <w:sz w:val="24"/>
          <w:szCs w:val="24"/>
        </w:rPr>
        <w:t>n autism diagnosis are</w:t>
      </w:r>
      <w:r w:rsidR="00775D09">
        <w:rPr>
          <w:rFonts w:ascii="Arial" w:hAnsi="Arial" w:cs="Arial"/>
          <w:sz w:val="24"/>
          <w:szCs w:val="24"/>
        </w:rPr>
        <w:t xml:space="preserve"> sent out of the county. </w:t>
      </w:r>
    </w:p>
    <w:p w:rsidR="00C42079" w:rsidRDefault="001F0A5C" w:rsidP="00AD32C7">
      <w:pPr>
        <w:pStyle w:val="Heading2"/>
        <w:numPr>
          <w:ilvl w:val="0"/>
          <w:numId w:val="14"/>
        </w:numPr>
      </w:pPr>
      <w:bookmarkStart w:id="27" w:name="_Toc447991061"/>
      <w:r>
        <w:t>Local planning and leadership in relation to the provision of services for people with autism</w:t>
      </w:r>
      <w:r w:rsidR="00C42079">
        <w:t xml:space="preserve"> as they move from being children to adults</w:t>
      </w:r>
      <w:bookmarkEnd w:id="27"/>
    </w:p>
    <w:p w:rsidR="007E7396" w:rsidRDefault="007E7396" w:rsidP="00D93E79">
      <w:pPr>
        <w:rPr>
          <w:rFonts w:ascii="Arial" w:hAnsi="Arial" w:cs="Arial"/>
          <w:b/>
          <w:i/>
          <w:color w:val="FF0000"/>
          <w:sz w:val="24"/>
        </w:rPr>
      </w:pPr>
    </w:p>
    <w:p w:rsidR="00C11136" w:rsidRPr="00102870" w:rsidRDefault="007172AC" w:rsidP="00D93E79">
      <w:pPr>
        <w:rPr>
          <w:rFonts w:ascii="Arial" w:hAnsi="Arial" w:cs="Arial"/>
          <w:b/>
          <w:sz w:val="24"/>
          <w:szCs w:val="24"/>
        </w:rPr>
      </w:pPr>
      <w:r w:rsidRPr="00102870">
        <w:rPr>
          <w:rFonts w:ascii="Arial" w:hAnsi="Arial" w:cs="Arial"/>
          <w:b/>
          <w:sz w:val="24"/>
          <w:szCs w:val="24"/>
        </w:rPr>
        <w:t xml:space="preserve">Transition Planning: </w:t>
      </w:r>
      <w:r w:rsidR="00C11136" w:rsidRPr="00102870">
        <w:rPr>
          <w:rFonts w:ascii="Arial" w:hAnsi="Arial" w:cs="Arial"/>
          <w:b/>
          <w:sz w:val="24"/>
          <w:szCs w:val="24"/>
        </w:rPr>
        <w:t>Support into Adulthood</w:t>
      </w:r>
    </w:p>
    <w:p w:rsidR="00C11136" w:rsidRPr="00C11136" w:rsidRDefault="00C11136" w:rsidP="00C11136">
      <w:pPr>
        <w:rPr>
          <w:rFonts w:ascii="Arial" w:hAnsi="Arial" w:cs="Arial"/>
          <w:color w:val="8064A2" w:themeColor="accent4"/>
          <w:sz w:val="24"/>
          <w:szCs w:val="24"/>
        </w:rPr>
      </w:pPr>
      <w:r w:rsidRPr="00102870">
        <w:rPr>
          <w:rFonts w:ascii="Arial" w:hAnsi="Arial" w:cs="Arial"/>
          <w:sz w:val="24"/>
          <w:szCs w:val="24"/>
        </w:rPr>
        <w:t>Norfolk County Council</w:t>
      </w:r>
      <w:r w:rsidR="00102870">
        <w:rPr>
          <w:rFonts w:ascii="Arial" w:hAnsi="Arial" w:cs="Arial"/>
          <w:sz w:val="24"/>
          <w:szCs w:val="24"/>
        </w:rPr>
        <w:t xml:space="preserve"> (NCC)</w:t>
      </w:r>
      <w:r w:rsidRPr="00102870">
        <w:rPr>
          <w:rFonts w:ascii="Arial" w:hAnsi="Arial" w:cs="Arial"/>
          <w:sz w:val="24"/>
          <w:szCs w:val="24"/>
        </w:rPr>
        <w:t xml:space="preserve"> has a dedicated transition service which supports all young people with Special Education Needs and/or disabilities in preparing for adult life. </w:t>
      </w:r>
    </w:p>
    <w:p w:rsidR="00C11136" w:rsidRPr="00102870" w:rsidRDefault="00102870" w:rsidP="00C11136">
      <w:pPr>
        <w:rPr>
          <w:rFonts w:ascii="Arial" w:hAnsi="Arial" w:cs="Arial"/>
          <w:sz w:val="24"/>
          <w:szCs w:val="24"/>
        </w:rPr>
      </w:pPr>
      <w:r w:rsidRPr="00102870">
        <w:rPr>
          <w:rFonts w:ascii="Arial" w:hAnsi="Arial" w:cs="Arial"/>
          <w:sz w:val="24"/>
          <w:szCs w:val="24"/>
        </w:rPr>
        <w:t xml:space="preserve">NCCs </w:t>
      </w:r>
      <w:r w:rsidR="00C11136" w:rsidRPr="00102870">
        <w:rPr>
          <w:rFonts w:ascii="Arial" w:hAnsi="Arial" w:cs="Arial"/>
          <w:sz w:val="24"/>
          <w:szCs w:val="24"/>
        </w:rPr>
        <w:t>transition support is represented in both the Children’s and Adult Services by designated transition workers and a planning pathway which is underpinned by the following three information guides.</w:t>
      </w:r>
    </w:p>
    <w:p w:rsidR="00C11136" w:rsidRPr="00EB4BC4" w:rsidRDefault="007172AC" w:rsidP="00AD32C7">
      <w:pPr>
        <w:pStyle w:val="ListParagraph"/>
        <w:numPr>
          <w:ilvl w:val="0"/>
          <w:numId w:val="24"/>
        </w:numPr>
        <w:rPr>
          <w:rFonts w:ascii="Arial" w:hAnsi="Arial" w:cs="Arial"/>
          <w:sz w:val="24"/>
          <w:szCs w:val="24"/>
        </w:rPr>
      </w:pPr>
      <w:r w:rsidRPr="00EB4BC4">
        <w:rPr>
          <w:rFonts w:ascii="Arial" w:hAnsi="Arial" w:cs="Arial"/>
          <w:sz w:val="24"/>
          <w:szCs w:val="24"/>
        </w:rPr>
        <w:t xml:space="preserve">The Norfolk Transition Protocol - </w:t>
      </w:r>
      <w:r w:rsidR="00C11136" w:rsidRPr="00EB4BC4">
        <w:rPr>
          <w:rFonts w:ascii="Arial" w:hAnsi="Arial" w:cs="Arial"/>
          <w:sz w:val="24"/>
          <w:szCs w:val="24"/>
        </w:rPr>
        <w:t>a professional’s guide to integrated multi-agency working.</w:t>
      </w:r>
    </w:p>
    <w:p w:rsidR="00C11136" w:rsidRPr="00EB4BC4" w:rsidRDefault="00C11136" w:rsidP="00AD32C7">
      <w:pPr>
        <w:pStyle w:val="ListParagraph"/>
        <w:numPr>
          <w:ilvl w:val="0"/>
          <w:numId w:val="24"/>
        </w:numPr>
        <w:rPr>
          <w:rFonts w:ascii="Arial" w:hAnsi="Arial" w:cs="Arial"/>
          <w:sz w:val="24"/>
          <w:szCs w:val="24"/>
        </w:rPr>
      </w:pPr>
      <w:r w:rsidRPr="00EB4BC4">
        <w:rPr>
          <w:rFonts w:ascii="Arial" w:hAnsi="Arial" w:cs="Arial"/>
          <w:sz w:val="24"/>
          <w:szCs w:val="24"/>
        </w:rPr>
        <w:t>The Transition Pathway for Young People with Additional Needs</w:t>
      </w:r>
      <w:r w:rsidR="007172AC" w:rsidRPr="00EB4BC4">
        <w:rPr>
          <w:rFonts w:ascii="Arial" w:hAnsi="Arial" w:cs="Arial"/>
          <w:sz w:val="24"/>
          <w:szCs w:val="24"/>
        </w:rPr>
        <w:t xml:space="preserve"> </w:t>
      </w:r>
      <w:r w:rsidRPr="00EB4BC4">
        <w:rPr>
          <w:rFonts w:ascii="Arial" w:hAnsi="Arial" w:cs="Arial"/>
          <w:sz w:val="24"/>
          <w:szCs w:val="24"/>
        </w:rPr>
        <w:t>- which outlines the referral process for adult social care assessments.</w:t>
      </w:r>
    </w:p>
    <w:p w:rsidR="00C11136" w:rsidRPr="00EB4BC4" w:rsidRDefault="00C11136" w:rsidP="00AD32C7">
      <w:pPr>
        <w:pStyle w:val="ListParagraph"/>
        <w:numPr>
          <w:ilvl w:val="0"/>
          <w:numId w:val="24"/>
        </w:numPr>
        <w:rPr>
          <w:rFonts w:ascii="Arial" w:hAnsi="Arial" w:cs="Arial"/>
          <w:sz w:val="24"/>
          <w:szCs w:val="24"/>
        </w:rPr>
      </w:pPr>
      <w:r w:rsidRPr="00EB4BC4">
        <w:rPr>
          <w:rFonts w:ascii="Arial" w:hAnsi="Arial" w:cs="Arial"/>
          <w:sz w:val="24"/>
          <w:szCs w:val="24"/>
        </w:rPr>
        <w:t>The Essential Users Guide to Transition</w:t>
      </w:r>
      <w:r w:rsidR="007172AC" w:rsidRPr="00EB4BC4">
        <w:rPr>
          <w:rFonts w:ascii="Arial" w:hAnsi="Arial" w:cs="Arial"/>
          <w:sz w:val="24"/>
          <w:szCs w:val="24"/>
        </w:rPr>
        <w:t xml:space="preserve"> </w:t>
      </w:r>
      <w:r w:rsidRPr="00EB4BC4">
        <w:rPr>
          <w:rFonts w:ascii="Arial" w:hAnsi="Arial" w:cs="Arial"/>
          <w:sz w:val="24"/>
          <w:szCs w:val="24"/>
        </w:rPr>
        <w:t>- a step-by-step guide to the transition process for young people and their families.</w:t>
      </w:r>
    </w:p>
    <w:p w:rsidR="008A3C7E" w:rsidRDefault="00C11136" w:rsidP="00D93E79">
      <w:pPr>
        <w:rPr>
          <w:rFonts w:ascii="Arial" w:hAnsi="Arial" w:cs="Arial"/>
          <w:sz w:val="24"/>
          <w:szCs w:val="24"/>
        </w:rPr>
      </w:pPr>
      <w:r w:rsidRPr="00102870">
        <w:rPr>
          <w:rFonts w:ascii="Arial" w:hAnsi="Arial" w:cs="Arial"/>
          <w:sz w:val="24"/>
          <w:szCs w:val="24"/>
        </w:rPr>
        <w:t>These documents</w:t>
      </w:r>
      <w:r w:rsidR="00102870" w:rsidRPr="00102870">
        <w:rPr>
          <w:rFonts w:ascii="Arial" w:hAnsi="Arial" w:cs="Arial"/>
          <w:sz w:val="24"/>
          <w:szCs w:val="24"/>
        </w:rPr>
        <w:t xml:space="preserve"> </w:t>
      </w:r>
      <w:r w:rsidRPr="00102870">
        <w:rPr>
          <w:rFonts w:ascii="Arial" w:hAnsi="Arial" w:cs="Arial"/>
          <w:sz w:val="24"/>
          <w:szCs w:val="24"/>
        </w:rPr>
        <w:t xml:space="preserve">form the basis of the transition objectives which apply equally to children and young people with autism and include both those who qualify for Children’s or Adult Services as well as those who do not. </w:t>
      </w:r>
    </w:p>
    <w:p w:rsidR="007172AC" w:rsidRDefault="007172AC" w:rsidP="00D93E79">
      <w:pPr>
        <w:rPr>
          <w:rFonts w:ascii="Arial" w:hAnsi="Arial" w:cs="Arial"/>
          <w:sz w:val="24"/>
          <w:szCs w:val="24"/>
        </w:rPr>
      </w:pPr>
    </w:p>
    <w:p w:rsidR="00E113FD" w:rsidRDefault="00E113FD" w:rsidP="00D93E79">
      <w:pPr>
        <w:rPr>
          <w:rFonts w:ascii="Arial" w:hAnsi="Arial" w:cs="Arial"/>
          <w:sz w:val="24"/>
          <w:szCs w:val="24"/>
        </w:rPr>
      </w:pPr>
    </w:p>
    <w:p w:rsidR="00E113FD" w:rsidRDefault="00E113FD" w:rsidP="00D93E79">
      <w:pPr>
        <w:rPr>
          <w:rFonts w:ascii="Arial" w:hAnsi="Arial" w:cs="Arial"/>
          <w:sz w:val="24"/>
          <w:szCs w:val="24"/>
        </w:rPr>
      </w:pPr>
    </w:p>
    <w:p w:rsidR="00E113FD" w:rsidRDefault="00E113FD" w:rsidP="00D93E79">
      <w:pPr>
        <w:rPr>
          <w:rFonts w:ascii="Arial" w:hAnsi="Arial" w:cs="Arial"/>
          <w:sz w:val="24"/>
          <w:szCs w:val="24"/>
        </w:rPr>
      </w:pPr>
    </w:p>
    <w:p w:rsidR="00E113FD" w:rsidRDefault="00E113FD" w:rsidP="00D93E79">
      <w:pPr>
        <w:rPr>
          <w:rFonts w:ascii="Arial" w:hAnsi="Arial" w:cs="Arial"/>
          <w:sz w:val="24"/>
          <w:szCs w:val="24"/>
        </w:rPr>
      </w:pPr>
    </w:p>
    <w:p w:rsidR="00E113FD" w:rsidRDefault="00E113FD" w:rsidP="00D93E79">
      <w:pPr>
        <w:rPr>
          <w:rFonts w:ascii="Arial" w:hAnsi="Arial" w:cs="Arial"/>
          <w:sz w:val="24"/>
          <w:szCs w:val="24"/>
        </w:rPr>
      </w:pPr>
    </w:p>
    <w:p w:rsidR="00E113FD" w:rsidRPr="007172AC" w:rsidRDefault="00E113FD" w:rsidP="00D93E79">
      <w:pPr>
        <w:rPr>
          <w:rFonts w:ascii="Arial" w:hAnsi="Arial" w:cs="Arial"/>
          <w:color w:val="8064A2" w:themeColor="accent4"/>
          <w:sz w:val="24"/>
          <w:szCs w:val="24"/>
        </w:rPr>
      </w:pPr>
    </w:p>
    <w:p w:rsidR="00C42079" w:rsidRDefault="001F0A5C" w:rsidP="00AD32C7">
      <w:pPr>
        <w:pStyle w:val="Heading2"/>
        <w:numPr>
          <w:ilvl w:val="0"/>
          <w:numId w:val="14"/>
        </w:numPr>
      </w:pPr>
      <w:bookmarkStart w:id="28" w:name="_Toc447991062"/>
      <w:r>
        <w:lastRenderedPageBreak/>
        <w:t xml:space="preserve">Preventative support and </w:t>
      </w:r>
      <w:r w:rsidR="00CF22EE">
        <w:t>safeguarding</w:t>
      </w:r>
      <w:bookmarkEnd w:id="28"/>
    </w:p>
    <w:p w:rsidR="003B1FA0" w:rsidRDefault="003B1FA0" w:rsidP="003B1FA0"/>
    <w:p w:rsidR="008A3C7E" w:rsidRDefault="00D93E79" w:rsidP="00D93E79">
      <w:pPr>
        <w:rPr>
          <w:rFonts w:ascii="Arial" w:hAnsi="Arial" w:cs="Arial"/>
          <w:sz w:val="24"/>
          <w:szCs w:val="24"/>
          <w:lang w:val="en"/>
        </w:rPr>
      </w:pPr>
      <w:r w:rsidRPr="003B1FA0">
        <w:rPr>
          <w:rFonts w:ascii="Arial" w:hAnsi="Arial" w:cs="Arial"/>
          <w:b/>
          <w:sz w:val="24"/>
          <w:szCs w:val="24"/>
        </w:rPr>
        <w:t>Norfolk’s Multi- Agency Safeguarding Hub (MASH)</w:t>
      </w:r>
      <w:r w:rsidR="003B1FA0" w:rsidRPr="003B1FA0">
        <w:rPr>
          <w:rStyle w:val="FootnoteReference"/>
          <w:rFonts w:ascii="Arial" w:hAnsi="Arial" w:cs="Arial"/>
          <w:sz w:val="24"/>
          <w:szCs w:val="24"/>
        </w:rPr>
        <w:footnoteReference w:id="6"/>
      </w:r>
    </w:p>
    <w:p w:rsidR="00D93E79" w:rsidRDefault="00D93E79" w:rsidP="00D93E79">
      <w:pPr>
        <w:rPr>
          <w:rFonts w:ascii="Arial" w:hAnsi="Arial" w:cs="Arial"/>
          <w:sz w:val="24"/>
          <w:szCs w:val="24"/>
        </w:rPr>
      </w:pPr>
      <w:r w:rsidRPr="003B1FA0">
        <w:rPr>
          <w:rFonts w:ascii="Arial" w:hAnsi="Arial" w:cs="Arial"/>
          <w:sz w:val="24"/>
          <w:szCs w:val="24"/>
          <w:lang w:val="en"/>
        </w:rPr>
        <w:t>MASH is at the ‘front door’ of</w:t>
      </w:r>
      <w:r w:rsidR="008A3C7E">
        <w:rPr>
          <w:rFonts w:ascii="Arial" w:hAnsi="Arial" w:cs="Arial"/>
          <w:sz w:val="24"/>
          <w:szCs w:val="24"/>
          <w:lang w:val="en"/>
        </w:rPr>
        <w:t xml:space="preserve"> Norfolk’s safeguarding service.</w:t>
      </w:r>
      <w:r w:rsidRPr="003B1FA0">
        <w:rPr>
          <w:rFonts w:ascii="Arial" w:hAnsi="Arial" w:cs="Arial"/>
          <w:sz w:val="24"/>
          <w:szCs w:val="24"/>
          <w:lang w:val="en"/>
        </w:rPr>
        <w:t xml:space="preserve"> </w:t>
      </w:r>
    </w:p>
    <w:p w:rsidR="00D93E79" w:rsidRPr="0026091B" w:rsidRDefault="00D93E79" w:rsidP="00D93E79">
      <w:pPr>
        <w:rPr>
          <w:rFonts w:ascii="Arial" w:hAnsi="Arial" w:cs="Arial"/>
          <w:sz w:val="24"/>
          <w:szCs w:val="24"/>
        </w:rPr>
      </w:pPr>
      <w:r w:rsidRPr="0026091B">
        <w:rPr>
          <w:rFonts w:ascii="Arial" w:hAnsi="Arial" w:cs="Arial"/>
          <w:b/>
          <w:sz w:val="24"/>
          <w:szCs w:val="24"/>
        </w:rPr>
        <w:t>Norfolk’s Local Safeguarding Children Board (LSCB)</w:t>
      </w:r>
      <w:r w:rsidR="0026091B">
        <w:rPr>
          <w:rStyle w:val="FootnoteReference"/>
          <w:rFonts w:ascii="Arial" w:hAnsi="Arial" w:cs="Arial"/>
          <w:b/>
          <w:sz w:val="24"/>
          <w:szCs w:val="24"/>
        </w:rPr>
        <w:footnoteReference w:id="7"/>
      </w:r>
      <w:r w:rsidRPr="0026091B">
        <w:rPr>
          <w:rFonts w:ascii="Arial" w:hAnsi="Arial" w:cs="Arial"/>
          <w:b/>
          <w:sz w:val="24"/>
          <w:szCs w:val="24"/>
        </w:rPr>
        <w:t xml:space="preserve"> </w:t>
      </w:r>
      <w:r w:rsidRPr="0026091B">
        <w:rPr>
          <w:rFonts w:ascii="Arial" w:hAnsi="Arial" w:cs="Arial"/>
          <w:sz w:val="24"/>
          <w:szCs w:val="24"/>
        </w:rPr>
        <w:t xml:space="preserve">is responsible for conducting Serious Case Reviews.  </w:t>
      </w:r>
    </w:p>
    <w:p w:rsidR="00D93E79" w:rsidRPr="003B1FA0" w:rsidRDefault="00D93E79" w:rsidP="00D93E79">
      <w:pPr>
        <w:rPr>
          <w:rFonts w:ascii="Arial" w:hAnsi="Arial" w:cs="Arial"/>
          <w:b/>
          <w:sz w:val="24"/>
          <w:szCs w:val="24"/>
        </w:rPr>
      </w:pPr>
      <w:r w:rsidRPr="003B1FA0">
        <w:rPr>
          <w:rFonts w:ascii="Arial" w:hAnsi="Arial" w:cs="Arial"/>
          <w:b/>
          <w:sz w:val="24"/>
          <w:szCs w:val="24"/>
        </w:rPr>
        <w:t>Norfolk Safeguarding Adults Board (NSAB)</w:t>
      </w:r>
      <w:r w:rsidR="0026091B" w:rsidRPr="003B1FA0">
        <w:rPr>
          <w:rStyle w:val="FootnoteReference"/>
          <w:rFonts w:ascii="Arial" w:hAnsi="Arial" w:cs="Arial"/>
          <w:b/>
          <w:sz w:val="24"/>
          <w:szCs w:val="24"/>
        </w:rPr>
        <w:footnoteReference w:id="8"/>
      </w:r>
      <w:r w:rsidRPr="003B1FA0">
        <w:rPr>
          <w:rFonts w:ascii="Arial" w:hAnsi="Arial" w:cs="Arial"/>
          <w:b/>
          <w:sz w:val="24"/>
          <w:szCs w:val="24"/>
        </w:rPr>
        <w:t xml:space="preserve">         </w:t>
      </w:r>
    </w:p>
    <w:p w:rsidR="00D93E79" w:rsidRPr="003B1FA0" w:rsidRDefault="00D93E79" w:rsidP="00D93E79">
      <w:pPr>
        <w:rPr>
          <w:rFonts w:ascii="Arial" w:hAnsi="Arial" w:cs="Arial"/>
          <w:b/>
          <w:sz w:val="24"/>
          <w:szCs w:val="24"/>
        </w:rPr>
      </w:pPr>
      <w:r w:rsidRPr="003B1FA0">
        <w:rPr>
          <w:rFonts w:ascii="Arial" w:hAnsi="Arial" w:cs="Arial"/>
          <w:sz w:val="24"/>
          <w:szCs w:val="24"/>
        </w:rPr>
        <w:t>NSAB has produced a Strategic Plan 2015 to 2018</w:t>
      </w:r>
      <w:r w:rsidRPr="003B1FA0">
        <w:rPr>
          <w:rFonts w:ascii="Arial" w:hAnsi="Arial" w:cs="Arial"/>
          <w:b/>
          <w:sz w:val="24"/>
          <w:szCs w:val="24"/>
        </w:rPr>
        <w:t xml:space="preserve"> </w:t>
      </w:r>
      <w:r w:rsidRPr="003B1FA0">
        <w:rPr>
          <w:rFonts w:ascii="Arial" w:hAnsi="Arial" w:cs="Arial"/>
          <w:sz w:val="24"/>
          <w:szCs w:val="24"/>
        </w:rPr>
        <w:t>which states:</w:t>
      </w:r>
      <w:r w:rsidRPr="003B1FA0">
        <w:rPr>
          <w:rFonts w:ascii="Arial" w:hAnsi="Arial" w:cs="Arial"/>
          <w:b/>
          <w:sz w:val="24"/>
          <w:szCs w:val="24"/>
        </w:rPr>
        <w:t xml:space="preserve"> </w:t>
      </w:r>
    </w:p>
    <w:p w:rsidR="00D93E79" w:rsidRPr="003B1FA0" w:rsidRDefault="00D93E79" w:rsidP="00D93E79">
      <w:pPr>
        <w:rPr>
          <w:rFonts w:ascii="Arial" w:hAnsi="Arial" w:cs="Arial"/>
          <w:b/>
          <w:sz w:val="24"/>
          <w:szCs w:val="24"/>
        </w:rPr>
      </w:pPr>
      <w:r w:rsidRPr="003B1FA0">
        <w:rPr>
          <w:rFonts w:ascii="Arial" w:hAnsi="Arial" w:cs="Arial"/>
          <w:sz w:val="24"/>
          <w:szCs w:val="24"/>
        </w:rPr>
        <w:t>Norfolk learns and improves as part of its processes and is happy to adopt the Local Government Association vision for Safeguarding Boards:</w:t>
      </w:r>
    </w:p>
    <w:p w:rsidR="007E7396" w:rsidRDefault="00D93E79" w:rsidP="00D93E79">
      <w:pPr>
        <w:rPr>
          <w:rFonts w:ascii="Arial" w:hAnsi="Arial" w:cs="Arial"/>
          <w:sz w:val="24"/>
          <w:szCs w:val="24"/>
        </w:rPr>
      </w:pPr>
      <w:r w:rsidRPr="003B1FA0">
        <w:rPr>
          <w:rFonts w:ascii="Arial" w:hAnsi="Arial" w:cs="Arial"/>
          <w:sz w:val="24"/>
          <w:szCs w:val="24"/>
        </w:rPr>
        <w:t>The strategy to support the vision for safeguarding</w:t>
      </w:r>
      <w:r w:rsidR="003B1FA0">
        <w:rPr>
          <w:rFonts w:ascii="Arial" w:hAnsi="Arial" w:cs="Arial"/>
          <w:sz w:val="24"/>
          <w:szCs w:val="24"/>
        </w:rPr>
        <w:t xml:space="preserve"> adults in Norfolk over the</w:t>
      </w:r>
      <w:r w:rsidRPr="003B1FA0">
        <w:rPr>
          <w:rFonts w:ascii="Arial" w:hAnsi="Arial" w:cs="Arial"/>
          <w:sz w:val="24"/>
          <w:szCs w:val="24"/>
        </w:rPr>
        <w:t xml:space="preserve"> 3 years 2015 to 2018, embraces the 6 key principles </w:t>
      </w:r>
      <w:r w:rsidR="008A3C7E">
        <w:rPr>
          <w:rFonts w:ascii="Arial" w:hAnsi="Arial" w:cs="Arial"/>
          <w:sz w:val="24"/>
          <w:szCs w:val="24"/>
        </w:rPr>
        <w:t xml:space="preserve">set out in the Care Act 2014.  </w:t>
      </w:r>
    </w:p>
    <w:p w:rsidR="00C42079" w:rsidRDefault="001F0A5C" w:rsidP="00AD32C7">
      <w:pPr>
        <w:pStyle w:val="Heading2"/>
        <w:numPr>
          <w:ilvl w:val="0"/>
          <w:numId w:val="14"/>
        </w:numPr>
      </w:pPr>
      <w:bookmarkStart w:id="29" w:name="_Toc447991063"/>
      <w:r>
        <w:t>Reasonable Adjustments and Equality</w:t>
      </w:r>
      <w:bookmarkEnd w:id="29"/>
    </w:p>
    <w:p w:rsidR="002A43B0" w:rsidRPr="002A43B0" w:rsidRDefault="002A43B0" w:rsidP="002A43B0"/>
    <w:p w:rsidR="00AC2550" w:rsidRDefault="00AC2550" w:rsidP="00C40745">
      <w:pPr>
        <w:pStyle w:val="ListParagraph"/>
        <w:ind w:left="0"/>
        <w:rPr>
          <w:rFonts w:ascii="Arial" w:hAnsi="Arial" w:cs="Arial"/>
          <w:sz w:val="24"/>
          <w:szCs w:val="24"/>
        </w:rPr>
      </w:pPr>
      <w:r w:rsidRPr="00AC2550">
        <w:rPr>
          <w:rFonts w:ascii="Arial" w:hAnsi="Arial" w:cs="Arial"/>
          <w:sz w:val="24"/>
          <w:szCs w:val="24"/>
        </w:rPr>
        <w:t>A</w:t>
      </w:r>
      <w:r>
        <w:rPr>
          <w:rFonts w:ascii="Arial" w:hAnsi="Arial" w:cs="Arial"/>
          <w:sz w:val="24"/>
          <w:szCs w:val="24"/>
        </w:rPr>
        <w:t>ll nurseries, schools and colleges should publish and comply with their equality duties.</w:t>
      </w:r>
      <w:r w:rsidR="0097092A">
        <w:rPr>
          <w:rFonts w:ascii="Arial" w:hAnsi="Arial" w:cs="Arial"/>
          <w:sz w:val="24"/>
          <w:szCs w:val="24"/>
        </w:rPr>
        <w:t xml:space="preserve"> </w:t>
      </w:r>
    </w:p>
    <w:p w:rsidR="00C40745" w:rsidRPr="00C40745" w:rsidRDefault="00C40745" w:rsidP="00C40745">
      <w:pPr>
        <w:pStyle w:val="ListParagraph"/>
        <w:ind w:left="0"/>
        <w:rPr>
          <w:color w:val="FF0000"/>
        </w:rPr>
      </w:pPr>
    </w:p>
    <w:p w:rsidR="00C42079" w:rsidRDefault="001F0A5C" w:rsidP="00AD32C7">
      <w:pPr>
        <w:pStyle w:val="Heading2"/>
        <w:numPr>
          <w:ilvl w:val="0"/>
          <w:numId w:val="14"/>
        </w:numPr>
      </w:pPr>
      <w:bookmarkStart w:id="30" w:name="_Toc447991064"/>
      <w:r>
        <w:t>Supporting people with complex needs, whose behaviour may challenge, or those who may lack capacity</w:t>
      </w:r>
      <w:bookmarkEnd w:id="30"/>
    </w:p>
    <w:p w:rsidR="001B39F2" w:rsidRPr="001B39F2" w:rsidRDefault="001B39F2" w:rsidP="001B39F2"/>
    <w:p w:rsidR="001B39F2" w:rsidRPr="00E113FD" w:rsidRDefault="002A43B0" w:rsidP="001B39F2">
      <w:pPr>
        <w:rPr>
          <w:rFonts w:ascii="Arial" w:hAnsi="Arial" w:cs="Arial"/>
          <w:sz w:val="24"/>
          <w:szCs w:val="24"/>
        </w:rPr>
      </w:pPr>
      <w:r w:rsidRPr="002A43B0">
        <w:rPr>
          <w:rFonts w:ascii="Arial" w:hAnsi="Arial" w:cs="Arial"/>
          <w:sz w:val="24"/>
          <w:szCs w:val="24"/>
        </w:rPr>
        <w:t>S</w:t>
      </w:r>
      <w:r w:rsidR="001B39F2" w:rsidRPr="001B39F2">
        <w:rPr>
          <w:rFonts w:ascii="Arial" w:hAnsi="Arial" w:cs="Arial"/>
          <w:sz w:val="24"/>
          <w:szCs w:val="24"/>
        </w:rPr>
        <w:t>ince 2005, Norfolk adopted an approach to managing behaviours that challenge known as ‘</w:t>
      </w:r>
      <w:r w:rsidRPr="001B39F2">
        <w:rPr>
          <w:rFonts w:ascii="Arial" w:hAnsi="Arial" w:cs="Arial"/>
          <w:b/>
          <w:sz w:val="24"/>
          <w:szCs w:val="24"/>
        </w:rPr>
        <w:t>Norfolk Steps</w:t>
      </w:r>
      <w:r>
        <w:rPr>
          <w:rFonts w:ascii="Arial" w:hAnsi="Arial" w:cs="Arial"/>
          <w:b/>
          <w:sz w:val="24"/>
          <w:szCs w:val="24"/>
        </w:rPr>
        <w:t>’</w:t>
      </w:r>
      <w:r w:rsidRPr="0026091B">
        <w:rPr>
          <w:rStyle w:val="FootnoteReference"/>
          <w:rFonts w:ascii="Arial" w:hAnsi="Arial" w:cs="Arial"/>
          <w:sz w:val="24"/>
          <w:szCs w:val="24"/>
        </w:rPr>
        <w:footnoteReference w:id="9"/>
      </w:r>
      <w:r w:rsidR="001B39F2" w:rsidRPr="001B39F2">
        <w:rPr>
          <w:rFonts w:ascii="Arial" w:hAnsi="Arial" w:cs="Arial"/>
          <w:sz w:val="24"/>
          <w:szCs w:val="24"/>
        </w:rPr>
        <w:t>. Norfolk’s Positive Handling Group produced a policy document ‘Norfolk Joint Services Policy on Positive Handling Strategies (including restrictive physical intervention) in respect of children and young people with Learning Disabilities and Autistic Spectrum Disorder’, which was accepted as good practice by the then Norfolk Area Child Protection Committee (ACPC). This policy document still informs the pr</w:t>
      </w:r>
      <w:r>
        <w:rPr>
          <w:rFonts w:ascii="Arial" w:hAnsi="Arial" w:cs="Arial"/>
          <w:sz w:val="24"/>
          <w:szCs w:val="24"/>
        </w:rPr>
        <w:t>actice of the LAs</w:t>
      </w:r>
      <w:r w:rsidR="001B39F2" w:rsidRPr="001B39F2">
        <w:rPr>
          <w:rFonts w:ascii="Arial" w:hAnsi="Arial" w:cs="Arial"/>
          <w:sz w:val="24"/>
          <w:szCs w:val="24"/>
        </w:rPr>
        <w:t xml:space="preserve"> Children’s Services (including schools) and Health</w:t>
      </w:r>
      <w:r>
        <w:rPr>
          <w:rFonts w:ascii="Arial" w:hAnsi="Arial" w:cs="Arial"/>
          <w:sz w:val="24"/>
          <w:szCs w:val="24"/>
        </w:rPr>
        <w:t>,</w:t>
      </w:r>
      <w:r w:rsidR="001B39F2" w:rsidRPr="001B39F2">
        <w:rPr>
          <w:rFonts w:ascii="Arial" w:hAnsi="Arial" w:cs="Arial"/>
          <w:sz w:val="24"/>
          <w:szCs w:val="24"/>
        </w:rPr>
        <w:t xml:space="preserve"> as well as being recommended guidance for other organisations who work with children.  Training in this approach is available to professionals and parents. </w:t>
      </w:r>
    </w:p>
    <w:p w:rsidR="00C42079" w:rsidRDefault="00CF22EE" w:rsidP="00AD32C7">
      <w:pPr>
        <w:pStyle w:val="Heading2"/>
        <w:numPr>
          <w:ilvl w:val="0"/>
          <w:numId w:val="14"/>
        </w:numPr>
      </w:pPr>
      <w:bookmarkStart w:id="31" w:name="_Toc447991065"/>
      <w:r>
        <w:lastRenderedPageBreak/>
        <w:t>Pre-school, education, training and employment</w:t>
      </w:r>
      <w:bookmarkEnd w:id="31"/>
    </w:p>
    <w:p w:rsidR="001B39F2" w:rsidRDefault="001B39F2" w:rsidP="001B39F2"/>
    <w:p w:rsidR="00E113FD" w:rsidRPr="00E113FD" w:rsidRDefault="00E113FD" w:rsidP="001B39F2">
      <w:pPr>
        <w:rPr>
          <w:rFonts w:ascii="Arial" w:hAnsi="Arial" w:cs="Arial"/>
          <w:sz w:val="24"/>
          <w:szCs w:val="24"/>
        </w:rPr>
      </w:pPr>
      <w:r w:rsidRPr="00E113FD">
        <w:rPr>
          <w:rFonts w:ascii="Arial" w:hAnsi="Arial" w:cs="Arial"/>
          <w:sz w:val="24"/>
          <w:szCs w:val="24"/>
        </w:rPr>
        <w:t>Elements tha</w:t>
      </w:r>
      <w:r>
        <w:rPr>
          <w:rFonts w:ascii="Arial" w:hAnsi="Arial" w:cs="Arial"/>
          <w:sz w:val="24"/>
          <w:szCs w:val="24"/>
        </w:rPr>
        <w:t>t require further discussion are:</w:t>
      </w:r>
    </w:p>
    <w:p w:rsidR="001B39F2" w:rsidRPr="00F316C0" w:rsidRDefault="00E113FD" w:rsidP="00F316C0">
      <w:pPr>
        <w:pStyle w:val="ListParagraph"/>
        <w:numPr>
          <w:ilvl w:val="0"/>
          <w:numId w:val="43"/>
        </w:numPr>
        <w:rPr>
          <w:rFonts w:ascii="Arial" w:hAnsi="Arial" w:cs="Arial"/>
          <w:sz w:val="24"/>
          <w:szCs w:val="24"/>
        </w:rPr>
      </w:pPr>
      <w:r w:rsidRPr="00F316C0">
        <w:rPr>
          <w:rFonts w:ascii="Arial" w:hAnsi="Arial" w:cs="Arial"/>
          <w:sz w:val="24"/>
          <w:szCs w:val="24"/>
        </w:rPr>
        <w:t>Portage</w:t>
      </w:r>
    </w:p>
    <w:p w:rsidR="001B39F2" w:rsidRPr="00F316C0" w:rsidRDefault="00E113FD" w:rsidP="00F316C0">
      <w:pPr>
        <w:pStyle w:val="ListParagraph"/>
        <w:numPr>
          <w:ilvl w:val="0"/>
          <w:numId w:val="43"/>
        </w:numPr>
        <w:rPr>
          <w:rFonts w:ascii="Arial" w:hAnsi="Arial" w:cs="Arial"/>
          <w:sz w:val="24"/>
          <w:szCs w:val="24"/>
        </w:rPr>
      </w:pPr>
      <w:r w:rsidRPr="00F316C0">
        <w:rPr>
          <w:rFonts w:ascii="Arial" w:hAnsi="Arial" w:cs="Arial"/>
          <w:sz w:val="24"/>
          <w:szCs w:val="24"/>
        </w:rPr>
        <w:t>S</w:t>
      </w:r>
      <w:r w:rsidR="00F316C0">
        <w:rPr>
          <w:rFonts w:ascii="Arial" w:hAnsi="Arial" w:cs="Arial"/>
          <w:sz w:val="24"/>
          <w:szCs w:val="24"/>
        </w:rPr>
        <w:t>chool admissions team / appeals</w:t>
      </w:r>
    </w:p>
    <w:p w:rsidR="001B39F2" w:rsidRPr="00F316C0" w:rsidRDefault="00E113FD" w:rsidP="00F316C0">
      <w:pPr>
        <w:pStyle w:val="ListParagraph"/>
        <w:numPr>
          <w:ilvl w:val="0"/>
          <w:numId w:val="43"/>
        </w:numPr>
        <w:rPr>
          <w:rFonts w:ascii="Arial" w:hAnsi="Arial" w:cs="Arial"/>
          <w:sz w:val="24"/>
        </w:rPr>
      </w:pPr>
      <w:r w:rsidRPr="00F316C0">
        <w:rPr>
          <w:rFonts w:ascii="Arial" w:hAnsi="Arial" w:cs="Arial"/>
          <w:sz w:val="24"/>
        </w:rPr>
        <w:t>Help you choose apprenticeships, traineeships, internships</w:t>
      </w:r>
    </w:p>
    <w:p w:rsidR="001B39F2" w:rsidRPr="00F316C0" w:rsidRDefault="00E113FD" w:rsidP="00F316C0">
      <w:pPr>
        <w:pStyle w:val="ListParagraph"/>
        <w:numPr>
          <w:ilvl w:val="0"/>
          <w:numId w:val="43"/>
        </w:numPr>
        <w:rPr>
          <w:rFonts w:ascii="Arial" w:hAnsi="Arial" w:cs="Arial"/>
          <w:sz w:val="24"/>
        </w:rPr>
      </w:pPr>
      <w:r w:rsidRPr="00F316C0">
        <w:rPr>
          <w:rFonts w:ascii="Arial" w:hAnsi="Arial" w:cs="Arial"/>
          <w:sz w:val="24"/>
        </w:rPr>
        <w:t xml:space="preserve">Develop initiatives, </w:t>
      </w:r>
      <w:r w:rsidR="00F316C0" w:rsidRPr="00F316C0">
        <w:rPr>
          <w:rFonts w:ascii="Arial" w:hAnsi="Arial" w:cs="Arial"/>
          <w:sz w:val="24"/>
        </w:rPr>
        <w:t>e.g.</w:t>
      </w:r>
      <w:r w:rsidRPr="00F316C0">
        <w:rPr>
          <w:rFonts w:ascii="Arial" w:hAnsi="Arial" w:cs="Arial"/>
          <w:sz w:val="24"/>
        </w:rPr>
        <w:t xml:space="preserve"> </w:t>
      </w:r>
      <w:r w:rsidR="00F316C0">
        <w:rPr>
          <w:rFonts w:ascii="Arial" w:hAnsi="Arial" w:cs="Arial"/>
          <w:sz w:val="24"/>
        </w:rPr>
        <w:t>job coaches</w:t>
      </w:r>
    </w:p>
    <w:p w:rsidR="001F0A5C" w:rsidRDefault="00CF22EE" w:rsidP="00AD32C7">
      <w:pPr>
        <w:pStyle w:val="Heading2"/>
        <w:numPr>
          <w:ilvl w:val="0"/>
          <w:numId w:val="14"/>
        </w:numPr>
      </w:pPr>
      <w:bookmarkStart w:id="32" w:name="_Toc447991066"/>
      <w:r>
        <w:t>Working with the Criminal Justice System including Youth Offending Teams</w:t>
      </w:r>
      <w:bookmarkEnd w:id="32"/>
    </w:p>
    <w:p w:rsidR="005B1FD0" w:rsidRPr="005B1FD0" w:rsidRDefault="005B1FD0" w:rsidP="005B1FD0">
      <w:pPr>
        <w:jc w:val="both"/>
        <w:rPr>
          <w:rFonts w:ascii="Arial" w:hAnsi="Arial" w:cs="Arial"/>
          <w:sz w:val="24"/>
          <w:szCs w:val="24"/>
        </w:rPr>
      </w:pPr>
      <w:r w:rsidRPr="005B1FD0">
        <w:rPr>
          <w:rFonts w:ascii="Arial" w:hAnsi="Arial" w:cs="Arial"/>
          <w:sz w:val="24"/>
          <w:szCs w:val="24"/>
        </w:rPr>
        <w:t xml:space="preserve">Norfolk Constabulary (NC) </w:t>
      </w:r>
      <w:r w:rsidR="001A4BDA">
        <w:rPr>
          <w:rFonts w:ascii="Arial" w:hAnsi="Arial" w:cs="Arial"/>
          <w:sz w:val="24"/>
          <w:szCs w:val="24"/>
        </w:rPr>
        <w:t>has a designated lead for a</w:t>
      </w:r>
      <w:r w:rsidRPr="005B1FD0">
        <w:rPr>
          <w:rFonts w:ascii="Arial" w:hAnsi="Arial" w:cs="Arial"/>
          <w:sz w:val="24"/>
          <w:szCs w:val="24"/>
        </w:rPr>
        <w:t xml:space="preserve">utism and have undertaken some awareness raising with </w:t>
      </w:r>
      <w:r w:rsidR="001A4BDA">
        <w:rPr>
          <w:rFonts w:ascii="Arial" w:hAnsi="Arial" w:cs="Arial"/>
          <w:sz w:val="24"/>
          <w:szCs w:val="24"/>
        </w:rPr>
        <w:t>staff about a</w:t>
      </w:r>
      <w:r w:rsidRPr="005B1FD0">
        <w:rPr>
          <w:rFonts w:ascii="Arial" w:hAnsi="Arial" w:cs="Arial"/>
          <w:sz w:val="24"/>
          <w:szCs w:val="24"/>
        </w:rPr>
        <w:t>utism. They are currently putting a plan in place to sign up and deliver against the Autism Charter</w:t>
      </w:r>
      <w:r w:rsidRPr="005B1FD0">
        <w:rPr>
          <w:rFonts w:ascii="Arial" w:hAnsi="Arial" w:cs="Arial"/>
          <w:sz w:val="24"/>
          <w:szCs w:val="24"/>
          <w:vertAlign w:val="superscript"/>
        </w:rPr>
        <w:footnoteReference w:id="10"/>
      </w:r>
      <w:r w:rsidRPr="005B1FD0">
        <w:rPr>
          <w:rFonts w:ascii="Arial" w:hAnsi="Arial" w:cs="Arial"/>
          <w:sz w:val="24"/>
          <w:szCs w:val="24"/>
        </w:rPr>
        <w:t>.</w:t>
      </w:r>
    </w:p>
    <w:p w:rsidR="005B1FD0" w:rsidRPr="005B1FD0" w:rsidRDefault="005B1FD0" w:rsidP="005B1FD0">
      <w:pPr>
        <w:jc w:val="both"/>
        <w:rPr>
          <w:rFonts w:ascii="Arial" w:hAnsi="Arial" w:cs="Arial"/>
          <w:sz w:val="24"/>
          <w:szCs w:val="24"/>
        </w:rPr>
      </w:pPr>
      <w:r w:rsidRPr="005B1FD0">
        <w:rPr>
          <w:rFonts w:ascii="Arial" w:hAnsi="Arial" w:cs="Arial"/>
          <w:sz w:val="24"/>
          <w:szCs w:val="24"/>
        </w:rPr>
        <w:t xml:space="preserve">Norfolk and Suffolk Police Investigation Centre (PIC) staff use a formal risk assessment process for all detainees arrested. This process is in place to make an early identification of either physical or mental health issues. Staff are alerted to </w:t>
      </w:r>
      <w:r w:rsidR="001A4BDA">
        <w:rPr>
          <w:rFonts w:ascii="Arial" w:hAnsi="Arial" w:cs="Arial"/>
          <w:sz w:val="24"/>
          <w:szCs w:val="24"/>
        </w:rPr>
        <w:t>specific signs and symptoms of a</w:t>
      </w:r>
      <w:r w:rsidRPr="005B1FD0">
        <w:rPr>
          <w:rFonts w:ascii="Arial" w:hAnsi="Arial" w:cs="Arial"/>
          <w:sz w:val="24"/>
          <w:szCs w:val="24"/>
        </w:rPr>
        <w:t>utism and also have access to the NHS Liaison and Diversion teams who can make further assessments and referrals as required. There is an efficient service for the provision of an appropriate adult for custody processes if required and appropriate adults</w:t>
      </w:r>
      <w:r w:rsidR="001A4BDA">
        <w:rPr>
          <w:rFonts w:ascii="Arial" w:hAnsi="Arial" w:cs="Arial"/>
          <w:sz w:val="24"/>
          <w:szCs w:val="24"/>
        </w:rPr>
        <w:t xml:space="preserve"> currently receive a</w:t>
      </w:r>
      <w:r w:rsidRPr="005B1FD0">
        <w:rPr>
          <w:rFonts w:ascii="Arial" w:hAnsi="Arial" w:cs="Arial"/>
          <w:sz w:val="24"/>
          <w:szCs w:val="24"/>
        </w:rPr>
        <w:t>utism training.</w:t>
      </w:r>
    </w:p>
    <w:p w:rsidR="005B1FD0" w:rsidRPr="005B1FD0" w:rsidRDefault="005B1FD0" w:rsidP="005B1FD0">
      <w:pPr>
        <w:spacing w:after="0" w:line="240" w:lineRule="auto"/>
        <w:jc w:val="both"/>
        <w:rPr>
          <w:rFonts w:ascii="Arial" w:hAnsi="Arial" w:cs="Arial"/>
          <w:sz w:val="24"/>
          <w:szCs w:val="24"/>
        </w:rPr>
      </w:pPr>
      <w:r w:rsidRPr="005B1FD0">
        <w:rPr>
          <w:rFonts w:ascii="Arial" w:hAnsi="Arial" w:cs="Arial"/>
          <w:sz w:val="24"/>
          <w:szCs w:val="24"/>
        </w:rPr>
        <w:t>Prevent</w:t>
      </w:r>
      <w:r w:rsidRPr="005B1FD0">
        <w:rPr>
          <w:rFonts w:ascii="Arial" w:hAnsi="Arial" w:cs="Arial"/>
          <w:sz w:val="24"/>
          <w:szCs w:val="24"/>
          <w:vertAlign w:val="superscript"/>
        </w:rPr>
        <w:footnoteReference w:id="11"/>
      </w:r>
      <w:r w:rsidRPr="005B1FD0">
        <w:rPr>
          <w:rFonts w:ascii="Arial" w:hAnsi="Arial" w:cs="Arial"/>
          <w:sz w:val="24"/>
          <w:szCs w:val="24"/>
        </w:rPr>
        <w:t xml:space="preserve"> referrals are discussed at a multi-agency Channel Panel in both Norfolk and Suffolk, which is the agreed process for managing cases that appear to have a vulnerability to radicalisation. Within that there are checks across the agencies, which includes looking into any diagnoses an individual has that could be relevant to that vulnerability. If autism is identified, the multi-agency panel would need to make appropriate use of the health representatives to agree a way to support the person.</w:t>
      </w:r>
    </w:p>
    <w:p w:rsidR="005B1FD0" w:rsidRPr="005B1FD0" w:rsidRDefault="005B1FD0" w:rsidP="005B1FD0">
      <w:pPr>
        <w:spacing w:after="0" w:line="240" w:lineRule="auto"/>
        <w:jc w:val="both"/>
        <w:rPr>
          <w:rFonts w:ascii="Arial" w:eastAsia="Times New Roman" w:hAnsi="Arial" w:cs="Arial"/>
          <w:sz w:val="24"/>
          <w:szCs w:val="24"/>
          <w:lang w:eastAsia="en-GB"/>
        </w:rPr>
      </w:pPr>
      <w:r w:rsidRPr="005B1FD0">
        <w:rPr>
          <w:rFonts w:ascii="Arial" w:eastAsia="Times New Roman" w:hAnsi="Arial" w:cs="Arial"/>
          <w:sz w:val="24"/>
          <w:szCs w:val="24"/>
          <w:lang w:eastAsia="en-GB"/>
        </w:rPr>
        <w:t>Staff within HM Court &amp; Tribunal Service are required to undertake annual compulsory on-line training on disability awareness.</w:t>
      </w:r>
    </w:p>
    <w:p w:rsidR="00EB4BC4" w:rsidRDefault="00EB4BC4" w:rsidP="00DA7D7D">
      <w:pPr>
        <w:rPr>
          <w:rFonts w:ascii="Arial" w:hAnsi="Arial" w:cs="Arial"/>
          <w:b/>
          <w:color w:val="FF0000"/>
          <w:sz w:val="24"/>
          <w:szCs w:val="24"/>
        </w:rPr>
      </w:pPr>
    </w:p>
    <w:p w:rsidR="00EB4BC4" w:rsidRPr="001B39F2" w:rsidRDefault="00EB4BC4" w:rsidP="00DA7D7D">
      <w:pPr>
        <w:rPr>
          <w:rFonts w:ascii="Arial" w:hAnsi="Arial" w:cs="Arial"/>
          <w:b/>
          <w:color w:val="FF0000"/>
          <w:sz w:val="24"/>
          <w:szCs w:val="24"/>
        </w:rPr>
      </w:pPr>
    </w:p>
    <w:p w:rsidR="00DA7D7D" w:rsidRDefault="00DA7D7D" w:rsidP="00DA7D7D"/>
    <w:p w:rsidR="0097092A" w:rsidRDefault="0097092A" w:rsidP="00DA7D7D"/>
    <w:p w:rsidR="0097092A" w:rsidRPr="00DA7D7D" w:rsidRDefault="0097092A" w:rsidP="00DA7D7D"/>
    <w:p w:rsidR="00F94A33" w:rsidRDefault="00F94A33" w:rsidP="00F94A33">
      <w:pPr>
        <w:pStyle w:val="Heading1"/>
      </w:pPr>
      <w:bookmarkStart w:id="33" w:name="_Toc447991067"/>
      <w:r w:rsidRPr="001B0352">
        <w:rPr>
          <w:u w:val="single"/>
        </w:rPr>
        <w:lastRenderedPageBreak/>
        <w:t>SECTION C:</w:t>
      </w:r>
      <w:r>
        <w:t xml:space="preserve"> </w:t>
      </w:r>
      <w:r w:rsidR="00BE47C3">
        <w:t>Norfolk’s vision for the future</w:t>
      </w:r>
      <w:bookmarkEnd w:id="33"/>
    </w:p>
    <w:p w:rsidR="00642ED9" w:rsidRDefault="00642ED9" w:rsidP="009F1D33"/>
    <w:p w:rsidR="00D946FC" w:rsidRDefault="007B3D02" w:rsidP="009F1D33">
      <w:pPr>
        <w:rPr>
          <w:rFonts w:ascii="Arial" w:hAnsi="Arial" w:cs="Arial"/>
          <w:sz w:val="24"/>
          <w:szCs w:val="24"/>
        </w:rPr>
      </w:pPr>
      <w:r>
        <w:rPr>
          <w:rFonts w:ascii="Arial" w:hAnsi="Arial" w:cs="Arial"/>
          <w:sz w:val="24"/>
          <w:szCs w:val="24"/>
        </w:rPr>
        <w:t>An Autism Partnership Board will be set up and include autistic people and family representatives</w:t>
      </w:r>
      <w:r w:rsidR="00642ED9">
        <w:rPr>
          <w:rFonts w:ascii="Arial" w:hAnsi="Arial" w:cs="Arial"/>
          <w:sz w:val="24"/>
          <w:szCs w:val="24"/>
        </w:rPr>
        <w:t>, as well as statutory services. Autistic and family members will be representing themselves and not the whole spectrum and their families. Consultation on this strategy and action points arising from it should therefore be widely consulted upon.</w:t>
      </w:r>
    </w:p>
    <w:p w:rsidR="001B0352" w:rsidRDefault="001B0352" w:rsidP="00AD32C7">
      <w:pPr>
        <w:pStyle w:val="Heading2"/>
        <w:numPr>
          <w:ilvl w:val="0"/>
          <w:numId w:val="16"/>
        </w:numPr>
      </w:pPr>
      <w:bookmarkStart w:id="34" w:name="_Toc447991068"/>
      <w:r>
        <w:t>Prevalence of autism</w:t>
      </w:r>
      <w:bookmarkEnd w:id="34"/>
    </w:p>
    <w:p w:rsidR="00705073" w:rsidRDefault="00705073" w:rsidP="00705073">
      <w:pPr>
        <w:pStyle w:val="ListParagraph"/>
        <w:numPr>
          <w:ilvl w:val="0"/>
          <w:numId w:val="30"/>
        </w:numPr>
        <w:rPr>
          <w:rFonts w:ascii="Arial" w:hAnsi="Arial" w:cs="Arial"/>
          <w:sz w:val="24"/>
          <w:szCs w:val="24"/>
        </w:rPr>
      </w:pPr>
      <w:r w:rsidRPr="00705073">
        <w:rPr>
          <w:rFonts w:ascii="Arial" w:hAnsi="Arial" w:cs="Arial"/>
          <w:sz w:val="24"/>
          <w:szCs w:val="24"/>
        </w:rPr>
        <w:t>To i</w:t>
      </w:r>
      <w:r w:rsidR="00D93E79" w:rsidRPr="00705073">
        <w:rPr>
          <w:rFonts w:ascii="Arial" w:hAnsi="Arial" w:cs="Arial"/>
          <w:sz w:val="24"/>
          <w:szCs w:val="24"/>
        </w:rPr>
        <w:t>ntegrate data collection held across health and social care so accurate numbers of people in Norfolk with autism are known, their ages, their needs.</w:t>
      </w:r>
    </w:p>
    <w:p w:rsidR="00D93E79" w:rsidRPr="00705073" w:rsidRDefault="00705073" w:rsidP="00705073">
      <w:pPr>
        <w:pStyle w:val="ListParagraph"/>
        <w:numPr>
          <w:ilvl w:val="0"/>
          <w:numId w:val="30"/>
        </w:numPr>
        <w:rPr>
          <w:rFonts w:ascii="Arial" w:hAnsi="Arial" w:cs="Arial"/>
          <w:sz w:val="24"/>
          <w:szCs w:val="24"/>
        </w:rPr>
      </w:pPr>
      <w:r w:rsidRPr="00705073">
        <w:rPr>
          <w:rFonts w:ascii="Arial" w:hAnsi="Arial" w:cs="Arial"/>
          <w:sz w:val="24"/>
          <w:szCs w:val="24"/>
        </w:rPr>
        <w:t>T</w:t>
      </w:r>
      <w:r w:rsidR="00D93E79" w:rsidRPr="00705073">
        <w:rPr>
          <w:rFonts w:ascii="Arial" w:hAnsi="Arial" w:cs="Arial"/>
          <w:sz w:val="24"/>
          <w:szCs w:val="24"/>
        </w:rPr>
        <w:t xml:space="preserve">o be updated as needs are identified / changed throughout the person’s life time.  </w:t>
      </w:r>
    </w:p>
    <w:p w:rsidR="00D93E79" w:rsidRPr="00D93E79" w:rsidRDefault="00D93E79" w:rsidP="00D93E79"/>
    <w:p w:rsidR="001B0352" w:rsidRDefault="001B0352" w:rsidP="00AD32C7">
      <w:pPr>
        <w:pStyle w:val="Heading2"/>
        <w:numPr>
          <w:ilvl w:val="0"/>
          <w:numId w:val="16"/>
        </w:numPr>
      </w:pPr>
      <w:bookmarkStart w:id="35" w:name="_Toc447991069"/>
      <w:r>
        <w:t>Training of staff who provide services to people with autism</w:t>
      </w:r>
      <w:bookmarkEnd w:id="35"/>
    </w:p>
    <w:p w:rsidR="00134B56" w:rsidRDefault="00134B56" w:rsidP="00134B56">
      <w:pPr>
        <w:pStyle w:val="ListParagraph"/>
        <w:numPr>
          <w:ilvl w:val="0"/>
          <w:numId w:val="28"/>
        </w:numPr>
        <w:rPr>
          <w:rFonts w:ascii="Arial" w:hAnsi="Arial" w:cs="Arial"/>
          <w:sz w:val="24"/>
          <w:szCs w:val="24"/>
        </w:rPr>
      </w:pPr>
      <w:r w:rsidRPr="00134B56">
        <w:rPr>
          <w:rFonts w:ascii="Arial" w:hAnsi="Arial" w:cs="Arial"/>
          <w:sz w:val="24"/>
          <w:szCs w:val="24"/>
        </w:rPr>
        <w:t xml:space="preserve">Those who work with and support people with autism should be well informed and receive quality appropriate training that is needed to undertake their roles effectively and to empower people with autism, building resilience rather than reliance. </w:t>
      </w:r>
    </w:p>
    <w:p w:rsidR="00134B56" w:rsidRPr="00134B56" w:rsidRDefault="00134B56" w:rsidP="00134B56">
      <w:pPr>
        <w:pStyle w:val="ListParagraph"/>
        <w:numPr>
          <w:ilvl w:val="0"/>
          <w:numId w:val="28"/>
        </w:numPr>
        <w:rPr>
          <w:rFonts w:ascii="Arial" w:hAnsi="Arial" w:cs="Arial"/>
          <w:sz w:val="24"/>
          <w:szCs w:val="24"/>
        </w:rPr>
      </w:pPr>
      <w:r>
        <w:rPr>
          <w:rFonts w:ascii="Arial" w:hAnsi="Arial" w:cs="Arial"/>
          <w:sz w:val="24"/>
          <w:szCs w:val="24"/>
        </w:rPr>
        <w:t>This will be developed through a toolkit approach.</w:t>
      </w:r>
    </w:p>
    <w:p w:rsidR="001B0352" w:rsidRPr="001B0352" w:rsidRDefault="001B0352" w:rsidP="001B0352"/>
    <w:p w:rsidR="001B0352" w:rsidRDefault="001B0352" w:rsidP="00AD32C7">
      <w:pPr>
        <w:pStyle w:val="Heading2"/>
        <w:numPr>
          <w:ilvl w:val="0"/>
          <w:numId w:val="16"/>
        </w:numPr>
      </w:pPr>
      <w:bookmarkStart w:id="36" w:name="_Toc447991070"/>
      <w:r>
        <w:t>Identification and diagnosis of autism in children, young people and adults</w:t>
      </w:r>
      <w:bookmarkEnd w:id="36"/>
    </w:p>
    <w:p w:rsidR="009E7FCD" w:rsidRDefault="009E7FCD" w:rsidP="00D93E79">
      <w:pPr>
        <w:autoSpaceDE w:val="0"/>
        <w:autoSpaceDN w:val="0"/>
        <w:adjustRightInd w:val="0"/>
        <w:rPr>
          <w:rFonts w:ascii="Arial" w:hAnsi="Arial" w:cs="Arial"/>
          <w:bCs/>
          <w:color w:val="000000" w:themeColor="text1"/>
          <w:sz w:val="24"/>
        </w:rPr>
      </w:pPr>
    </w:p>
    <w:p w:rsidR="00D93E79" w:rsidRPr="009E7FCD" w:rsidRDefault="00D93E79" w:rsidP="00D93E79">
      <w:pPr>
        <w:autoSpaceDE w:val="0"/>
        <w:autoSpaceDN w:val="0"/>
        <w:adjustRightInd w:val="0"/>
        <w:rPr>
          <w:rFonts w:ascii="Arial" w:hAnsi="Arial" w:cs="Arial"/>
          <w:bCs/>
          <w:color w:val="000000" w:themeColor="text1"/>
          <w:sz w:val="24"/>
        </w:rPr>
      </w:pPr>
      <w:r w:rsidRPr="009E7FCD">
        <w:rPr>
          <w:rFonts w:ascii="Arial" w:hAnsi="Arial" w:cs="Arial"/>
          <w:bCs/>
          <w:color w:val="000000" w:themeColor="text1"/>
          <w:sz w:val="24"/>
        </w:rPr>
        <w:t>Norfolk’s Aspirations</w:t>
      </w:r>
      <w:r w:rsidR="009E7FCD">
        <w:rPr>
          <w:rFonts w:ascii="Arial" w:hAnsi="Arial" w:cs="Arial"/>
          <w:bCs/>
          <w:color w:val="000000" w:themeColor="text1"/>
          <w:sz w:val="24"/>
        </w:rPr>
        <w:t>: Children</w:t>
      </w:r>
      <w:r w:rsidRPr="009E7FCD">
        <w:rPr>
          <w:rFonts w:ascii="Arial" w:hAnsi="Arial" w:cs="Arial"/>
          <w:bCs/>
          <w:color w:val="000000" w:themeColor="text1"/>
          <w:sz w:val="24"/>
        </w:rPr>
        <w:t xml:space="preserve"> </w:t>
      </w:r>
    </w:p>
    <w:p w:rsidR="00D93E79" w:rsidRPr="009E7FCD" w:rsidRDefault="00D93E79" w:rsidP="00AD32C7">
      <w:pPr>
        <w:pStyle w:val="ListParagraph"/>
        <w:numPr>
          <w:ilvl w:val="0"/>
          <w:numId w:val="17"/>
        </w:numPr>
        <w:autoSpaceDE w:val="0"/>
        <w:autoSpaceDN w:val="0"/>
        <w:adjustRightInd w:val="0"/>
        <w:spacing w:after="0" w:line="240" w:lineRule="auto"/>
        <w:rPr>
          <w:rFonts w:ascii="Arial" w:hAnsi="Arial" w:cs="Arial"/>
          <w:bCs/>
          <w:color w:val="000000" w:themeColor="text1"/>
          <w:sz w:val="24"/>
        </w:rPr>
      </w:pPr>
      <w:r w:rsidRPr="009E7FCD">
        <w:rPr>
          <w:rFonts w:ascii="Arial" w:hAnsi="Arial" w:cs="Arial"/>
          <w:bCs/>
          <w:color w:val="000000" w:themeColor="text1"/>
          <w:sz w:val="24"/>
        </w:rPr>
        <w:t>Good early identification and referral for assessment</w:t>
      </w:r>
    </w:p>
    <w:p w:rsidR="00D93E79" w:rsidRPr="009E7FCD" w:rsidRDefault="00D93E79" w:rsidP="00AD32C7">
      <w:pPr>
        <w:numPr>
          <w:ilvl w:val="0"/>
          <w:numId w:val="5"/>
        </w:numPr>
        <w:autoSpaceDE w:val="0"/>
        <w:autoSpaceDN w:val="0"/>
        <w:adjustRightInd w:val="0"/>
        <w:spacing w:after="0" w:line="240" w:lineRule="auto"/>
        <w:rPr>
          <w:rFonts w:ascii="Arial" w:hAnsi="Arial" w:cs="Arial"/>
          <w:bCs/>
          <w:color w:val="000000" w:themeColor="text1"/>
          <w:sz w:val="24"/>
        </w:rPr>
      </w:pPr>
      <w:r w:rsidRPr="009E7FCD">
        <w:rPr>
          <w:rFonts w:ascii="Arial" w:hAnsi="Arial" w:cs="Arial"/>
          <w:bCs/>
          <w:color w:val="000000" w:themeColor="text1"/>
          <w:sz w:val="24"/>
        </w:rPr>
        <w:t>All pathways being NICE compliant and using guidance from National Plan for Autism</w:t>
      </w:r>
    </w:p>
    <w:p w:rsidR="00D93E79" w:rsidRPr="009E7FCD" w:rsidRDefault="00D93E79" w:rsidP="00AD32C7">
      <w:pPr>
        <w:numPr>
          <w:ilvl w:val="0"/>
          <w:numId w:val="5"/>
        </w:numPr>
        <w:autoSpaceDE w:val="0"/>
        <w:autoSpaceDN w:val="0"/>
        <w:adjustRightInd w:val="0"/>
        <w:spacing w:after="0" w:line="240" w:lineRule="auto"/>
        <w:rPr>
          <w:rFonts w:ascii="Arial" w:hAnsi="Arial" w:cs="Arial"/>
          <w:bCs/>
          <w:color w:val="000000" w:themeColor="text1"/>
          <w:sz w:val="24"/>
        </w:rPr>
      </w:pPr>
      <w:r w:rsidRPr="009E7FCD">
        <w:rPr>
          <w:rFonts w:ascii="Arial" w:hAnsi="Arial" w:cs="Arial"/>
          <w:bCs/>
          <w:color w:val="000000" w:themeColor="text1"/>
          <w:sz w:val="24"/>
        </w:rPr>
        <w:t>Reducing the waiting list times for assessment</w:t>
      </w:r>
    </w:p>
    <w:p w:rsidR="00D93E79" w:rsidRPr="009E7FCD" w:rsidRDefault="00D93E79" w:rsidP="00AD32C7">
      <w:pPr>
        <w:numPr>
          <w:ilvl w:val="0"/>
          <w:numId w:val="5"/>
        </w:numPr>
        <w:autoSpaceDE w:val="0"/>
        <w:autoSpaceDN w:val="0"/>
        <w:adjustRightInd w:val="0"/>
        <w:spacing w:after="0" w:line="240" w:lineRule="auto"/>
        <w:rPr>
          <w:rFonts w:ascii="Arial" w:hAnsi="Arial" w:cs="Arial"/>
          <w:bCs/>
          <w:color w:val="000000" w:themeColor="text1"/>
          <w:sz w:val="24"/>
        </w:rPr>
      </w:pPr>
      <w:r w:rsidRPr="009E7FCD">
        <w:rPr>
          <w:rFonts w:ascii="Arial" w:hAnsi="Arial" w:cs="Arial"/>
          <w:bCs/>
          <w:color w:val="000000" w:themeColor="text1"/>
          <w:sz w:val="24"/>
        </w:rPr>
        <w:t>A clear route to assessment and diagnosis for families and professionals</w:t>
      </w:r>
      <w:r w:rsidRPr="009E7FCD">
        <w:rPr>
          <w:rFonts w:ascii="Arial" w:hAnsi="Arial" w:cs="Arial"/>
          <w:color w:val="000000" w:themeColor="text1"/>
          <w:sz w:val="24"/>
          <w:szCs w:val="24"/>
        </w:rPr>
        <w:t xml:space="preserve"> </w:t>
      </w:r>
    </w:p>
    <w:p w:rsidR="009E7FCD" w:rsidRDefault="009E7FCD" w:rsidP="009E7FCD">
      <w:pPr>
        <w:autoSpaceDE w:val="0"/>
        <w:autoSpaceDN w:val="0"/>
        <w:adjustRightInd w:val="0"/>
        <w:spacing w:after="0" w:line="240" w:lineRule="auto"/>
        <w:rPr>
          <w:rFonts w:ascii="Arial" w:hAnsi="Arial" w:cs="Arial"/>
          <w:color w:val="000000" w:themeColor="text1"/>
          <w:sz w:val="24"/>
          <w:szCs w:val="24"/>
        </w:rPr>
      </w:pPr>
    </w:p>
    <w:p w:rsidR="009E7FCD" w:rsidRDefault="000A666A" w:rsidP="009E7FCD">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Adults</w:t>
      </w:r>
    </w:p>
    <w:p w:rsidR="00134B56" w:rsidRPr="00134B56" w:rsidRDefault="00134B56" w:rsidP="00134B56">
      <w:pPr>
        <w:pStyle w:val="ListParagraph"/>
        <w:numPr>
          <w:ilvl w:val="0"/>
          <w:numId w:val="32"/>
        </w:numPr>
        <w:rPr>
          <w:rFonts w:ascii="Arial" w:hAnsi="Arial" w:cs="Arial"/>
          <w:sz w:val="24"/>
          <w:szCs w:val="24"/>
        </w:rPr>
      </w:pPr>
      <w:r w:rsidRPr="00134B56">
        <w:rPr>
          <w:rFonts w:ascii="Arial" w:hAnsi="Arial" w:cs="Arial"/>
          <w:sz w:val="24"/>
          <w:szCs w:val="24"/>
        </w:rPr>
        <w:t>Anyone wishing to seek a diagnosis</w:t>
      </w:r>
      <w:r w:rsidR="00BE47C3">
        <w:rPr>
          <w:rFonts w:ascii="Arial" w:hAnsi="Arial" w:cs="Arial"/>
          <w:sz w:val="24"/>
          <w:szCs w:val="24"/>
        </w:rPr>
        <w:t>, whether for Asperger’s or autism,</w:t>
      </w:r>
      <w:r w:rsidRPr="00134B56">
        <w:rPr>
          <w:rFonts w:ascii="Arial" w:hAnsi="Arial" w:cs="Arial"/>
          <w:sz w:val="24"/>
          <w:szCs w:val="24"/>
        </w:rPr>
        <w:t xml:space="preserve"> should be able to do this through a clear pathway within set timescales.  Whilst seeking a diagnosis and once a diagnosis has been given, they should have access to appropriate support if needed and have their diverse needs recognised and responded to appropriately.  </w:t>
      </w:r>
    </w:p>
    <w:p w:rsidR="00D93E79" w:rsidRPr="00D93E79" w:rsidRDefault="00D93E79" w:rsidP="00D93E79"/>
    <w:p w:rsidR="007172AC" w:rsidRPr="007172AC" w:rsidRDefault="001B0352" w:rsidP="007172AC">
      <w:pPr>
        <w:pStyle w:val="Heading2"/>
        <w:numPr>
          <w:ilvl w:val="0"/>
          <w:numId w:val="16"/>
        </w:numPr>
      </w:pPr>
      <w:bookmarkStart w:id="37" w:name="_Toc447991071"/>
      <w:r>
        <w:lastRenderedPageBreak/>
        <w:t>Local planning and leadership in relation to the provision of services for people with autism as they move from being children to adults</w:t>
      </w:r>
      <w:bookmarkEnd w:id="37"/>
    </w:p>
    <w:p w:rsidR="00F502CE" w:rsidRPr="00BE47C3" w:rsidRDefault="00F502CE" w:rsidP="00BE47C3">
      <w:pPr>
        <w:pStyle w:val="ListParagraph"/>
        <w:numPr>
          <w:ilvl w:val="0"/>
          <w:numId w:val="33"/>
        </w:numPr>
        <w:rPr>
          <w:rFonts w:ascii="Arial" w:hAnsi="Arial" w:cs="Arial"/>
          <w:sz w:val="24"/>
          <w:szCs w:val="24"/>
        </w:rPr>
      </w:pPr>
      <w:r>
        <w:rPr>
          <w:rFonts w:ascii="Arial" w:hAnsi="Arial" w:cs="Arial"/>
          <w:sz w:val="24"/>
          <w:szCs w:val="24"/>
        </w:rPr>
        <w:t xml:space="preserve">Accurate tracking to personalise </w:t>
      </w:r>
      <w:r w:rsidR="00AF12C7">
        <w:rPr>
          <w:rFonts w:ascii="Arial" w:hAnsi="Arial" w:cs="Arial"/>
          <w:sz w:val="24"/>
          <w:szCs w:val="24"/>
        </w:rPr>
        <w:t>support for autistic people</w:t>
      </w:r>
      <w:r w:rsidR="00BE47C3">
        <w:rPr>
          <w:rFonts w:ascii="Arial" w:hAnsi="Arial" w:cs="Arial"/>
          <w:sz w:val="24"/>
          <w:szCs w:val="24"/>
        </w:rPr>
        <w:t xml:space="preserve"> throughout their lifespan, with the autistic</w:t>
      </w:r>
      <w:r w:rsidRPr="00BE47C3">
        <w:rPr>
          <w:rFonts w:ascii="Arial" w:hAnsi="Arial" w:cs="Arial"/>
          <w:sz w:val="24"/>
          <w:szCs w:val="24"/>
        </w:rPr>
        <w:t xml:space="preserve"> person at the heart of the process. </w:t>
      </w:r>
    </w:p>
    <w:p w:rsidR="00F502CE" w:rsidRDefault="00F502CE" w:rsidP="00F502CE">
      <w:pPr>
        <w:pStyle w:val="ListParagraph"/>
        <w:numPr>
          <w:ilvl w:val="0"/>
          <w:numId w:val="33"/>
        </w:numPr>
        <w:rPr>
          <w:rFonts w:ascii="Arial" w:hAnsi="Arial" w:cs="Arial"/>
          <w:sz w:val="24"/>
          <w:szCs w:val="24"/>
        </w:rPr>
      </w:pPr>
      <w:r>
        <w:rPr>
          <w:rFonts w:ascii="Arial" w:hAnsi="Arial" w:cs="Arial"/>
          <w:sz w:val="24"/>
          <w:szCs w:val="24"/>
        </w:rPr>
        <w:t>Effective collaboration across agencies, to identify roles and responsibilities, including access to universal services, employment and housing.</w:t>
      </w:r>
    </w:p>
    <w:p w:rsidR="007172AC" w:rsidRPr="00AF12C7" w:rsidRDefault="00BE47C3" w:rsidP="00691A1F">
      <w:pPr>
        <w:pStyle w:val="ListParagraph"/>
        <w:numPr>
          <w:ilvl w:val="0"/>
          <w:numId w:val="33"/>
        </w:numPr>
        <w:rPr>
          <w:rFonts w:ascii="Arial" w:hAnsi="Arial" w:cs="Arial"/>
          <w:sz w:val="24"/>
          <w:szCs w:val="24"/>
        </w:rPr>
      </w:pPr>
      <w:r>
        <w:rPr>
          <w:rFonts w:ascii="Arial" w:hAnsi="Arial" w:cs="Arial"/>
          <w:sz w:val="24"/>
          <w:szCs w:val="24"/>
        </w:rPr>
        <w:t xml:space="preserve">Identification and anticipation of </w:t>
      </w:r>
      <w:r w:rsidR="00AF12C7">
        <w:rPr>
          <w:rFonts w:ascii="Arial" w:hAnsi="Arial" w:cs="Arial"/>
          <w:sz w:val="24"/>
          <w:szCs w:val="24"/>
        </w:rPr>
        <w:t>the needs of autistic adults as they move into old age.</w:t>
      </w:r>
    </w:p>
    <w:p w:rsidR="001B0352" w:rsidRDefault="001B0352" w:rsidP="00AD32C7">
      <w:pPr>
        <w:pStyle w:val="Heading2"/>
        <w:numPr>
          <w:ilvl w:val="0"/>
          <w:numId w:val="16"/>
        </w:numPr>
      </w:pPr>
      <w:bookmarkStart w:id="38" w:name="_Toc447991072"/>
      <w:r>
        <w:t>Preventative support and safeguarding</w:t>
      </w:r>
      <w:bookmarkEnd w:id="38"/>
    </w:p>
    <w:p w:rsidR="0066128A" w:rsidRPr="0066128A" w:rsidRDefault="0066128A" w:rsidP="0066128A">
      <w:pPr>
        <w:pStyle w:val="ListParagraph"/>
        <w:numPr>
          <w:ilvl w:val="0"/>
          <w:numId w:val="39"/>
        </w:numPr>
        <w:rPr>
          <w:rFonts w:ascii="Arial" w:hAnsi="Arial" w:cs="Arial"/>
          <w:sz w:val="24"/>
          <w:szCs w:val="24"/>
        </w:rPr>
      </w:pPr>
      <w:r w:rsidRPr="0066128A">
        <w:rPr>
          <w:rFonts w:ascii="Arial" w:hAnsi="Arial" w:cs="Arial"/>
          <w:sz w:val="24"/>
          <w:szCs w:val="24"/>
        </w:rPr>
        <w:t xml:space="preserve">Autistic people </w:t>
      </w:r>
      <w:r>
        <w:rPr>
          <w:rFonts w:ascii="Arial" w:hAnsi="Arial" w:cs="Arial"/>
          <w:sz w:val="24"/>
          <w:szCs w:val="24"/>
        </w:rPr>
        <w:t>should be consulted and included in the development and monitoring of any preventative services and safeguarding, at all levels.</w:t>
      </w:r>
    </w:p>
    <w:p w:rsidR="00F502CE" w:rsidRPr="00F502CE" w:rsidRDefault="001B0352" w:rsidP="00F502CE">
      <w:pPr>
        <w:pStyle w:val="Heading2"/>
        <w:numPr>
          <w:ilvl w:val="0"/>
          <w:numId w:val="16"/>
        </w:numPr>
      </w:pPr>
      <w:bookmarkStart w:id="39" w:name="_Toc447991073"/>
      <w:r>
        <w:t>Reasonable Adjustments and Equality</w:t>
      </w:r>
      <w:bookmarkEnd w:id="39"/>
    </w:p>
    <w:p w:rsidR="00F502CE" w:rsidRDefault="00F502CE" w:rsidP="00F502CE">
      <w:pPr>
        <w:pStyle w:val="ListParagraph"/>
        <w:numPr>
          <w:ilvl w:val="0"/>
          <w:numId w:val="34"/>
        </w:numPr>
        <w:rPr>
          <w:rFonts w:ascii="Arial" w:hAnsi="Arial" w:cs="Arial"/>
          <w:sz w:val="24"/>
          <w:szCs w:val="24"/>
        </w:rPr>
      </w:pPr>
      <w:r w:rsidRPr="00F502CE">
        <w:rPr>
          <w:rFonts w:ascii="Arial" w:hAnsi="Arial" w:cs="Arial"/>
          <w:sz w:val="24"/>
          <w:szCs w:val="24"/>
        </w:rPr>
        <w:t>Eas</w:t>
      </w:r>
      <w:r>
        <w:rPr>
          <w:rFonts w:ascii="Arial" w:hAnsi="Arial" w:cs="Arial"/>
          <w:sz w:val="24"/>
          <w:szCs w:val="24"/>
        </w:rPr>
        <w:t>ily accessible information, advice and advocacy for those with autism and their families.</w:t>
      </w:r>
      <w:r w:rsidR="00AF12C7">
        <w:rPr>
          <w:rFonts w:ascii="Arial" w:hAnsi="Arial" w:cs="Arial"/>
          <w:sz w:val="24"/>
          <w:szCs w:val="24"/>
        </w:rPr>
        <w:t xml:space="preserve"> This should be available in a range of formats and languages.</w:t>
      </w:r>
    </w:p>
    <w:p w:rsidR="00F502CE" w:rsidRPr="00F502CE" w:rsidRDefault="00F502CE" w:rsidP="00F502CE">
      <w:pPr>
        <w:pStyle w:val="ListParagraph"/>
        <w:numPr>
          <w:ilvl w:val="0"/>
          <w:numId w:val="34"/>
        </w:numPr>
        <w:rPr>
          <w:rFonts w:ascii="Arial" w:hAnsi="Arial" w:cs="Arial"/>
          <w:sz w:val="24"/>
          <w:szCs w:val="24"/>
        </w:rPr>
      </w:pPr>
      <w:r>
        <w:rPr>
          <w:rFonts w:ascii="Arial" w:hAnsi="Arial" w:cs="Arial"/>
          <w:sz w:val="24"/>
          <w:szCs w:val="24"/>
        </w:rPr>
        <w:t>Easily accessible information and advice for service providers on their reasonable adjustments and equality duties.</w:t>
      </w:r>
    </w:p>
    <w:p w:rsidR="00931CEE" w:rsidRPr="00931CEE" w:rsidRDefault="001B0352" w:rsidP="00931CEE">
      <w:pPr>
        <w:pStyle w:val="Heading2"/>
        <w:numPr>
          <w:ilvl w:val="0"/>
          <w:numId w:val="16"/>
        </w:numPr>
      </w:pPr>
      <w:bookmarkStart w:id="40" w:name="_Toc447991074"/>
      <w:r>
        <w:t>Supporting people with complex needs, whose behaviour may challenge, or those who may lack capacity</w:t>
      </w:r>
      <w:bookmarkEnd w:id="40"/>
    </w:p>
    <w:p w:rsidR="00931CEE" w:rsidRDefault="00931CEE" w:rsidP="00931CEE">
      <w:pPr>
        <w:pStyle w:val="ListParagraph"/>
        <w:numPr>
          <w:ilvl w:val="0"/>
          <w:numId w:val="35"/>
        </w:numPr>
        <w:rPr>
          <w:rFonts w:ascii="Arial" w:hAnsi="Arial" w:cs="Arial"/>
          <w:sz w:val="24"/>
          <w:szCs w:val="24"/>
        </w:rPr>
      </w:pPr>
      <w:r w:rsidRPr="00931CEE">
        <w:rPr>
          <w:rFonts w:ascii="Arial" w:hAnsi="Arial" w:cs="Arial"/>
          <w:sz w:val="24"/>
          <w:szCs w:val="24"/>
        </w:rPr>
        <w:t xml:space="preserve">Timely access to advocacy </w:t>
      </w:r>
      <w:r w:rsidR="00F24175">
        <w:rPr>
          <w:rFonts w:ascii="Arial" w:hAnsi="Arial" w:cs="Arial"/>
          <w:sz w:val="24"/>
          <w:szCs w:val="24"/>
        </w:rPr>
        <w:t>services</w:t>
      </w:r>
    </w:p>
    <w:p w:rsidR="00931CEE" w:rsidRPr="00931CEE" w:rsidRDefault="00931CEE" w:rsidP="00931CEE">
      <w:pPr>
        <w:pStyle w:val="ListParagraph"/>
        <w:numPr>
          <w:ilvl w:val="0"/>
          <w:numId w:val="35"/>
        </w:numPr>
        <w:rPr>
          <w:rFonts w:ascii="Arial" w:hAnsi="Arial" w:cs="Arial"/>
          <w:sz w:val="24"/>
          <w:szCs w:val="24"/>
        </w:rPr>
      </w:pPr>
      <w:r>
        <w:rPr>
          <w:rFonts w:ascii="Arial" w:hAnsi="Arial" w:cs="Arial"/>
          <w:sz w:val="24"/>
          <w:szCs w:val="24"/>
        </w:rPr>
        <w:t>Six mo</w:t>
      </w:r>
      <w:r w:rsidR="00F24175">
        <w:rPr>
          <w:rFonts w:ascii="Arial" w:hAnsi="Arial" w:cs="Arial"/>
          <w:sz w:val="24"/>
          <w:szCs w:val="24"/>
        </w:rPr>
        <w:t>nthly Care and Treatment Review</w:t>
      </w:r>
      <w:r>
        <w:rPr>
          <w:rFonts w:ascii="Arial" w:hAnsi="Arial" w:cs="Arial"/>
          <w:sz w:val="24"/>
          <w:szCs w:val="24"/>
        </w:rPr>
        <w:t xml:space="preserve"> (CTR) programme for those who are inpatients or at risk of becoming inpatients at a mental health hospital facility.</w:t>
      </w:r>
      <w:r w:rsidR="004373F7">
        <w:rPr>
          <w:rFonts w:ascii="Arial" w:hAnsi="Arial" w:cs="Arial"/>
          <w:sz w:val="24"/>
          <w:szCs w:val="24"/>
        </w:rPr>
        <w:t xml:space="preserve"> Reviews will involve Independent Clinical Reviewers and experts by Experience, commissioners, family members and social workers</w:t>
      </w:r>
    </w:p>
    <w:p w:rsidR="001B0352" w:rsidRDefault="001B0352" w:rsidP="00AD32C7">
      <w:pPr>
        <w:pStyle w:val="Heading2"/>
        <w:numPr>
          <w:ilvl w:val="0"/>
          <w:numId w:val="16"/>
        </w:numPr>
      </w:pPr>
      <w:bookmarkStart w:id="41" w:name="_Toc447991075"/>
      <w:r>
        <w:t>Pre-school, education, training and employment</w:t>
      </w:r>
      <w:bookmarkEnd w:id="41"/>
    </w:p>
    <w:p w:rsidR="0066128A" w:rsidRPr="00F316C0" w:rsidRDefault="0066128A" w:rsidP="0066128A">
      <w:pPr>
        <w:pStyle w:val="ListParagraph"/>
        <w:numPr>
          <w:ilvl w:val="0"/>
          <w:numId w:val="40"/>
        </w:numPr>
        <w:rPr>
          <w:rFonts w:ascii="Arial" w:hAnsi="Arial" w:cs="Arial"/>
          <w:sz w:val="24"/>
          <w:szCs w:val="24"/>
        </w:rPr>
      </w:pPr>
      <w:r w:rsidRPr="00F316C0">
        <w:rPr>
          <w:rFonts w:ascii="Arial" w:hAnsi="Arial" w:cs="Arial"/>
          <w:sz w:val="24"/>
          <w:szCs w:val="24"/>
        </w:rPr>
        <w:t>Children’s Services Action Plan which includes how they will access and facilitate the voices of autistic children and their families.</w:t>
      </w:r>
    </w:p>
    <w:p w:rsidR="001B0352" w:rsidRDefault="001B0352" w:rsidP="00AD32C7">
      <w:pPr>
        <w:pStyle w:val="Heading2"/>
        <w:numPr>
          <w:ilvl w:val="0"/>
          <w:numId w:val="16"/>
        </w:numPr>
      </w:pPr>
      <w:bookmarkStart w:id="42" w:name="_Toc447991076"/>
      <w:r>
        <w:t>Working with the Criminal Justice System including Youth Offending Teams</w:t>
      </w:r>
      <w:bookmarkEnd w:id="42"/>
    </w:p>
    <w:p w:rsidR="005B1FD0" w:rsidRPr="005B1FD0" w:rsidRDefault="005B1FD0" w:rsidP="005B1FD0"/>
    <w:p w:rsidR="005B1FD0" w:rsidRPr="008A1D59" w:rsidRDefault="005B1FD0" w:rsidP="005B1FD0">
      <w:pPr>
        <w:jc w:val="both"/>
        <w:rPr>
          <w:rFonts w:ascii="Arial" w:hAnsi="Arial" w:cs="Arial"/>
          <w:sz w:val="24"/>
          <w:szCs w:val="24"/>
        </w:rPr>
      </w:pPr>
      <w:r w:rsidRPr="008A1D59">
        <w:rPr>
          <w:rFonts w:ascii="Arial" w:hAnsi="Arial" w:cs="Arial"/>
          <w:sz w:val="24"/>
          <w:szCs w:val="24"/>
        </w:rPr>
        <w:t>Norfolk Constabulary aims to have signed up to the Autism Charter and over the next 3 to 5 years ensured that;</w:t>
      </w:r>
    </w:p>
    <w:p w:rsidR="005B1FD0" w:rsidRPr="008A1D59" w:rsidRDefault="0066128A" w:rsidP="005B1FD0">
      <w:pPr>
        <w:pStyle w:val="ListParagraph"/>
        <w:numPr>
          <w:ilvl w:val="0"/>
          <w:numId w:val="38"/>
        </w:numPr>
        <w:jc w:val="both"/>
        <w:rPr>
          <w:rFonts w:ascii="Arial" w:hAnsi="Arial" w:cs="Arial"/>
          <w:sz w:val="24"/>
          <w:szCs w:val="24"/>
        </w:rPr>
      </w:pPr>
      <w:r>
        <w:rPr>
          <w:rFonts w:ascii="Arial" w:hAnsi="Arial" w:cs="Arial"/>
          <w:sz w:val="24"/>
          <w:szCs w:val="24"/>
        </w:rPr>
        <w:t>S</w:t>
      </w:r>
      <w:r w:rsidR="005B1FD0" w:rsidRPr="008A1D59">
        <w:rPr>
          <w:rFonts w:ascii="Arial" w:hAnsi="Arial" w:cs="Arial"/>
          <w:sz w:val="24"/>
          <w:szCs w:val="24"/>
        </w:rPr>
        <w:t>taff have had an appropriate level of awareness / training for their role</w:t>
      </w:r>
    </w:p>
    <w:p w:rsidR="005B1FD0" w:rsidRPr="008A1D59" w:rsidRDefault="005B1FD0" w:rsidP="005B1FD0">
      <w:pPr>
        <w:pStyle w:val="ListParagraph"/>
        <w:numPr>
          <w:ilvl w:val="0"/>
          <w:numId w:val="38"/>
        </w:numPr>
        <w:jc w:val="both"/>
        <w:rPr>
          <w:rFonts w:ascii="Arial" w:hAnsi="Arial" w:cs="Arial"/>
          <w:sz w:val="24"/>
          <w:szCs w:val="24"/>
        </w:rPr>
      </w:pPr>
      <w:r w:rsidRPr="008A1D59">
        <w:rPr>
          <w:rFonts w:ascii="Arial" w:hAnsi="Arial" w:cs="Arial"/>
          <w:sz w:val="24"/>
          <w:szCs w:val="24"/>
        </w:rPr>
        <w:t>changes are made to environment / culture</w:t>
      </w:r>
    </w:p>
    <w:p w:rsidR="005B1FD0" w:rsidRPr="001A4BDA" w:rsidRDefault="0066128A" w:rsidP="001A4BDA">
      <w:pPr>
        <w:pStyle w:val="ListParagraph"/>
        <w:numPr>
          <w:ilvl w:val="0"/>
          <w:numId w:val="38"/>
        </w:numPr>
        <w:jc w:val="both"/>
        <w:rPr>
          <w:rFonts w:ascii="Arial" w:hAnsi="Arial" w:cs="Arial"/>
          <w:sz w:val="24"/>
          <w:szCs w:val="24"/>
        </w:rPr>
      </w:pPr>
      <w:r w:rsidRPr="008A1D59">
        <w:rPr>
          <w:rFonts w:ascii="Arial" w:hAnsi="Arial" w:cs="Arial"/>
          <w:sz w:val="24"/>
          <w:szCs w:val="24"/>
        </w:rPr>
        <w:t>Policies</w:t>
      </w:r>
      <w:r w:rsidR="005B1FD0" w:rsidRPr="008A1D59">
        <w:rPr>
          <w:rFonts w:ascii="Arial" w:hAnsi="Arial" w:cs="Arial"/>
          <w:sz w:val="24"/>
          <w:szCs w:val="24"/>
        </w:rPr>
        <w:t xml:space="preserve"> and procedures are reviewed and amended to reflect the needs of </w:t>
      </w:r>
      <w:r w:rsidR="005B1FD0" w:rsidRPr="001A4BDA">
        <w:rPr>
          <w:rFonts w:ascii="Arial" w:hAnsi="Arial" w:cs="Arial"/>
          <w:sz w:val="24"/>
          <w:szCs w:val="24"/>
        </w:rPr>
        <w:t>the commun</w:t>
      </w:r>
      <w:r w:rsidR="001A4BDA">
        <w:rPr>
          <w:rFonts w:ascii="Arial" w:hAnsi="Arial" w:cs="Arial"/>
          <w:sz w:val="24"/>
          <w:szCs w:val="24"/>
        </w:rPr>
        <w:t>ities we serve, employees with a</w:t>
      </w:r>
      <w:r w:rsidR="005B1FD0" w:rsidRPr="001A4BDA">
        <w:rPr>
          <w:rFonts w:ascii="Arial" w:hAnsi="Arial" w:cs="Arial"/>
          <w:sz w:val="24"/>
          <w:szCs w:val="24"/>
        </w:rPr>
        <w:t>utism and th</w:t>
      </w:r>
      <w:r w:rsidR="001A4BDA">
        <w:rPr>
          <w:rFonts w:ascii="Arial" w:hAnsi="Arial" w:cs="Arial"/>
          <w:sz w:val="24"/>
          <w:szCs w:val="24"/>
        </w:rPr>
        <w:t>ose that care for someone with a</w:t>
      </w:r>
      <w:r w:rsidR="005B1FD0" w:rsidRPr="001A4BDA">
        <w:rPr>
          <w:rFonts w:ascii="Arial" w:hAnsi="Arial" w:cs="Arial"/>
          <w:sz w:val="24"/>
          <w:szCs w:val="24"/>
        </w:rPr>
        <w:t>utism.</w:t>
      </w:r>
    </w:p>
    <w:p w:rsidR="005B1FD0" w:rsidRPr="008A1D59" w:rsidRDefault="005B1FD0" w:rsidP="005B1FD0">
      <w:pPr>
        <w:jc w:val="both"/>
        <w:rPr>
          <w:rFonts w:ascii="Arial" w:hAnsi="Arial" w:cs="Arial"/>
          <w:sz w:val="24"/>
          <w:szCs w:val="24"/>
        </w:rPr>
      </w:pPr>
      <w:r>
        <w:rPr>
          <w:rFonts w:ascii="Arial" w:hAnsi="Arial" w:cs="Arial"/>
          <w:sz w:val="24"/>
          <w:szCs w:val="24"/>
        </w:rPr>
        <w:lastRenderedPageBreak/>
        <w:t>Within the Police Custody setting there is a plan to have ‘Autism Champions’, to look at sensory issues &amp; environment</w:t>
      </w:r>
      <w:r w:rsidR="001A4BDA">
        <w:rPr>
          <w:rFonts w:ascii="Arial" w:hAnsi="Arial" w:cs="Arial"/>
          <w:sz w:val="24"/>
          <w:szCs w:val="24"/>
        </w:rPr>
        <w:t xml:space="preserve"> for those with a</w:t>
      </w:r>
      <w:r>
        <w:rPr>
          <w:rFonts w:ascii="Arial" w:hAnsi="Arial" w:cs="Arial"/>
          <w:sz w:val="24"/>
          <w:szCs w:val="24"/>
        </w:rPr>
        <w:t xml:space="preserve">utism whilst they are in police custody and </w:t>
      </w:r>
      <w:r w:rsidR="001A4BDA">
        <w:rPr>
          <w:rFonts w:ascii="Arial" w:hAnsi="Arial" w:cs="Arial"/>
          <w:sz w:val="24"/>
          <w:szCs w:val="24"/>
        </w:rPr>
        <w:t>have a</w:t>
      </w:r>
      <w:r>
        <w:rPr>
          <w:rFonts w:ascii="Arial" w:hAnsi="Arial" w:cs="Arial"/>
          <w:sz w:val="24"/>
          <w:szCs w:val="24"/>
        </w:rPr>
        <w:t>utism included in the future vulnerability training for PIC staff.</w:t>
      </w:r>
    </w:p>
    <w:p w:rsidR="005B1FD0" w:rsidRPr="00052999" w:rsidRDefault="005B1FD0" w:rsidP="005B1FD0">
      <w:pPr>
        <w:jc w:val="both"/>
        <w:rPr>
          <w:rFonts w:ascii="Arial" w:hAnsi="Arial" w:cs="Arial"/>
          <w:sz w:val="24"/>
          <w:szCs w:val="24"/>
        </w:rPr>
      </w:pPr>
      <w:r w:rsidRPr="00052999">
        <w:rPr>
          <w:rFonts w:ascii="Arial" w:hAnsi="Arial" w:cs="Arial"/>
          <w:sz w:val="24"/>
          <w:szCs w:val="24"/>
        </w:rPr>
        <w:t xml:space="preserve">The progress of the Liaison and Diversion service </w:t>
      </w:r>
      <w:r>
        <w:rPr>
          <w:rFonts w:ascii="Arial" w:hAnsi="Arial" w:cs="Arial"/>
          <w:sz w:val="24"/>
          <w:szCs w:val="24"/>
        </w:rPr>
        <w:t xml:space="preserve">to date </w:t>
      </w:r>
      <w:r w:rsidRPr="00052999">
        <w:rPr>
          <w:rFonts w:ascii="Arial" w:hAnsi="Arial" w:cs="Arial"/>
          <w:sz w:val="24"/>
          <w:szCs w:val="24"/>
        </w:rPr>
        <w:t xml:space="preserve">should be considered to look at 24/7 coverage and further engagement with autistic detainees to get their views on how to improve communication/ experience in PICs and with wider community </w:t>
      </w:r>
    </w:p>
    <w:p w:rsidR="005B1FD0" w:rsidRPr="008A1D59" w:rsidRDefault="005B1FD0" w:rsidP="005B1FD0">
      <w:pPr>
        <w:jc w:val="both"/>
        <w:rPr>
          <w:rFonts w:ascii="Arial" w:hAnsi="Arial" w:cs="Arial"/>
          <w:color w:val="4F81BD" w:themeColor="accent1"/>
          <w:sz w:val="24"/>
          <w:szCs w:val="24"/>
        </w:rPr>
      </w:pPr>
      <w:r>
        <w:rPr>
          <w:rFonts w:ascii="Arial" w:hAnsi="Arial" w:cs="Arial"/>
          <w:sz w:val="24"/>
          <w:szCs w:val="24"/>
        </w:rPr>
        <w:t>As a county Norfolk should consider how to better engage Criminal Justice agencies in this process via the All Age Autism Partnership Board. It is clear that the relevance of this work is not always seen by all agencies and this must be rectified.</w:t>
      </w:r>
    </w:p>
    <w:p w:rsidR="00D946FC" w:rsidRPr="00F316C0" w:rsidRDefault="00F316C0" w:rsidP="00F316C0">
      <w:pPr>
        <w:rPr>
          <w:rFonts w:ascii="Arial" w:hAnsi="Arial" w:cs="Arial"/>
          <w:sz w:val="24"/>
          <w:szCs w:val="24"/>
        </w:rPr>
      </w:pPr>
      <w:r w:rsidRPr="00F316C0">
        <w:rPr>
          <w:rFonts w:ascii="Arial" w:hAnsi="Arial" w:cs="Arial"/>
          <w:sz w:val="24"/>
          <w:szCs w:val="24"/>
        </w:rPr>
        <w:t>It is recognised that t</w:t>
      </w:r>
      <w:r w:rsidR="0066128A" w:rsidRPr="00F316C0">
        <w:rPr>
          <w:rFonts w:ascii="Arial" w:hAnsi="Arial" w:cs="Arial"/>
          <w:sz w:val="24"/>
          <w:szCs w:val="24"/>
        </w:rPr>
        <w:t>his is only one aspect of CJS – other services need to consider their role under the Autism Act.</w:t>
      </w:r>
    </w:p>
    <w:p w:rsidR="00D946FC" w:rsidRDefault="00D946FC" w:rsidP="009F1D33">
      <w:pPr>
        <w:rPr>
          <w:rFonts w:ascii="Arial" w:hAnsi="Arial" w:cs="Arial"/>
          <w:sz w:val="24"/>
          <w:szCs w:val="24"/>
        </w:rPr>
      </w:pPr>
      <w:bookmarkStart w:id="43" w:name="_GoBack"/>
      <w:bookmarkEnd w:id="43"/>
    </w:p>
    <w:sectPr w:rsidR="00D946FC">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C2" w:rsidRDefault="003B5BC2" w:rsidP="00174BEA">
      <w:pPr>
        <w:spacing w:after="0" w:line="240" w:lineRule="auto"/>
      </w:pPr>
      <w:r>
        <w:separator/>
      </w:r>
    </w:p>
  </w:endnote>
  <w:endnote w:type="continuationSeparator" w:id="0">
    <w:p w:rsidR="003B5BC2" w:rsidRDefault="003B5BC2" w:rsidP="0017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126001"/>
      <w:docPartObj>
        <w:docPartGallery w:val="Page Numbers (Bottom of Page)"/>
        <w:docPartUnique/>
      </w:docPartObj>
    </w:sdtPr>
    <w:sdtEndPr>
      <w:rPr>
        <w:noProof/>
      </w:rPr>
    </w:sdtEndPr>
    <w:sdtContent>
      <w:p w:rsidR="009D639B" w:rsidRDefault="009D639B">
        <w:pPr>
          <w:pStyle w:val="Footer"/>
          <w:jc w:val="right"/>
        </w:pPr>
        <w:r>
          <w:fldChar w:fldCharType="begin"/>
        </w:r>
        <w:r>
          <w:instrText xml:space="preserve"> PAGE   \* MERGEFORMAT </w:instrText>
        </w:r>
        <w:r>
          <w:fldChar w:fldCharType="separate"/>
        </w:r>
        <w:r w:rsidR="00F316C0">
          <w:rPr>
            <w:noProof/>
          </w:rPr>
          <w:t>21</w:t>
        </w:r>
        <w:r>
          <w:rPr>
            <w:noProof/>
          </w:rPr>
          <w:fldChar w:fldCharType="end"/>
        </w:r>
      </w:p>
    </w:sdtContent>
  </w:sdt>
  <w:p w:rsidR="009D639B" w:rsidRDefault="009D6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C2" w:rsidRDefault="003B5BC2" w:rsidP="00174BEA">
      <w:pPr>
        <w:spacing w:after="0" w:line="240" w:lineRule="auto"/>
      </w:pPr>
      <w:r>
        <w:separator/>
      </w:r>
    </w:p>
  </w:footnote>
  <w:footnote w:type="continuationSeparator" w:id="0">
    <w:p w:rsidR="003B5BC2" w:rsidRDefault="003B5BC2" w:rsidP="00174BEA">
      <w:pPr>
        <w:spacing w:after="0" w:line="240" w:lineRule="auto"/>
      </w:pPr>
      <w:r>
        <w:continuationSeparator/>
      </w:r>
    </w:p>
  </w:footnote>
  <w:footnote w:id="1">
    <w:p w:rsidR="009D639B" w:rsidRDefault="009D639B" w:rsidP="008F60C1">
      <w:pPr>
        <w:pStyle w:val="FootnoteText"/>
      </w:pPr>
      <w:r>
        <w:rPr>
          <w:rStyle w:val="FootnoteReference"/>
        </w:rPr>
        <w:footnoteRef/>
      </w:r>
      <w:r>
        <w:t xml:space="preserve"> The NHS Information Centre, 2012 (www.ic.nhs.uk)</w:t>
      </w:r>
    </w:p>
  </w:footnote>
  <w:footnote w:id="2">
    <w:p w:rsidR="009D639B" w:rsidRDefault="009D639B" w:rsidP="00946542">
      <w:pPr>
        <w:pStyle w:val="FootnoteText"/>
      </w:pPr>
      <w:r>
        <w:rPr>
          <w:rStyle w:val="FootnoteReference"/>
        </w:rPr>
        <w:footnoteRef/>
      </w:r>
      <w:r>
        <w:t xml:space="preserve"> Care and Support (Assessment) Regulations 2014 </w:t>
      </w:r>
      <w:hyperlink r:id="rId1" w:history="1">
        <w:r w:rsidRPr="00E63458">
          <w:rPr>
            <w:rStyle w:val="Hyperlink"/>
          </w:rPr>
          <w:t>http://www.legislation.gov.uk/uksi/2014/2827/pdfs/uksi_20142827_en.pdf</w:t>
        </w:r>
      </w:hyperlink>
    </w:p>
  </w:footnote>
  <w:footnote w:id="3">
    <w:p w:rsidR="009D639B" w:rsidRPr="005C2A42" w:rsidRDefault="009D639B">
      <w:pPr>
        <w:pStyle w:val="FootnoteText"/>
        <w:rPr>
          <w:sz w:val="22"/>
          <w:szCs w:val="22"/>
        </w:rPr>
      </w:pPr>
      <w:r w:rsidRPr="005C2A42">
        <w:rPr>
          <w:rStyle w:val="FootnoteReference"/>
          <w:sz w:val="22"/>
          <w:szCs w:val="22"/>
        </w:rPr>
        <w:footnoteRef/>
      </w:r>
      <w:r w:rsidRPr="005C2A42">
        <w:rPr>
          <w:sz w:val="22"/>
          <w:szCs w:val="22"/>
        </w:rPr>
        <w:t xml:space="preserve"> </w:t>
      </w:r>
      <w:r w:rsidRPr="005C2A42">
        <w:rPr>
          <w:rFonts w:cs="Arial"/>
          <w:sz w:val="22"/>
          <w:szCs w:val="22"/>
        </w:rPr>
        <w:t> </w:t>
      </w:r>
      <w:r w:rsidRPr="005C2A42">
        <w:rPr>
          <w:rFonts w:cs="Arial"/>
        </w:rPr>
        <w:t>Working Together to Safeguard Children (2015)</w:t>
      </w:r>
    </w:p>
  </w:footnote>
  <w:footnote w:id="4">
    <w:p w:rsidR="009D639B" w:rsidRDefault="009D639B">
      <w:pPr>
        <w:pStyle w:val="FootnoteText"/>
      </w:pPr>
      <w:r>
        <w:rPr>
          <w:rStyle w:val="FootnoteReference"/>
        </w:rPr>
        <w:footnoteRef/>
      </w:r>
      <w:r>
        <w:t xml:space="preserve"> </w:t>
      </w:r>
      <w:hyperlink r:id="rId2" w:history="1">
        <w:r w:rsidRPr="002119F8">
          <w:rPr>
            <w:rStyle w:val="Hyperlink"/>
          </w:rPr>
          <w:t>http://www.norfolkinsight.org.uk/jsna/population</w:t>
        </w:r>
      </w:hyperlink>
      <w:r>
        <w:t xml:space="preserve"> </w:t>
      </w:r>
    </w:p>
  </w:footnote>
  <w:footnote w:id="5">
    <w:p w:rsidR="009D639B" w:rsidRDefault="009D639B" w:rsidP="001B0352">
      <w:pPr>
        <w:pStyle w:val="FootnoteText"/>
      </w:pPr>
      <w:r>
        <w:rPr>
          <w:rStyle w:val="FootnoteReference"/>
        </w:rPr>
        <w:footnoteRef/>
      </w:r>
      <w:r>
        <w:t xml:space="preserve"> </w:t>
      </w:r>
      <w:proofErr w:type="gramStart"/>
      <w:r>
        <w:t>www</w:t>
      </w:r>
      <w:proofErr w:type="gramEnd"/>
      <w:r>
        <w:t>.</w:t>
      </w:r>
    </w:p>
  </w:footnote>
  <w:footnote w:id="6">
    <w:p w:rsidR="009D639B" w:rsidRDefault="009D639B">
      <w:pPr>
        <w:pStyle w:val="FootnoteText"/>
      </w:pPr>
      <w:r>
        <w:rPr>
          <w:rStyle w:val="FootnoteReference"/>
        </w:rPr>
        <w:footnoteRef/>
      </w:r>
      <w:r>
        <w:t xml:space="preserve"> </w:t>
      </w:r>
      <w:r w:rsidRPr="003B1FA0">
        <w:rPr>
          <w:rFonts w:cs="Arial"/>
          <w:bCs/>
        </w:rPr>
        <w:t>www.norfolk.gov.uk/mash</w:t>
      </w:r>
    </w:p>
  </w:footnote>
  <w:footnote w:id="7">
    <w:p w:rsidR="009D639B" w:rsidRDefault="009D639B">
      <w:pPr>
        <w:pStyle w:val="FootnoteText"/>
      </w:pPr>
      <w:r>
        <w:rPr>
          <w:rStyle w:val="FootnoteReference"/>
        </w:rPr>
        <w:footnoteRef/>
      </w:r>
      <w:r>
        <w:t xml:space="preserve"> </w:t>
      </w:r>
      <w:r w:rsidRPr="0026091B">
        <w:rPr>
          <w:rFonts w:cs="Arial"/>
          <w:bCs/>
        </w:rPr>
        <w:t>http://www.norfolklscb.org/</w:t>
      </w:r>
    </w:p>
  </w:footnote>
  <w:footnote w:id="8">
    <w:p w:rsidR="009D639B" w:rsidRDefault="009D639B">
      <w:pPr>
        <w:pStyle w:val="FootnoteText"/>
      </w:pPr>
      <w:r>
        <w:rPr>
          <w:rStyle w:val="FootnoteReference"/>
        </w:rPr>
        <w:footnoteRef/>
      </w:r>
      <w:r>
        <w:t xml:space="preserve"> </w:t>
      </w:r>
      <w:r w:rsidRPr="0026091B">
        <w:rPr>
          <w:rFonts w:cs="Arial"/>
        </w:rPr>
        <w:t>www.norfolksafeguardingadultsboard.info/board/nsab-plans/nsab-strategic-plans/</w:t>
      </w:r>
    </w:p>
  </w:footnote>
  <w:footnote w:id="9">
    <w:p w:rsidR="009D639B" w:rsidRDefault="009D639B" w:rsidP="002A43B0">
      <w:pPr>
        <w:pStyle w:val="FootnoteText"/>
      </w:pPr>
      <w:r>
        <w:rPr>
          <w:rStyle w:val="FootnoteReference"/>
        </w:rPr>
        <w:footnoteRef/>
      </w:r>
      <w:r>
        <w:t xml:space="preserve"> </w:t>
      </w:r>
      <w:r w:rsidRPr="0026091B">
        <w:rPr>
          <w:rFonts w:cs="Arial"/>
        </w:rPr>
        <w:t>www.norfolklscb.org/wp-content/uploads/2015/04/Norfolk-Joint-Services-Policy-on-Positive-Handling-Strategies1.pdf</w:t>
      </w:r>
    </w:p>
  </w:footnote>
  <w:footnote w:id="10">
    <w:p w:rsidR="005B1FD0" w:rsidRDefault="005B1FD0" w:rsidP="005B1FD0">
      <w:pPr>
        <w:pStyle w:val="FootnoteText"/>
      </w:pPr>
      <w:r>
        <w:rPr>
          <w:rStyle w:val="FootnoteReference"/>
        </w:rPr>
        <w:footnoteRef/>
      </w:r>
      <w:r>
        <w:t xml:space="preserve"> </w:t>
      </w:r>
      <w:r w:rsidRPr="008920BA">
        <w:t>http://www.autism-alliance.org.uk/Connect-to-Autism/autism-charter</w:t>
      </w:r>
    </w:p>
  </w:footnote>
  <w:footnote w:id="11">
    <w:p w:rsidR="005B1FD0" w:rsidRDefault="005B1FD0" w:rsidP="005B1FD0">
      <w:pPr>
        <w:pStyle w:val="FootnoteText"/>
      </w:pPr>
      <w:r>
        <w:rPr>
          <w:rStyle w:val="FootnoteReference"/>
        </w:rPr>
        <w:footnoteRef/>
      </w:r>
      <w:r>
        <w:t xml:space="preserve"> </w:t>
      </w:r>
      <w:r w:rsidRPr="008920BA">
        <w:t>https://www.gov.uk/government/uploads/system/uploads/attachment_data/file/445977/3799_Revised_Prevent_Duty_Guidance__England_Wales_V2-Interactive.pdf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9B" w:rsidRDefault="00A470ED">
    <w:pPr>
      <w:pStyle w:val="Header"/>
    </w:pPr>
    <w:r>
      <w:t xml:space="preserve">Draft </w:t>
    </w:r>
    <w:r w:rsidR="009D639B">
      <w:t xml:space="preserve">Norfolk All age Autism Strategy </w:t>
    </w:r>
    <w:r>
      <w:t>- October 2016</w:t>
    </w:r>
  </w:p>
  <w:p w:rsidR="009D639B" w:rsidRDefault="009D6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9AD"/>
    <w:multiLevelType w:val="hybridMultilevel"/>
    <w:tmpl w:val="27286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65A61"/>
    <w:multiLevelType w:val="hybridMultilevel"/>
    <w:tmpl w:val="ECEA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F4E6A"/>
    <w:multiLevelType w:val="hybridMultilevel"/>
    <w:tmpl w:val="12209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39702C"/>
    <w:multiLevelType w:val="hybridMultilevel"/>
    <w:tmpl w:val="07FC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55138"/>
    <w:multiLevelType w:val="hybridMultilevel"/>
    <w:tmpl w:val="17F6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24393"/>
    <w:multiLevelType w:val="hybridMultilevel"/>
    <w:tmpl w:val="4B5E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C580D"/>
    <w:multiLevelType w:val="hybridMultilevel"/>
    <w:tmpl w:val="5C6E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D34B4"/>
    <w:multiLevelType w:val="hybridMultilevel"/>
    <w:tmpl w:val="62BA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A3C50"/>
    <w:multiLevelType w:val="hybridMultilevel"/>
    <w:tmpl w:val="EC9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A75E6"/>
    <w:multiLevelType w:val="hybridMultilevel"/>
    <w:tmpl w:val="AA368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A4730"/>
    <w:multiLevelType w:val="hybridMultilevel"/>
    <w:tmpl w:val="8478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A1EC2"/>
    <w:multiLevelType w:val="hybridMultilevel"/>
    <w:tmpl w:val="8546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F5F04"/>
    <w:multiLevelType w:val="hybridMultilevel"/>
    <w:tmpl w:val="1E9E1A3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86F7C"/>
    <w:multiLevelType w:val="hybridMultilevel"/>
    <w:tmpl w:val="54C8E2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D9B709A"/>
    <w:multiLevelType w:val="hybridMultilevel"/>
    <w:tmpl w:val="1B46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C7EF6"/>
    <w:multiLevelType w:val="hybridMultilevel"/>
    <w:tmpl w:val="E73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F6913"/>
    <w:multiLevelType w:val="hybridMultilevel"/>
    <w:tmpl w:val="82661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F37168"/>
    <w:multiLevelType w:val="hybridMultilevel"/>
    <w:tmpl w:val="93127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D3D1B"/>
    <w:multiLevelType w:val="hybridMultilevel"/>
    <w:tmpl w:val="E5E2C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382164"/>
    <w:multiLevelType w:val="hybridMultilevel"/>
    <w:tmpl w:val="777A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15FD6"/>
    <w:multiLevelType w:val="hybridMultilevel"/>
    <w:tmpl w:val="AC4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633F62"/>
    <w:multiLevelType w:val="hybridMultilevel"/>
    <w:tmpl w:val="C358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1F243D"/>
    <w:multiLevelType w:val="hybridMultilevel"/>
    <w:tmpl w:val="BE9C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607A50"/>
    <w:multiLevelType w:val="hybridMultilevel"/>
    <w:tmpl w:val="98F094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D10632"/>
    <w:multiLevelType w:val="hybridMultilevel"/>
    <w:tmpl w:val="AF8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FF56ED"/>
    <w:multiLevelType w:val="hybridMultilevel"/>
    <w:tmpl w:val="20A84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137BEE"/>
    <w:multiLevelType w:val="hybridMultilevel"/>
    <w:tmpl w:val="543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C47EC4"/>
    <w:multiLevelType w:val="hybridMultilevel"/>
    <w:tmpl w:val="D3C8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58125E"/>
    <w:multiLevelType w:val="hybridMultilevel"/>
    <w:tmpl w:val="9A9A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455BC"/>
    <w:multiLevelType w:val="hybridMultilevel"/>
    <w:tmpl w:val="98F094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595A83"/>
    <w:multiLevelType w:val="hybridMultilevel"/>
    <w:tmpl w:val="2436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A5CFF"/>
    <w:multiLevelType w:val="hybridMultilevel"/>
    <w:tmpl w:val="DA64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1EC2024"/>
    <w:multiLevelType w:val="hybridMultilevel"/>
    <w:tmpl w:val="98B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E34E0"/>
    <w:multiLevelType w:val="hybridMultilevel"/>
    <w:tmpl w:val="7C78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2785C"/>
    <w:multiLevelType w:val="hybridMultilevel"/>
    <w:tmpl w:val="5F42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B73D4"/>
    <w:multiLevelType w:val="hybridMultilevel"/>
    <w:tmpl w:val="6260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46BAF"/>
    <w:multiLevelType w:val="hybridMultilevel"/>
    <w:tmpl w:val="A7F8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E3C61"/>
    <w:multiLevelType w:val="hybridMultilevel"/>
    <w:tmpl w:val="4252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637F0"/>
    <w:multiLevelType w:val="hybridMultilevel"/>
    <w:tmpl w:val="8700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BD5743"/>
    <w:multiLevelType w:val="hybridMultilevel"/>
    <w:tmpl w:val="E0E8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8435B"/>
    <w:multiLevelType w:val="hybridMultilevel"/>
    <w:tmpl w:val="6682E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FC7EB2"/>
    <w:multiLevelType w:val="hybridMultilevel"/>
    <w:tmpl w:val="7882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35DC9"/>
    <w:multiLevelType w:val="hybridMultilevel"/>
    <w:tmpl w:val="5D86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6"/>
  </w:num>
  <w:num w:numId="4">
    <w:abstractNumId w:val="18"/>
  </w:num>
  <w:num w:numId="5">
    <w:abstractNumId w:val="9"/>
  </w:num>
  <w:num w:numId="6">
    <w:abstractNumId w:val="13"/>
  </w:num>
  <w:num w:numId="7">
    <w:abstractNumId w:val="15"/>
  </w:num>
  <w:num w:numId="8">
    <w:abstractNumId w:val="40"/>
  </w:num>
  <w:num w:numId="9">
    <w:abstractNumId w:val="35"/>
  </w:num>
  <w:num w:numId="10">
    <w:abstractNumId w:val="7"/>
  </w:num>
  <w:num w:numId="11">
    <w:abstractNumId w:val="33"/>
  </w:num>
  <w:num w:numId="12">
    <w:abstractNumId w:val="1"/>
  </w:num>
  <w:num w:numId="13">
    <w:abstractNumId w:val="12"/>
  </w:num>
  <w:num w:numId="14">
    <w:abstractNumId w:val="23"/>
  </w:num>
  <w:num w:numId="15">
    <w:abstractNumId w:val="31"/>
  </w:num>
  <w:num w:numId="16">
    <w:abstractNumId w:val="29"/>
  </w:num>
  <w:num w:numId="17">
    <w:abstractNumId w:val="20"/>
  </w:num>
  <w:num w:numId="18">
    <w:abstractNumId w:val="4"/>
  </w:num>
  <w:num w:numId="19">
    <w:abstractNumId w:val="22"/>
  </w:num>
  <w:num w:numId="20">
    <w:abstractNumId w:val="3"/>
  </w:num>
  <w:num w:numId="21">
    <w:abstractNumId w:val="5"/>
  </w:num>
  <w:num w:numId="22">
    <w:abstractNumId w:val="0"/>
  </w:num>
  <w:num w:numId="23">
    <w:abstractNumId w:val="42"/>
  </w:num>
  <w:num w:numId="24">
    <w:abstractNumId w:val="10"/>
  </w:num>
  <w:num w:numId="25">
    <w:abstractNumId w:val="14"/>
  </w:num>
  <w:num w:numId="26">
    <w:abstractNumId w:val="2"/>
  </w:num>
  <w:num w:numId="27">
    <w:abstractNumId w:val="41"/>
  </w:num>
  <w:num w:numId="28">
    <w:abstractNumId w:val="28"/>
  </w:num>
  <w:num w:numId="29">
    <w:abstractNumId w:val="34"/>
  </w:num>
  <w:num w:numId="30">
    <w:abstractNumId w:val="6"/>
  </w:num>
  <w:num w:numId="31">
    <w:abstractNumId w:val="8"/>
  </w:num>
  <w:num w:numId="32">
    <w:abstractNumId w:val="21"/>
  </w:num>
  <w:num w:numId="33">
    <w:abstractNumId w:val="24"/>
  </w:num>
  <w:num w:numId="34">
    <w:abstractNumId w:val="11"/>
  </w:num>
  <w:num w:numId="35">
    <w:abstractNumId w:val="38"/>
  </w:num>
  <w:num w:numId="36">
    <w:abstractNumId w:val="26"/>
  </w:num>
  <w:num w:numId="37">
    <w:abstractNumId w:val="37"/>
  </w:num>
  <w:num w:numId="38">
    <w:abstractNumId w:val="25"/>
  </w:num>
  <w:num w:numId="39">
    <w:abstractNumId w:val="36"/>
  </w:num>
  <w:num w:numId="40">
    <w:abstractNumId w:val="27"/>
  </w:num>
  <w:num w:numId="41">
    <w:abstractNumId w:val="32"/>
  </w:num>
  <w:num w:numId="42">
    <w:abstractNumId w:val="30"/>
  </w:num>
  <w:num w:numId="43">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EA"/>
    <w:rsid w:val="0000652F"/>
    <w:rsid w:val="0000774B"/>
    <w:rsid w:val="000178D0"/>
    <w:rsid w:val="000225B8"/>
    <w:rsid w:val="00040C8C"/>
    <w:rsid w:val="000502D5"/>
    <w:rsid w:val="00052E3B"/>
    <w:rsid w:val="00057411"/>
    <w:rsid w:val="000611C2"/>
    <w:rsid w:val="000768E7"/>
    <w:rsid w:val="000A666A"/>
    <w:rsid w:val="000B23A1"/>
    <w:rsid w:val="000D3B5A"/>
    <w:rsid w:val="000E343D"/>
    <w:rsid w:val="000E64D3"/>
    <w:rsid w:val="000E6B36"/>
    <w:rsid w:val="00102870"/>
    <w:rsid w:val="00103809"/>
    <w:rsid w:val="0011499F"/>
    <w:rsid w:val="00123AF0"/>
    <w:rsid w:val="00134B56"/>
    <w:rsid w:val="001411FD"/>
    <w:rsid w:val="00156A43"/>
    <w:rsid w:val="001625FD"/>
    <w:rsid w:val="00174BEA"/>
    <w:rsid w:val="00176D1D"/>
    <w:rsid w:val="001A1ABF"/>
    <w:rsid w:val="001A4BDA"/>
    <w:rsid w:val="001B0199"/>
    <w:rsid w:val="001B0352"/>
    <w:rsid w:val="001B39F2"/>
    <w:rsid w:val="001C6A08"/>
    <w:rsid w:val="001D1D14"/>
    <w:rsid w:val="001E76BB"/>
    <w:rsid w:val="001F0A5C"/>
    <w:rsid w:val="00204EAB"/>
    <w:rsid w:val="002144ED"/>
    <w:rsid w:val="00234C64"/>
    <w:rsid w:val="00260062"/>
    <w:rsid w:val="0026091B"/>
    <w:rsid w:val="00264113"/>
    <w:rsid w:val="002820F7"/>
    <w:rsid w:val="002A43B0"/>
    <w:rsid w:val="002C4208"/>
    <w:rsid w:val="003360BF"/>
    <w:rsid w:val="00336C1D"/>
    <w:rsid w:val="0035374B"/>
    <w:rsid w:val="00364FFB"/>
    <w:rsid w:val="003B1FA0"/>
    <w:rsid w:val="003B5BC2"/>
    <w:rsid w:val="003D0F04"/>
    <w:rsid w:val="003D2E03"/>
    <w:rsid w:val="00415007"/>
    <w:rsid w:val="00431069"/>
    <w:rsid w:val="004373F7"/>
    <w:rsid w:val="00447599"/>
    <w:rsid w:val="00465A49"/>
    <w:rsid w:val="0046746A"/>
    <w:rsid w:val="00480402"/>
    <w:rsid w:val="00481D52"/>
    <w:rsid w:val="004825C3"/>
    <w:rsid w:val="004A0054"/>
    <w:rsid w:val="004A1ADD"/>
    <w:rsid w:val="004A48B0"/>
    <w:rsid w:val="005013EF"/>
    <w:rsid w:val="00502E85"/>
    <w:rsid w:val="005241F7"/>
    <w:rsid w:val="00566D00"/>
    <w:rsid w:val="00592222"/>
    <w:rsid w:val="005B1FD0"/>
    <w:rsid w:val="005C2A42"/>
    <w:rsid w:val="006127CF"/>
    <w:rsid w:val="00620B5C"/>
    <w:rsid w:val="00642ED9"/>
    <w:rsid w:val="00643872"/>
    <w:rsid w:val="00654182"/>
    <w:rsid w:val="0066128A"/>
    <w:rsid w:val="00665694"/>
    <w:rsid w:val="00673AF6"/>
    <w:rsid w:val="006803B9"/>
    <w:rsid w:val="00691A1F"/>
    <w:rsid w:val="006A1F7D"/>
    <w:rsid w:val="006A292A"/>
    <w:rsid w:val="006B0950"/>
    <w:rsid w:val="006B56BD"/>
    <w:rsid w:val="006B5FFF"/>
    <w:rsid w:val="006B79B3"/>
    <w:rsid w:val="006D683C"/>
    <w:rsid w:val="00702435"/>
    <w:rsid w:val="00705073"/>
    <w:rsid w:val="007172AC"/>
    <w:rsid w:val="00743F11"/>
    <w:rsid w:val="0074781F"/>
    <w:rsid w:val="00775D09"/>
    <w:rsid w:val="0078192C"/>
    <w:rsid w:val="007A4DE5"/>
    <w:rsid w:val="007B3D02"/>
    <w:rsid w:val="007E55C4"/>
    <w:rsid w:val="007E7396"/>
    <w:rsid w:val="00801976"/>
    <w:rsid w:val="00820408"/>
    <w:rsid w:val="00820AD6"/>
    <w:rsid w:val="00832E79"/>
    <w:rsid w:val="00852925"/>
    <w:rsid w:val="00866A54"/>
    <w:rsid w:val="008736F3"/>
    <w:rsid w:val="00874D68"/>
    <w:rsid w:val="008756A1"/>
    <w:rsid w:val="00875C69"/>
    <w:rsid w:val="008950D3"/>
    <w:rsid w:val="008958F3"/>
    <w:rsid w:val="008A3C7E"/>
    <w:rsid w:val="008D5E52"/>
    <w:rsid w:val="008F4CB9"/>
    <w:rsid w:val="008F60C1"/>
    <w:rsid w:val="008F67B5"/>
    <w:rsid w:val="00914B55"/>
    <w:rsid w:val="009242C3"/>
    <w:rsid w:val="00931CEE"/>
    <w:rsid w:val="00936278"/>
    <w:rsid w:val="009363B5"/>
    <w:rsid w:val="00946542"/>
    <w:rsid w:val="0097092A"/>
    <w:rsid w:val="00974FE8"/>
    <w:rsid w:val="00983D7B"/>
    <w:rsid w:val="00992D93"/>
    <w:rsid w:val="00996E61"/>
    <w:rsid w:val="009D016F"/>
    <w:rsid w:val="009D639B"/>
    <w:rsid w:val="009E6188"/>
    <w:rsid w:val="009E7FCD"/>
    <w:rsid w:val="009F1D33"/>
    <w:rsid w:val="009F56F3"/>
    <w:rsid w:val="009F61C8"/>
    <w:rsid w:val="00A12C27"/>
    <w:rsid w:val="00A402F8"/>
    <w:rsid w:val="00A470ED"/>
    <w:rsid w:val="00A5280E"/>
    <w:rsid w:val="00A52B3E"/>
    <w:rsid w:val="00A73413"/>
    <w:rsid w:val="00A770F7"/>
    <w:rsid w:val="00A7778D"/>
    <w:rsid w:val="00A82662"/>
    <w:rsid w:val="00AA175A"/>
    <w:rsid w:val="00AC2550"/>
    <w:rsid w:val="00AD137D"/>
    <w:rsid w:val="00AD32C7"/>
    <w:rsid w:val="00AF12C7"/>
    <w:rsid w:val="00AF1757"/>
    <w:rsid w:val="00B132B5"/>
    <w:rsid w:val="00B26F61"/>
    <w:rsid w:val="00B54512"/>
    <w:rsid w:val="00B54C1F"/>
    <w:rsid w:val="00B873EC"/>
    <w:rsid w:val="00BA5764"/>
    <w:rsid w:val="00BD24A0"/>
    <w:rsid w:val="00BE47C3"/>
    <w:rsid w:val="00BF408B"/>
    <w:rsid w:val="00BF4D88"/>
    <w:rsid w:val="00BF5961"/>
    <w:rsid w:val="00BF77EB"/>
    <w:rsid w:val="00C11136"/>
    <w:rsid w:val="00C24086"/>
    <w:rsid w:val="00C40745"/>
    <w:rsid w:val="00C40B54"/>
    <w:rsid w:val="00C41BF5"/>
    <w:rsid w:val="00C42079"/>
    <w:rsid w:val="00C66CCA"/>
    <w:rsid w:val="00CB3C97"/>
    <w:rsid w:val="00CD6236"/>
    <w:rsid w:val="00CE6DD7"/>
    <w:rsid w:val="00CF22EE"/>
    <w:rsid w:val="00D03AE9"/>
    <w:rsid w:val="00D03E0E"/>
    <w:rsid w:val="00D11766"/>
    <w:rsid w:val="00D1775C"/>
    <w:rsid w:val="00D21715"/>
    <w:rsid w:val="00D27607"/>
    <w:rsid w:val="00D60A06"/>
    <w:rsid w:val="00D9127E"/>
    <w:rsid w:val="00D93E79"/>
    <w:rsid w:val="00D946FC"/>
    <w:rsid w:val="00DA443C"/>
    <w:rsid w:val="00DA7D7D"/>
    <w:rsid w:val="00DC1D3E"/>
    <w:rsid w:val="00DE535F"/>
    <w:rsid w:val="00E113FD"/>
    <w:rsid w:val="00E136BE"/>
    <w:rsid w:val="00E3454B"/>
    <w:rsid w:val="00E57713"/>
    <w:rsid w:val="00E83E6F"/>
    <w:rsid w:val="00E93D5B"/>
    <w:rsid w:val="00E97203"/>
    <w:rsid w:val="00EB0DF6"/>
    <w:rsid w:val="00EB4BC4"/>
    <w:rsid w:val="00EC7330"/>
    <w:rsid w:val="00ED7ACF"/>
    <w:rsid w:val="00EE7277"/>
    <w:rsid w:val="00EE7CE8"/>
    <w:rsid w:val="00EF5526"/>
    <w:rsid w:val="00F064A9"/>
    <w:rsid w:val="00F12B04"/>
    <w:rsid w:val="00F24175"/>
    <w:rsid w:val="00F24620"/>
    <w:rsid w:val="00F316C0"/>
    <w:rsid w:val="00F502CE"/>
    <w:rsid w:val="00F5044B"/>
    <w:rsid w:val="00F5249F"/>
    <w:rsid w:val="00F86635"/>
    <w:rsid w:val="00F94A33"/>
    <w:rsid w:val="00FA2A05"/>
    <w:rsid w:val="00FB4DC3"/>
    <w:rsid w:val="00FB7DE2"/>
    <w:rsid w:val="00FE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813804-E260-4C6A-BE3C-092325C7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408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7A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7A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EA"/>
  </w:style>
  <w:style w:type="paragraph" w:styleId="Footer">
    <w:name w:val="footer"/>
    <w:basedOn w:val="Normal"/>
    <w:link w:val="FooterChar"/>
    <w:uiPriority w:val="99"/>
    <w:unhideWhenUsed/>
    <w:rsid w:val="0017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EA"/>
  </w:style>
  <w:style w:type="paragraph" w:styleId="BalloonText">
    <w:name w:val="Balloon Text"/>
    <w:basedOn w:val="Normal"/>
    <w:link w:val="BalloonTextChar"/>
    <w:uiPriority w:val="99"/>
    <w:semiHidden/>
    <w:unhideWhenUsed/>
    <w:rsid w:val="0017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EA"/>
    <w:rPr>
      <w:rFonts w:ascii="Tahoma" w:hAnsi="Tahoma" w:cs="Tahoma"/>
      <w:sz w:val="16"/>
      <w:szCs w:val="16"/>
    </w:rPr>
  </w:style>
  <w:style w:type="paragraph" w:styleId="ListParagraph">
    <w:name w:val="List Paragraph"/>
    <w:basedOn w:val="Normal"/>
    <w:uiPriority w:val="34"/>
    <w:qFormat/>
    <w:rsid w:val="001E76BB"/>
    <w:pPr>
      <w:ind w:left="720"/>
      <w:contextualSpacing/>
    </w:pPr>
  </w:style>
  <w:style w:type="table" w:styleId="TableGrid">
    <w:name w:val="Table Grid"/>
    <w:aliases w:val="Table Grid Horizontal"/>
    <w:basedOn w:val="TableNormal"/>
    <w:uiPriority w:val="1"/>
    <w:rsid w:val="009F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6F3"/>
    <w:rPr>
      <w:color w:val="0000FF" w:themeColor="hyperlink"/>
      <w:u w:val="single"/>
    </w:rPr>
  </w:style>
  <w:style w:type="character" w:customStyle="1" w:styleId="Heading1Char">
    <w:name w:val="Heading 1 Char"/>
    <w:basedOn w:val="DefaultParagraphFont"/>
    <w:link w:val="Heading1"/>
    <w:uiPriority w:val="9"/>
    <w:rsid w:val="00C24086"/>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C24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086"/>
    <w:rPr>
      <w:sz w:val="20"/>
      <w:szCs w:val="20"/>
    </w:rPr>
  </w:style>
  <w:style w:type="character" w:styleId="FootnoteReference">
    <w:name w:val="footnote reference"/>
    <w:basedOn w:val="DefaultParagraphFont"/>
    <w:uiPriority w:val="99"/>
    <w:semiHidden/>
    <w:unhideWhenUsed/>
    <w:rsid w:val="00C24086"/>
    <w:rPr>
      <w:vertAlign w:val="superscript"/>
    </w:rPr>
  </w:style>
  <w:style w:type="character" w:customStyle="1" w:styleId="Heading2Char">
    <w:name w:val="Heading 2 Char"/>
    <w:basedOn w:val="DefaultParagraphFont"/>
    <w:link w:val="Heading2"/>
    <w:uiPriority w:val="9"/>
    <w:rsid w:val="00ED7A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7ACF"/>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B873EC"/>
    <w:pPr>
      <w:outlineLvl w:val="9"/>
    </w:pPr>
    <w:rPr>
      <w:lang w:val="en-US"/>
    </w:rPr>
  </w:style>
  <w:style w:type="paragraph" w:styleId="TOC2">
    <w:name w:val="toc 2"/>
    <w:basedOn w:val="Normal"/>
    <w:next w:val="Normal"/>
    <w:autoRedefine/>
    <w:uiPriority w:val="39"/>
    <w:unhideWhenUsed/>
    <w:rsid w:val="00B873EC"/>
    <w:pPr>
      <w:spacing w:after="100"/>
      <w:ind w:left="220"/>
    </w:pPr>
  </w:style>
  <w:style w:type="paragraph" w:styleId="TOC3">
    <w:name w:val="toc 3"/>
    <w:basedOn w:val="Normal"/>
    <w:next w:val="Normal"/>
    <w:autoRedefine/>
    <w:uiPriority w:val="39"/>
    <w:unhideWhenUsed/>
    <w:rsid w:val="00B873EC"/>
    <w:pPr>
      <w:spacing w:after="100"/>
      <w:ind w:left="440"/>
    </w:pPr>
  </w:style>
  <w:style w:type="paragraph" w:styleId="TOC1">
    <w:name w:val="toc 1"/>
    <w:basedOn w:val="Normal"/>
    <w:next w:val="Normal"/>
    <w:autoRedefine/>
    <w:uiPriority w:val="39"/>
    <w:unhideWhenUsed/>
    <w:rsid w:val="00B873EC"/>
    <w:pPr>
      <w:spacing w:after="100"/>
    </w:pPr>
  </w:style>
  <w:style w:type="character" w:styleId="Strong">
    <w:name w:val="Strong"/>
    <w:basedOn w:val="DefaultParagraphFont"/>
    <w:uiPriority w:val="22"/>
    <w:qFormat/>
    <w:rsid w:val="0046746A"/>
    <w:rPr>
      <w:b/>
      <w:bCs/>
    </w:rPr>
  </w:style>
  <w:style w:type="paragraph" w:styleId="NormalWeb">
    <w:name w:val="Normal (Web)"/>
    <w:basedOn w:val="Normal"/>
    <w:uiPriority w:val="99"/>
    <w:semiHidden/>
    <w:unhideWhenUsed/>
    <w:rsid w:val="0046746A"/>
    <w:pPr>
      <w:spacing w:after="225" w:line="336" w:lineRule="auto"/>
    </w:pPr>
    <w:rPr>
      <w:rFonts w:ascii="Open Sans" w:eastAsia="Times New Roman" w:hAnsi="Open Sans" w:cs="Times New Roman"/>
      <w:sz w:val="24"/>
      <w:szCs w:val="24"/>
      <w:lang w:eastAsia="en-GB"/>
    </w:rPr>
  </w:style>
  <w:style w:type="paragraph" w:styleId="NoSpacing">
    <w:name w:val="No Spacing"/>
    <w:uiPriority w:val="1"/>
    <w:qFormat/>
    <w:rsid w:val="004A4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634816">
      <w:bodyDiv w:val="1"/>
      <w:marLeft w:val="0"/>
      <w:marRight w:val="0"/>
      <w:marTop w:val="0"/>
      <w:marBottom w:val="0"/>
      <w:divBdr>
        <w:top w:val="none" w:sz="0" w:space="0" w:color="auto"/>
        <w:left w:val="none" w:sz="0" w:space="0" w:color="auto"/>
        <w:bottom w:val="none" w:sz="0" w:space="0" w:color="auto"/>
        <w:right w:val="none" w:sz="0" w:space="0" w:color="auto"/>
      </w:divBdr>
      <w:divsChild>
        <w:div w:id="203249992">
          <w:marLeft w:val="0"/>
          <w:marRight w:val="0"/>
          <w:marTop w:val="0"/>
          <w:marBottom w:val="0"/>
          <w:divBdr>
            <w:top w:val="none" w:sz="0" w:space="0" w:color="auto"/>
            <w:left w:val="none" w:sz="0" w:space="0" w:color="auto"/>
            <w:bottom w:val="none" w:sz="0" w:space="0" w:color="auto"/>
            <w:right w:val="none" w:sz="0" w:space="0" w:color="auto"/>
          </w:divBdr>
          <w:divsChild>
            <w:div w:id="3090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7262">
      <w:bodyDiv w:val="1"/>
      <w:marLeft w:val="0"/>
      <w:marRight w:val="0"/>
      <w:marTop w:val="0"/>
      <w:marBottom w:val="0"/>
      <w:divBdr>
        <w:top w:val="none" w:sz="0" w:space="0" w:color="auto"/>
        <w:left w:val="none" w:sz="0" w:space="0" w:color="auto"/>
        <w:bottom w:val="none" w:sz="0" w:space="0" w:color="auto"/>
        <w:right w:val="none" w:sz="0" w:space="0" w:color="auto"/>
      </w:divBdr>
      <w:divsChild>
        <w:div w:id="663046989">
          <w:marLeft w:val="0"/>
          <w:marRight w:val="0"/>
          <w:marTop w:val="0"/>
          <w:marBottom w:val="0"/>
          <w:divBdr>
            <w:top w:val="none" w:sz="0" w:space="0" w:color="auto"/>
            <w:left w:val="none" w:sz="0" w:space="0" w:color="auto"/>
            <w:bottom w:val="none" w:sz="0" w:space="0" w:color="auto"/>
            <w:right w:val="none" w:sz="0" w:space="0" w:color="auto"/>
          </w:divBdr>
          <w:divsChild>
            <w:div w:id="1843665649">
              <w:marLeft w:val="0"/>
              <w:marRight w:val="0"/>
              <w:marTop w:val="0"/>
              <w:marBottom w:val="0"/>
              <w:divBdr>
                <w:top w:val="none" w:sz="0" w:space="0" w:color="auto"/>
                <w:left w:val="none" w:sz="0" w:space="0" w:color="auto"/>
                <w:bottom w:val="none" w:sz="0" w:space="0" w:color="auto"/>
                <w:right w:val="none" w:sz="0" w:space="0" w:color="auto"/>
              </w:divBdr>
              <w:divsChild>
                <w:div w:id="343091816">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scie.org.uk/care-act-2014/safeguarding-adults/safeguarding-adults-boards-checklist-and-resources/annual-reports.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scie.org.uk/care-act-2014/safeguarding-adults/safeguarding-adults-boards-checklist-and-resources/strategic-plans/index.asp"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orfolkinsight.org.uk/jsna/population" TargetMode="External"/><Relationship Id="rId1" Type="http://schemas.openxmlformats.org/officeDocument/2006/relationships/hyperlink" Target="http://www.legislation.gov.uk/uksi/2014/2827/pdfs/uksi_20142827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CEBB1E-A1B9-4813-B3F6-0AB15C15E697}" type="doc">
      <dgm:prSet loTypeId="urn:microsoft.com/office/officeart/2005/8/layout/pyramid1" loCatId="pyramid" qsTypeId="urn:microsoft.com/office/officeart/2005/8/quickstyle/simple3" qsCatId="simple" csTypeId="urn:microsoft.com/office/officeart/2005/8/colors/accent1_5" csCatId="accent1" phldr="1"/>
      <dgm:spPr/>
    </dgm:pt>
    <dgm:pt modelId="{25BA7D65-A2DC-45CD-8A1D-D3C56879C9C3}">
      <dgm:prSet phldrT="[Text]" custT="1"/>
      <dgm:spPr/>
      <dgm:t>
        <a:bodyPr/>
        <a:lstStyle/>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Specialist </a:t>
          </a:r>
        </a:p>
        <a:p>
          <a:r>
            <a:rPr lang="en-GB" sz="1200">
              <a:latin typeface="Arial" panose="020B0604020202020204" pitchFamily="34" charset="0"/>
              <a:cs typeface="Arial" panose="020B0604020202020204" pitchFamily="34" charset="0"/>
            </a:rPr>
            <a:t>training for experts</a:t>
          </a:r>
        </a:p>
      </dgm:t>
    </dgm:pt>
    <dgm:pt modelId="{9A7F4EAF-109F-4D65-8A6D-332ACADCEE44}" type="parTrans" cxnId="{B693097A-2FCB-4FA4-9709-A319C15FEF0E}">
      <dgm:prSet/>
      <dgm:spPr/>
      <dgm:t>
        <a:bodyPr/>
        <a:lstStyle/>
        <a:p>
          <a:endParaRPr lang="en-GB"/>
        </a:p>
      </dgm:t>
    </dgm:pt>
    <dgm:pt modelId="{49E15C9D-ADF3-4AF4-BEA9-D78BB51B8ED8}" type="sibTrans" cxnId="{B693097A-2FCB-4FA4-9709-A319C15FEF0E}">
      <dgm:prSet/>
      <dgm:spPr/>
      <dgm:t>
        <a:bodyPr/>
        <a:lstStyle/>
        <a:p>
          <a:endParaRPr lang="en-GB"/>
        </a:p>
      </dgm:t>
    </dgm:pt>
    <dgm:pt modelId="{40AA40A7-2C4C-45AF-B600-DA6E6F0F6D5B}">
      <dgm:prSet phldrT="[Text]" custT="1"/>
      <dgm:spPr/>
      <dgm:t>
        <a:bodyPr/>
        <a:lstStyle/>
        <a:p>
          <a:r>
            <a:rPr lang="en-GB" sz="1200">
              <a:latin typeface="Arial" panose="020B0604020202020204" pitchFamily="34" charset="0"/>
              <a:cs typeface="Arial" panose="020B0604020202020204" pitchFamily="34" charset="0"/>
            </a:rPr>
            <a:t>Enhanced </a:t>
          </a:r>
        </a:p>
        <a:p>
          <a:r>
            <a:rPr lang="en-GB" sz="1200">
              <a:latin typeface="Arial" panose="020B0604020202020204" pitchFamily="34" charset="0"/>
              <a:cs typeface="Arial" panose="020B0604020202020204" pitchFamily="34" charset="0"/>
            </a:rPr>
            <a:t>training for some staff</a:t>
          </a:r>
        </a:p>
      </dgm:t>
    </dgm:pt>
    <dgm:pt modelId="{DB6E5B0C-A290-446B-AC4C-3904F051A100}" type="parTrans" cxnId="{47AF1DD9-2A08-4E24-AB01-621B236C4845}">
      <dgm:prSet/>
      <dgm:spPr/>
      <dgm:t>
        <a:bodyPr/>
        <a:lstStyle/>
        <a:p>
          <a:endParaRPr lang="en-GB"/>
        </a:p>
      </dgm:t>
    </dgm:pt>
    <dgm:pt modelId="{DE705A6E-5F9A-4494-8258-62FD1E71734E}" type="sibTrans" cxnId="{47AF1DD9-2A08-4E24-AB01-621B236C4845}">
      <dgm:prSet/>
      <dgm:spPr/>
      <dgm:t>
        <a:bodyPr/>
        <a:lstStyle/>
        <a:p>
          <a:endParaRPr lang="en-GB"/>
        </a:p>
      </dgm:t>
    </dgm:pt>
    <dgm:pt modelId="{7BF6E0E7-28A2-461B-8102-5CEBD6485BE7}">
      <dgm:prSet phldrT="[Text]" custT="1"/>
      <dgm:spPr/>
      <dgm:t>
        <a:bodyPr/>
        <a:lstStyle/>
        <a:p>
          <a:r>
            <a:rPr lang="en-GB" sz="1200">
              <a:latin typeface="Arial" panose="020B0604020202020204" pitchFamily="34" charset="0"/>
              <a:cs typeface="Arial" panose="020B0604020202020204" pitchFamily="34" charset="0"/>
            </a:rPr>
            <a:t>General awareness training for all staff</a:t>
          </a:r>
        </a:p>
      </dgm:t>
    </dgm:pt>
    <dgm:pt modelId="{2219FC42-599C-4143-B75E-25949EDF2A5C}" type="sibTrans" cxnId="{011480F0-39F3-48BB-9DD8-2DC4D2FCD247}">
      <dgm:prSet/>
      <dgm:spPr/>
      <dgm:t>
        <a:bodyPr/>
        <a:lstStyle/>
        <a:p>
          <a:endParaRPr lang="en-GB"/>
        </a:p>
      </dgm:t>
    </dgm:pt>
    <dgm:pt modelId="{3529B9BB-023C-43B1-B01B-AFA11D30AA52}" type="parTrans" cxnId="{011480F0-39F3-48BB-9DD8-2DC4D2FCD247}">
      <dgm:prSet/>
      <dgm:spPr/>
      <dgm:t>
        <a:bodyPr/>
        <a:lstStyle/>
        <a:p>
          <a:endParaRPr lang="en-GB"/>
        </a:p>
      </dgm:t>
    </dgm:pt>
    <dgm:pt modelId="{A0078189-B49F-4185-9E8F-8E8D8A208962}" type="pres">
      <dgm:prSet presAssocID="{65CEBB1E-A1B9-4813-B3F6-0AB15C15E697}" presName="Name0" presStyleCnt="0">
        <dgm:presLayoutVars>
          <dgm:dir/>
          <dgm:animLvl val="lvl"/>
          <dgm:resizeHandles val="exact"/>
        </dgm:presLayoutVars>
      </dgm:prSet>
      <dgm:spPr/>
    </dgm:pt>
    <dgm:pt modelId="{1DB3CAA3-270C-4436-915A-36C3D7811FB8}" type="pres">
      <dgm:prSet presAssocID="{25BA7D65-A2DC-45CD-8A1D-D3C56879C9C3}" presName="Name8" presStyleCnt="0"/>
      <dgm:spPr/>
    </dgm:pt>
    <dgm:pt modelId="{C9F10F48-612D-4195-A37C-C5D38FDBF815}" type="pres">
      <dgm:prSet presAssocID="{25BA7D65-A2DC-45CD-8A1D-D3C56879C9C3}" presName="level" presStyleLbl="node1" presStyleIdx="0" presStyleCnt="3">
        <dgm:presLayoutVars>
          <dgm:chMax val="1"/>
          <dgm:bulletEnabled val="1"/>
        </dgm:presLayoutVars>
      </dgm:prSet>
      <dgm:spPr/>
      <dgm:t>
        <a:bodyPr/>
        <a:lstStyle/>
        <a:p>
          <a:endParaRPr lang="en-GB"/>
        </a:p>
      </dgm:t>
    </dgm:pt>
    <dgm:pt modelId="{52A6AEAE-4491-4000-9011-69426D9E62DB}" type="pres">
      <dgm:prSet presAssocID="{25BA7D65-A2DC-45CD-8A1D-D3C56879C9C3}" presName="levelTx" presStyleLbl="revTx" presStyleIdx="0" presStyleCnt="0">
        <dgm:presLayoutVars>
          <dgm:chMax val="1"/>
          <dgm:bulletEnabled val="1"/>
        </dgm:presLayoutVars>
      </dgm:prSet>
      <dgm:spPr/>
      <dgm:t>
        <a:bodyPr/>
        <a:lstStyle/>
        <a:p>
          <a:endParaRPr lang="en-GB"/>
        </a:p>
      </dgm:t>
    </dgm:pt>
    <dgm:pt modelId="{73877935-58BC-47AE-96A2-0E7FDD564BD0}" type="pres">
      <dgm:prSet presAssocID="{40AA40A7-2C4C-45AF-B600-DA6E6F0F6D5B}" presName="Name8" presStyleCnt="0"/>
      <dgm:spPr/>
    </dgm:pt>
    <dgm:pt modelId="{D5572091-8EBA-4DF5-9299-0BBE03F72522}" type="pres">
      <dgm:prSet presAssocID="{40AA40A7-2C4C-45AF-B600-DA6E6F0F6D5B}" presName="level" presStyleLbl="node1" presStyleIdx="1" presStyleCnt="3">
        <dgm:presLayoutVars>
          <dgm:chMax val="1"/>
          <dgm:bulletEnabled val="1"/>
        </dgm:presLayoutVars>
      </dgm:prSet>
      <dgm:spPr/>
      <dgm:t>
        <a:bodyPr/>
        <a:lstStyle/>
        <a:p>
          <a:endParaRPr lang="en-GB"/>
        </a:p>
      </dgm:t>
    </dgm:pt>
    <dgm:pt modelId="{4481F331-309B-4314-A67E-45CAA569E1D9}" type="pres">
      <dgm:prSet presAssocID="{40AA40A7-2C4C-45AF-B600-DA6E6F0F6D5B}" presName="levelTx" presStyleLbl="revTx" presStyleIdx="0" presStyleCnt="0">
        <dgm:presLayoutVars>
          <dgm:chMax val="1"/>
          <dgm:bulletEnabled val="1"/>
        </dgm:presLayoutVars>
      </dgm:prSet>
      <dgm:spPr/>
      <dgm:t>
        <a:bodyPr/>
        <a:lstStyle/>
        <a:p>
          <a:endParaRPr lang="en-GB"/>
        </a:p>
      </dgm:t>
    </dgm:pt>
    <dgm:pt modelId="{7C256BAB-16DF-4527-B8C7-B2BE995B7C3D}" type="pres">
      <dgm:prSet presAssocID="{7BF6E0E7-28A2-461B-8102-5CEBD6485BE7}" presName="Name8" presStyleCnt="0"/>
      <dgm:spPr/>
    </dgm:pt>
    <dgm:pt modelId="{DF58D33D-2B97-401C-ADB2-73653B6D15F7}" type="pres">
      <dgm:prSet presAssocID="{7BF6E0E7-28A2-461B-8102-5CEBD6485BE7}" presName="level" presStyleLbl="node1" presStyleIdx="2" presStyleCnt="3">
        <dgm:presLayoutVars>
          <dgm:chMax val="1"/>
          <dgm:bulletEnabled val="1"/>
        </dgm:presLayoutVars>
      </dgm:prSet>
      <dgm:spPr/>
      <dgm:t>
        <a:bodyPr/>
        <a:lstStyle/>
        <a:p>
          <a:endParaRPr lang="en-GB"/>
        </a:p>
      </dgm:t>
    </dgm:pt>
    <dgm:pt modelId="{1D8759BE-9399-4535-91CE-BBC1E0EC0540}" type="pres">
      <dgm:prSet presAssocID="{7BF6E0E7-28A2-461B-8102-5CEBD6485BE7}" presName="levelTx" presStyleLbl="revTx" presStyleIdx="0" presStyleCnt="0">
        <dgm:presLayoutVars>
          <dgm:chMax val="1"/>
          <dgm:bulletEnabled val="1"/>
        </dgm:presLayoutVars>
      </dgm:prSet>
      <dgm:spPr/>
      <dgm:t>
        <a:bodyPr/>
        <a:lstStyle/>
        <a:p>
          <a:endParaRPr lang="en-GB"/>
        </a:p>
      </dgm:t>
    </dgm:pt>
  </dgm:ptLst>
  <dgm:cxnLst>
    <dgm:cxn modelId="{C79AE361-51D5-43F7-866B-4B347DA294D3}" type="presOf" srcId="{25BA7D65-A2DC-45CD-8A1D-D3C56879C9C3}" destId="{52A6AEAE-4491-4000-9011-69426D9E62DB}" srcOrd="1" destOrd="0" presId="urn:microsoft.com/office/officeart/2005/8/layout/pyramid1"/>
    <dgm:cxn modelId="{EC15835A-4A90-48BA-B475-69D1E066302C}" type="presOf" srcId="{25BA7D65-A2DC-45CD-8A1D-D3C56879C9C3}" destId="{C9F10F48-612D-4195-A37C-C5D38FDBF815}" srcOrd="0" destOrd="0" presId="urn:microsoft.com/office/officeart/2005/8/layout/pyramid1"/>
    <dgm:cxn modelId="{13325CBA-E744-4149-B118-C413EA87899D}" type="presOf" srcId="{7BF6E0E7-28A2-461B-8102-5CEBD6485BE7}" destId="{DF58D33D-2B97-401C-ADB2-73653B6D15F7}" srcOrd="0" destOrd="0" presId="urn:microsoft.com/office/officeart/2005/8/layout/pyramid1"/>
    <dgm:cxn modelId="{2D3B5584-9868-4648-A93E-FCEB9D1FDC83}" type="presOf" srcId="{65CEBB1E-A1B9-4813-B3F6-0AB15C15E697}" destId="{A0078189-B49F-4185-9E8F-8E8D8A208962}" srcOrd="0" destOrd="0" presId="urn:microsoft.com/office/officeart/2005/8/layout/pyramid1"/>
    <dgm:cxn modelId="{B693097A-2FCB-4FA4-9709-A319C15FEF0E}" srcId="{65CEBB1E-A1B9-4813-B3F6-0AB15C15E697}" destId="{25BA7D65-A2DC-45CD-8A1D-D3C56879C9C3}" srcOrd="0" destOrd="0" parTransId="{9A7F4EAF-109F-4D65-8A6D-332ACADCEE44}" sibTransId="{49E15C9D-ADF3-4AF4-BEA9-D78BB51B8ED8}"/>
    <dgm:cxn modelId="{D1D51288-10E4-4EF4-8004-8246A2BB5E22}" type="presOf" srcId="{7BF6E0E7-28A2-461B-8102-5CEBD6485BE7}" destId="{1D8759BE-9399-4535-91CE-BBC1E0EC0540}" srcOrd="1" destOrd="0" presId="urn:microsoft.com/office/officeart/2005/8/layout/pyramid1"/>
    <dgm:cxn modelId="{011480F0-39F3-48BB-9DD8-2DC4D2FCD247}" srcId="{65CEBB1E-A1B9-4813-B3F6-0AB15C15E697}" destId="{7BF6E0E7-28A2-461B-8102-5CEBD6485BE7}" srcOrd="2" destOrd="0" parTransId="{3529B9BB-023C-43B1-B01B-AFA11D30AA52}" sibTransId="{2219FC42-599C-4143-B75E-25949EDF2A5C}"/>
    <dgm:cxn modelId="{47AF1DD9-2A08-4E24-AB01-621B236C4845}" srcId="{65CEBB1E-A1B9-4813-B3F6-0AB15C15E697}" destId="{40AA40A7-2C4C-45AF-B600-DA6E6F0F6D5B}" srcOrd="1" destOrd="0" parTransId="{DB6E5B0C-A290-446B-AC4C-3904F051A100}" sibTransId="{DE705A6E-5F9A-4494-8258-62FD1E71734E}"/>
    <dgm:cxn modelId="{3B47E553-431D-43BC-9AD5-164AF145A820}" type="presOf" srcId="{40AA40A7-2C4C-45AF-B600-DA6E6F0F6D5B}" destId="{4481F331-309B-4314-A67E-45CAA569E1D9}" srcOrd="1" destOrd="0" presId="urn:microsoft.com/office/officeart/2005/8/layout/pyramid1"/>
    <dgm:cxn modelId="{1EA1199F-21F5-498C-8273-8293949F35E0}" type="presOf" srcId="{40AA40A7-2C4C-45AF-B600-DA6E6F0F6D5B}" destId="{D5572091-8EBA-4DF5-9299-0BBE03F72522}" srcOrd="0" destOrd="0" presId="urn:microsoft.com/office/officeart/2005/8/layout/pyramid1"/>
    <dgm:cxn modelId="{ECB89399-36DF-409D-820E-78712EA81879}" type="presParOf" srcId="{A0078189-B49F-4185-9E8F-8E8D8A208962}" destId="{1DB3CAA3-270C-4436-915A-36C3D7811FB8}" srcOrd="0" destOrd="0" presId="urn:microsoft.com/office/officeart/2005/8/layout/pyramid1"/>
    <dgm:cxn modelId="{0BB98289-92D7-4E39-95BF-445B66F1226E}" type="presParOf" srcId="{1DB3CAA3-270C-4436-915A-36C3D7811FB8}" destId="{C9F10F48-612D-4195-A37C-C5D38FDBF815}" srcOrd="0" destOrd="0" presId="urn:microsoft.com/office/officeart/2005/8/layout/pyramid1"/>
    <dgm:cxn modelId="{B038B416-2491-443A-840B-36C29C1D7ECA}" type="presParOf" srcId="{1DB3CAA3-270C-4436-915A-36C3D7811FB8}" destId="{52A6AEAE-4491-4000-9011-69426D9E62DB}" srcOrd="1" destOrd="0" presId="urn:microsoft.com/office/officeart/2005/8/layout/pyramid1"/>
    <dgm:cxn modelId="{08AD335B-28DE-442E-B392-5295ADB43191}" type="presParOf" srcId="{A0078189-B49F-4185-9E8F-8E8D8A208962}" destId="{73877935-58BC-47AE-96A2-0E7FDD564BD0}" srcOrd="1" destOrd="0" presId="urn:microsoft.com/office/officeart/2005/8/layout/pyramid1"/>
    <dgm:cxn modelId="{3DE168AB-3A5B-49E2-9E73-4822F960E9EB}" type="presParOf" srcId="{73877935-58BC-47AE-96A2-0E7FDD564BD0}" destId="{D5572091-8EBA-4DF5-9299-0BBE03F72522}" srcOrd="0" destOrd="0" presId="urn:microsoft.com/office/officeart/2005/8/layout/pyramid1"/>
    <dgm:cxn modelId="{95837ED2-4ECE-4871-9BC8-1D92F5A1399F}" type="presParOf" srcId="{73877935-58BC-47AE-96A2-0E7FDD564BD0}" destId="{4481F331-309B-4314-A67E-45CAA569E1D9}" srcOrd="1" destOrd="0" presId="urn:microsoft.com/office/officeart/2005/8/layout/pyramid1"/>
    <dgm:cxn modelId="{3B6B2489-978B-4C92-8B07-FB62E7854210}" type="presParOf" srcId="{A0078189-B49F-4185-9E8F-8E8D8A208962}" destId="{7C256BAB-16DF-4527-B8C7-B2BE995B7C3D}" srcOrd="2" destOrd="0" presId="urn:microsoft.com/office/officeart/2005/8/layout/pyramid1"/>
    <dgm:cxn modelId="{F84D325F-AEDD-421E-90BD-F4BB9036A6C5}" type="presParOf" srcId="{7C256BAB-16DF-4527-B8C7-B2BE995B7C3D}" destId="{DF58D33D-2B97-401C-ADB2-73653B6D15F7}" srcOrd="0" destOrd="0" presId="urn:microsoft.com/office/officeart/2005/8/layout/pyramid1"/>
    <dgm:cxn modelId="{328A16D1-D87B-43FB-88F4-B9AECB3991BB}" type="presParOf" srcId="{7C256BAB-16DF-4527-B8C7-B2BE995B7C3D}" destId="{1D8759BE-9399-4535-91CE-BBC1E0EC0540}"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8D1C65-E71F-411E-B494-86B4E73918F5}" type="doc">
      <dgm:prSet loTypeId="urn:microsoft.com/office/officeart/2011/layout/HexagonRadial" loCatId="cycle" qsTypeId="urn:microsoft.com/office/officeart/2005/8/quickstyle/simple1" qsCatId="simple" csTypeId="urn:microsoft.com/office/officeart/2005/8/colors/accent2_2" csCatId="accent2" phldr="1"/>
      <dgm:spPr/>
      <dgm:t>
        <a:bodyPr/>
        <a:lstStyle/>
        <a:p>
          <a:endParaRPr lang="en-GB"/>
        </a:p>
      </dgm:t>
    </dgm:pt>
    <dgm:pt modelId="{EBD54341-D602-4E8C-8530-251A0B15E91D}">
      <dgm:prSet phldrT="[Text]"/>
      <dgm:spPr/>
      <dgm:t>
        <a:bodyPr/>
        <a:lstStyle/>
        <a:p>
          <a:r>
            <a:rPr lang="en-GB"/>
            <a:t>Everyday stresses and strains</a:t>
          </a:r>
        </a:p>
      </dgm:t>
    </dgm:pt>
    <dgm:pt modelId="{501D3F3B-19A0-43D3-B7AD-B52BC059C384}" type="parTrans" cxnId="{377ED921-DF36-42A5-BAB3-2626890348AF}">
      <dgm:prSet/>
      <dgm:spPr/>
      <dgm:t>
        <a:bodyPr/>
        <a:lstStyle/>
        <a:p>
          <a:endParaRPr lang="en-GB"/>
        </a:p>
      </dgm:t>
    </dgm:pt>
    <dgm:pt modelId="{83A115EF-762F-4E0E-AB44-989127275AC4}" type="sibTrans" cxnId="{377ED921-DF36-42A5-BAB3-2626890348AF}">
      <dgm:prSet/>
      <dgm:spPr/>
      <dgm:t>
        <a:bodyPr/>
        <a:lstStyle/>
        <a:p>
          <a:endParaRPr lang="en-GB"/>
        </a:p>
      </dgm:t>
    </dgm:pt>
    <dgm:pt modelId="{21B0CBEE-F7BC-4378-A64D-1EDB9BAC2D8B}">
      <dgm:prSet phldrT="[Text]"/>
      <dgm:spPr/>
      <dgm:t>
        <a:bodyPr/>
        <a:lstStyle/>
        <a:p>
          <a:r>
            <a:rPr lang="en-GB"/>
            <a:t>MUST</a:t>
          </a:r>
        </a:p>
        <a:p>
          <a:r>
            <a:rPr lang="en-GB"/>
            <a:t>have preventative services</a:t>
          </a:r>
        </a:p>
      </dgm:t>
    </dgm:pt>
    <dgm:pt modelId="{5F5B324A-0453-4DC0-ADB7-C25470F6EE92}" type="parTrans" cxnId="{1DE2ABB6-3739-4D7D-BABD-1FC1D7B6D6C6}">
      <dgm:prSet/>
      <dgm:spPr/>
      <dgm:t>
        <a:bodyPr/>
        <a:lstStyle/>
        <a:p>
          <a:endParaRPr lang="en-GB"/>
        </a:p>
      </dgm:t>
    </dgm:pt>
    <dgm:pt modelId="{8AB112C9-4671-4F5F-AE87-0318A1FD5E92}" type="sibTrans" cxnId="{1DE2ABB6-3739-4D7D-BABD-1FC1D7B6D6C6}">
      <dgm:prSet/>
      <dgm:spPr/>
      <dgm:t>
        <a:bodyPr/>
        <a:lstStyle/>
        <a:p>
          <a:endParaRPr lang="en-GB"/>
        </a:p>
      </dgm:t>
    </dgm:pt>
    <dgm:pt modelId="{AE650233-D990-4201-8E78-6FAF7EE13491}">
      <dgm:prSet phldrT="[Text]"/>
      <dgm:spPr/>
      <dgm:t>
        <a:bodyPr/>
        <a:lstStyle/>
        <a:p>
          <a:r>
            <a:rPr lang="en-GB"/>
            <a:t>REGARD TO</a:t>
          </a:r>
        </a:p>
        <a:p>
          <a:r>
            <a:rPr lang="en-GB"/>
            <a:t>importance of identifying existing services</a:t>
          </a:r>
        </a:p>
      </dgm:t>
    </dgm:pt>
    <dgm:pt modelId="{BAE04602-3CDA-40E5-AEDB-DEC41023FDBA}" type="parTrans" cxnId="{A2EA6352-FCBD-47B0-B8D8-A54D012B6B39}">
      <dgm:prSet/>
      <dgm:spPr/>
      <dgm:t>
        <a:bodyPr/>
        <a:lstStyle/>
        <a:p>
          <a:endParaRPr lang="en-GB"/>
        </a:p>
      </dgm:t>
    </dgm:pt>
    <dgm:pt modelId="{E1EA5587-A99B-4041-A5DD-ABCF830F2D89}" type="sibTrans" cxnId="{A2EA6352-FCBD-47B0-B8D8-A54D012B6B39}">
      <dgm:prSet/>
      <dgm:spPr/>
      <dgm:t>
        <a:bodyPr/>
        <a:lstStyle/>
        <a:p>
          <a:endParaRPr lang="en-GB"/>
        </a:p>
      </dgm:t>
    </dgm:pt>
    <dgm:pt modelId="{5D98DD32-4273-466B-BC5F-B715937E318A}">
      <dgm:prSet phldrT="[Text]"/>
      <dgm:spPr/>
      <dgm:t>
        <a:bodyPr/>
        <a:lstStyle/>
        <a:p>
          <a:r>
            <a:rPr lang="en-GB"/>
            <a:t>SHOULD </a:t>
          </a:r>
        </a:p>
        <a:p>
          <a:r>
            <a:rPr lang="en-GB"/>
            <a:t>include access in plans</a:t>
          </a:r>
        </a:p>
      </dgm:t>
    </dgm:pt>
    <dgm:pt modelId="{51477321-857E-4563-90CD-673187A5D518}" type="parTrans" cxnId="{6A1B32A8-CA09-478A-B96F-2EB60FDBCA88}">
      <dgm:prSet/>
      <dgm:spPr/>
      <dgm:t>
        <a:bodyPr/>
        <a:lstStyle/>
        <a:p>
          <a:endParaRPr lang="en-GB"/>
        </a:p>
      </dgm:t>
    </dgm:pt>
    <dgm:pt modelId="{31B81193-9A3D-44D9-9B73-E77EFCB2CFAB}" type="sibTrans" cxnId="{6A1B32A8-CA09-478A-B96F-2EB60FDBCA88}">
      <dgm:prSet/>
      <dgm:spPr/>
      <dgm:t>
        <a:bodyPr/>
        <a:lstStyle/>
        <a:p>
          <a:endParaRPr lang="en-GB"/>
        </a:p>
      </dgm:t>
    </dgm:pt>
    <dgm:pt modelId="{805DCCA3-5B84-495C-9927-BCA977D771C7}" type="pres">
      <dgm:prSet presAssocID="{6F8D1C65-E71F-411E-B494-86B4E73918F5}" presName="Name0" presStyleCnt="0">
        <dgm:presLayoutVars>
          <dgm:chMax val="1"/>
          <dgm:chPref val="1"/>
          <dgm:dir/>
          <dgm:animOne val="branch"/>
          <dgm:animLvl val="lvl"/>
        </dgm:presLayoutVars>
      </dgm:prSet>
      <dgm:spPr/>
      <dgm:t>
        <a:bodyPr/>
        <a:lstStyle/>
        <a:p>
          <a:endParaRPr lang="en-GB"/>
        </a:p>
      </dgm:t>
    </dgm:pt>
    <dgm:pt modelId="{BAABB9CE-7494-4C72-AA7E-9F89431C1F64}" type="pres">
      <dgm:prSet presAssocID="{EBD54341-D602-4E8C-8530-251A0B15E91D}" presName="Parent" presStyleLbl="node0" presStyleIdx="0" presStyleCnt="1">
        <dgm:presLayoutVars>
          <dgm:chMax val="6"/>
          <dgm:chPref val="6"/>
        </dgm:presLayoutVars>
      </dgm:prSet>
      <dgm:spPr/>
      <dgm:t>
        <a:bodyPr/>
        <a:lstStyle/>
        <a:p>
          <a:endParaRPr lang="en-GB"/>
        </a:p>
      </dgm:t>
    </dgm:pt>
    <dgm:pt modelId="{C97DD8FF-A2A7-4458-8F7F-F79CBB8C4BED}" type="pres">
      <dgm:prSet presAssocID="{21B0CBEE-F7BC-4378-A64D-1EDB9BAC2D8B}" presName="Accent1" presStyleCnt="0"/>
      <dgm:spPr/>
    </dgm:pt>
    <dgm:pt modelId="{9823C0BA-DAF9-42BC-B86E-C06263EE1D37}" type="pres">
      <dgm:prSet presAssocID="{21B0CBEE-F7BC-4378-A64D-1EDB9BAC2D8B}" presName="Accent" presStyleLbl="bgShp" presStyleIdx="0" presStyleCnt="3"/>
      <dgm:spPr/>
    </dgm:pt>
    <dgm:pt modelId="{A1516256-B2AA-4A16-A726-00D06009EF78}" type="pres">
      <dgm:prSet presAssocID="{21B0CBEE-F7BC-4378-A64D-1EDB9BAC2D8B}" presName="Child1" presStyleLbl="node1" presStyleIdx="0" presStyleCnt="3">
        <dgm:presLayoutVars>
          <dgm:chMax val="0"/>
          <dgm:chPref val="0"/>
          <dgm:bulletEnabled val="1"/>
        </dgm:presLayoutVars>
      </dgm:prSet>
      <dgm:spPr/>
      <dgm:t>
        <a:bodyPr/>
        <a:lstStyle/>
        <a:p>
          <a:endParaRPr lang="en-GB"/>
        </a:p>
      </dgm:t>
    </dgm:pt>
    <dgm:pt modelId="{21DFF085-7A77-4884-B892-067EBBCA5A5E}" type="pres">
      <dgm:prSet presAssocID="{AE650233-D990-4201-8E78-6FAF7EE13491}" presName="Accent2" presStyleCnt="0"/>
      <dgm:spPr/>
    </dgm:pt>
    <dgm:pt modelId="{4080EB9A-4999-4D66-B2D5-F09E2AFB71F3}" type="pres">
      <dgm:prSet presAssocID="{AE650233-D990-4201-8E78-6FAF7EE13491}" presName="Accent" presStyleLbl="bgShp" presStyleIdx="1" presStyleCnt="3"/>
      <dgm:spPr/>
    </dgm:pt>
    <dgm:pt modelId="{33CBC813-A4B2-4DF8-81C9-6D45C92790B7}" type="pres">
      <dgm:prSet presAssocID="{AE650233-D990-4201-8E78-6FAF7EE13491}" presName="Child2" presStyleLbl="node1" presStyleIdx="1" presStyleCnt="3">
        <dgm:presLayoutVars>
          <dgm:chMax val="0"/>
          <dgm:chPref val="0"/>
          <dgm:bulletEnabled val="1"/>
        </dgm:presLayoutVars>
      </dgm:prSet>
      <dgm:spPr/>
      <dgm:t>
        <a:bodyPr/>
        <a:lstStyle/>
        <a:p>
          <a:endParaRPr lang="en-GB"/>
        </a:p>
      </dgm:t>
    </dgm:pt>
    <dgm:pt modelId="{200226E1-BA08-438D-8B1D-12BAE03FB6D5}" type="pres">
      <dgm:prSet presAssocID="{5D98DD32-4273-466B-BC5F-B715937E318A}" presName="Accent3" presStyleCnt="0"/>
      <dgm:spPr/>
    </dgm:pt>
    <dgm:pt modelId="{3099BC88-0636-400C-81BC-B3249EEC9A3B}" type="pres">
      <dgm:prSet presAssocID="{5D98DD32-4273-466B-BC5F-B715937E318A}" presName="Accent" presStyleLbl="bgShp" presStyleIdx="2" presStyleCnt="3"/>
      <dgm:spPr/>
    </dgm:pt>
    <dgm:pt modelId="{0317FCFD-0552-49F0-9C39-1F0BC8B81E2D}" type="pres">
      <dgm:prSet presAssocID="{5D98DD32-4273-466B-BC5F-B715937E318A}" presName="Child3" presStyleLbl="node1" presStyleIdx="2" presStyleCnt="3">
        <dgm:presLayoutVars>
          <dgm:chMax val="0"/>
          <dgm:chPref val="0"/>
          <dgm:bulletEnabled val="1"/>
        </dgm:presLayoutVars>
      </dgm:prSet>
      <dgm:spPr/>
      <dgm:t>
        <a:bodyPr/>
        <a:lstStyle/>
        <a:p>
          <a:endParaRPr lang="en-GB"/>
        </a:p>
      </dgm:t>
    </dgm:pt>
  </dgm:ptLst>
  <dgm:cxnLst>
    <dgm:cxn modelId="{F2FB23E5-AF54-4D53-8BDF-6F32E7BF1AC3}" type="presOf" srcId="{AE650233-D990-4201-8E78-6FAF7EE13491}" destId="{33CBC813-A4B2-4DF8-81C9-6D45C92790B7}" srcOrd="0" destOrd="0" presId="urn:microsoft.com/office/officeart/2011/layout/HexagonRadial"/>
    <dgm:cxn modelId="{A2EA6352-FCBD-47B0-B8D8-A54D012B6B39}" srcId="{EBD54341-D602-4E8C-8530-251A0B15E91D}" destId="{AE650233-D990-4201-8E78-6FAF7EE13491}" srcOrd="1" destOrd="0" parTransId="{BAE04602-3CDA-40E5-AEDB-DEC41023FDBA}" sibTransId="{E1EA5587-A99B-4041-A5DD-ABCF830F2D89}"/>
    <dgm:cxn modelId="{377ED921-DF36-42A5-BAB3-2626890348AF}" srcId="{6F8D1C65-E71F-411E-B494-86B4E73918F5}" destId="{EBD54341-D602-4E8C-8530-251A0B15E91D}" srcOrd="0" destOrd="0" parTransId="{501D3F3B-19A0-43D3-B7AD-B52BC059C384}" sibTransId="{83A115EF-762F-4E0E-AB44-989127275AC4}"/>
    <dgm:cxn modelId="{5CB91268-AF81-4341-96D1-18CE43C1CBD5}" type="presOf" srcId="{21B0CBEE-F7BC-4378-A64D-1EDB9BAC2D8B}" destId="{A1516256-B2AA-4A16-A726-00D06009EF78}" srcOrd="0" destOrd="0" presId="urn:microsoft.com/office/officeart/2011/layout/HexagonRadial"/>
    <dgm:cxn modelId="{6A1B32A8-CA09-478A-B96F-2EB60FDBCA88}" srcId="{EBD54341-D602-4E8C-8530-251A0B15E91D}" destId="{5D98DD32-4273-466B-BC5F-B715937E318A}" srcOrd="2" destOrd="0" parTransId="{51477321-857E-4563-90CD-673187A5D518}" sibTransId="{31B81193-9A3D-44D9-9B73-E77EFCB2CFAB}"/>
    <dgm:cxn modelId="{687AF092-79CF-4C29-91CB-EE95F2DA1E84}" type="presOf" srcId="{5D98DD32-4273-466B-BC5F-B715937E318A}" destId="{0317FCFD-0552-49F0-9C39-1F0BC8B81E2D}" srcOrd="0" destOrd="0" presId="urn:microsoft.com/office/officeart/2011/layout/HexagonRadial"/>
    <dgm:cxn modelId="{1DE2ABB6-3739-4D7D-BABD-1FC1D7B6D6C6}" srcId="{EBD54341-D602-4E8C-8530-251A0B15E91D}" destId="{21B0CBEE-F7BC-4378-A64D-1EDB9BAC2D8B}" srcOrd="0" destOrd="0" parTransId="{5F5B324A-0453-4DC0-ADB7-C25470F6EE92}" sibTransId="{8AB112C9-4671-4F5F-AE87-0318A1FD5E92}"/>
    <dgm:cxn modelId="{BDA15B07-D87D-4CA2-89B4-3A227D3F88FD}" type="presOf" srcId="{EBD54341-D602-4E8C-8530-251A0B15E91D}" destId="{BAABB9CE-7494-4C72-AA7E-9F89431C1F64}" srcOrd="0" destOrd="0" presId="urn:microsoft.com/office/officeart/2011/layout/HexagonRadial"/>
    <dgm:cxn modelId="{2E6F8D50-B4DB-437C-B12F-8154DF9FC098}" type="presOf" srcId="{6F8D1C65-E71F-411E-B494-86B4E73918F5}" destId="{805DCCA3-5B84-495C-9927-BCA977D771C7}" srcOrd="0" destOrd="0" presId="urn:microsoft.com/office/officeart/2011/layout/HexagonRadial"/>
    <dgm:cxn modelId="{23BB36B3-1E97-4E50-B119-17280C03470B}" type="presParOf" srcId="{805DCCA3-5B84-495C-9927-BCA977D771C7}" destId="{BAABB9CE-7494-4C72-AA7E-9F89431C1F64}" srcOrd="0" destOrd="0" presId="urn:microsoft.com/office/officeart/2011/layout/HexagonRadial"/>
    <dgm:cxn modelId="{375D4D68-D3D6-44F8-A559-3CA62DF5676A}" type="presParOf" srcId="{805DCCA3-5B84-495C-9927-BCA977D771C7}" destId="{C97DD8FF-A2A7-4458-8F7F-F79CBB8C4BED}" srcOrd="1" destOrd="0" presId="urn:microsoft.com/office/officeart/2011/layout/HexagonRadial"/>
    <dgm:cxn modelId="{8C798902-577C-474A-94CB-E2897B5D9DF7}" type="presParOf" srcId="{C97DD8FF-A2A7-4458-8F7F-F79CBB8C4BED}" destId="{9823C0BA-DAF9-42BC-B86E-C06263EE1D37}" srcOrd="0" destOrd="0" presId="urn:microsoft.com/office/officeart/2011/layout/HexagonRadial"/>
    <dgm:cxn modelId="{2527CFBF-17DD-4A3A-A867-443C6A1EF5A4}" type="presParOf" srcId="{805DCCA3-5B84-495C-9927-BCA977D771C7}" destId="{A1516256-B2AA-4A16-A726-00D06009EF78}" srcOrd="2" destOrd="0" presId="urn:microsoft.com/office/officeart/2011/layout/HexagonRadial"/>
    <dgm:cxn modelId="{98D1D726-D54E-4120-8933-076278D3658D}" type="presParOf" srcId="{805DCCA3-5B84-495C-9927-BCA977D771C7}" destId="{21DFF085-7A77-4884-B892-067EBBCA5A5E}" srcOrd="3" destOrd="0" presId="urn:microsoft.com/office/officeart/2011/layout/HexagonRadial"/>
    <dgm:cxn modelId="{12BFA85D-1CC2-4644-B0A8-A1774C9ECFB3}" type="presParOf" srcId="{21DFF085-7A77-4884-B892-067EBBCA5A5E}" destId="{4080EB9A-4999-4D66-B2D5-F09E2AFB71F3}" srcOrd="0" destOrd="0" presId="urn:microsoft.com/office/officeart/2011/layout/HexagonRadial"/>
    <dgm:cxn modelId="{E0554397-00DF-41AB-8AC4-0BC3266E8518}" type="presParOf" srcId="{805DCCA3-5B84-495C-9927-BCA977D771C7}" destId="{33CBC813-A4B2-4DF8-81C9-6D45C92790B7}" srcOrd="4" destOrd="0" presId="urn:microsoft.com/office/officeart/2011/layout/HexagonRadial"/>
    <dgm:cxn modelId="{4CB78508-7DF3-4C90-B98D-C6F80B4DEC14}" type="presParOf" srcId="{805DCCA3-5B84-495C-9927-BCA977D771C7}" destId="{200226E1-BA08-438D-8B1D-12BAE03FB6D5}" srcOrd="5" destOrd="0" presId="urn:microsoft.com/office/officeart/2011/layout/HexagonRadial"/>
    <dgm:cxn modelId="{A7061300-DD3B-422D-8469-9BCC03343574}" type="presParOf" srcId="{200226E1-BA08-438D-8B1D-12BAE03FB6D5}" destId="{3099BC88-0636-400C-81BC-B3249EEC9A3B}" srcOrd="0" destOrd="0" presId="urn:microsoft.com/office/officeart/2011/layout/HexagonRadial"/>
    <dgm:cxn modelId="{B3C57603-E589-42ED-AFB1-5949B65D2A5A}" type="presParOf" srcId="{805DCCA3-5B84-495C-9927-BCA977D771C7}" destId="{0317FCFD-0552-49F0-9C39-1F0BC8B81E2D}" srcOrd="6"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39FC855-A796-4DD1-A142-58452713F2B8}"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9979BB26-1D3B-4007-8FB8-2B5551A01DF9}">
      <dgm:prSet phldrT="[Text]"/>
      <dgm:spPr/>
      <dgm:t>
        <a:bodyPr/>
        <a:lstStyle/>
        <a:p>
          <a:r>
            <a:rPr lang="en-GB">
              <a:latin typeface="Arial" panose="020B0604020202020204" pitchFamily="34" charset="0"/>
              <a:cs typeface="Arial" panose="020B0604020202020204" pitchFamily="34" charset="0"/>
            </a:rPr>
            <a:t>Good quality care</a:t>
          </a:r>
        </a:p>
      </dgm:t>
    </dgm:pt>
    <dgm:pt modelId="{3247DC5E-FB50-461B-89D7-90298657D516}" type="parTrans" cxnId="{E080541D-22DC-4FE4-9F35-4876B93DD6C1}">
      <dgm:prSet/>
      <dgm:spPr/>
      <dgm:t>
        <a:bodyPr/>
        <a:lstStyle/>
        <a:p>
          <a:endParaRPr lang="en-GB"/>
        </a:p>
      </dgm:t>
    </dgm:pt>
    <dgm:pt modelId="{B05C6DA7-8CB0-4951-9AA5-E0A13EAC5B2E}" type="sibTrans" cxnId="{E080541D-22DC-4FE4-9F35-4876B93DD6C1}">
      <dgm:prSet/>
      <dgm:spPr/>
      <dgm:t>
        <a:bodyPr/>
        <a:lstStyle/>
        <a:p>
          <a:endParaRPr lang="en-GB"/>
        </a:p>
      </dgm:t>
    </dgm:pt>
    <dgm:pt modelId="{299F53E9-B972-479A-8655-D419495C20BE}">
      <dgm:prSet phldrT="[Text]" custT="1"/>
      <dgm:spPr/>
      <dgm:t>
        <a:bodyPr/>
        <a:lstStyle/>
        <a:p>
          <a:r>
            <a:rPr lang="en-GB" sz="1100">
              <a:latin typeface="Arial" panose="020B0604020202020204" pitchFamily="34" charset="0"/>
              <a:cs typeface="Arial" panose="020B0604020202020204" pitchFamily="34" charset="0"/>
            </a:rPr>
            <a:t>assessment close to home</a:t>
          </a:r>
        </a:p>
      </dgm:t>
    </dgm:pt>
    <dgm:pt modelId="{DC58F6C2-71AF-4509-B139-24815154228A}" type="parTrans" cxnId="{35D92AE6-7C3E-4FF1-9638-EF8472FD7FF9}">
      <dgm:prSet/>
      <dgm:spPr/>
      <dgm:t>
        <a:bodyPr/>
        <a:lstStyle/>
        <a:p>
          <a:endParaRPr lang="en-GB"/>
        </a:p>
      </dgm:t>
    </dgm:pt>
    <dgm:pt modelId="{DCD5E9D6-EFA0-44E1-96F6-A696AA8AF2E9}" type="sibTrans" cxnId="{35D92AE6-7C3E-4FF1-9638-EF8472FD7FF9}">
      <dgm:prSet/>
      <dgm:spPr/>
      <dgm:t>
        <a:bodyPr/>
        <a:lstStyle/>
        <a:p>
          <a:endParaRPr lang="en-GB"/>
        </a:p>
      </dgm:t>
    </dgm:pt>
    <dgm:pt modelId="{BC3D6C5B-1C98-4D87-B42D-F9E36ABB25C7}">
      <dgm:prSet phldrT="[Text]" custT="1"/>
      <dgm:spPr/>
      <dgm:t>
        <a:bodyPr/>
        <a:lstStyle/>
        <a:p>
          <a:r>
            <a:rPr lang="en-GB" sz="1100">
              <a:latin typeface="Arial" panose="020B0604020202020204" pitchFamily="34" charset="0"/>
              <a:cs typeface="Arial" panose="020B0604020202020204" pitchFamily="34" charset="0"/>
            </a:rPr>
            <a:t>independent advocate</a:t>
          </a:r>
        </a:p>
      </dgm:t>
    </dgm:pt>
    <dgm:pt modelId="{AE2151EC-2E32-474E-A46C-BC44A9438E51}" type="parTrans" cxnId="{1467138C-2E4B-400C-807C-D0F24087687B}">
      <dgm:prSet/>
      <dgm:spPr/>
      <dgm:t>
        <a:bodyPr/>
        <a:lstStyle/>
        <a:p>
          <a:endParaRPr lang="en-GB"/>
        </a:p>
      </dgm:t>
    </dgm:pt>
    <dgm:pt modelId="{A077F8D8-36EB-4AAB-B187-9F8A18720768}" type="sibTrans" cxnId="{1467138C-2E4B-400C-807C-D0F24087687B}">
      <dgm:prSet/>
      <dgm:spPr/>
      <dgm:t>
        <a:bodyPr/>
        <a:lstStyle/>
        <a:p>
          <a:endParaRPr lang="en-GB"/>
        </a:p>
      </dgm:t>
    </dgm:pt>
    <dgm:pt modelId="{43556517-7707-476D-B4E6-7B5BB29F0BCB}">
      <dgm:prSet phldrT="[Text]" custT="1"/>
      <dgm:spPr/>
      <dgm:t>
        <a:bodyPr/>
        <a:lstStyle/>
        <a:p>
          <a:r>
            <a:rPr lang="en-GB" sz="1100">
              <a:latin typeface="Arial" panose="020B0604020202020204" pitchFamily="34" charset="0"/>
              <a:cs typeface="Arial" panose="020B0604020202020204" pitchFamily="34" charset="0"/>
            </a:rPr>
            <a:t>right to a family life</a:t>
          </a:r>
        </a:p>
      </dgm:t>
    </dgm:pt>
    <dgm:pt modelId="{1DDA1ABD-7887-4598-82D0-B3571872FC19}" type="parTrans" cxnId="{9699CDBD-949E-4924-A24E-62550AEAC623}">
      <dgm:prSet/>
      <dgm:spPr/>
      <dgm:t>
        <a:bodyPr/>
        <a:lstStyle/>
        <a:p>
          <a:endParaRPr lang="en-GB"/>
        </a:p>
      </dgm:t>
    </dgm:pt>
    <dgm:pt modelId="{1268FED3-D795-4B12-A1F7-3616F6A76F48}" type="sibTrans" cxnId="{9699CDBD-949E-4924-A24E-62550AEAC623}">
      <dgm:prSet/>
      <dgm:spPr/>
      <dgm:t>
        <a:bodyPr/>
        <a:lstStyle/>
        <a:p>
          <a:endParaRPr lang="en-GB"/>
        </a:p>
      </dgm:t>
    </dgm:pt>
    <dgm:pt modelId="{6532BA49-9A95-4046-AB2C-52821123830A}">
      <dgm:prSet phldrT="[Text]" custT="1"/>
      <dgm:spPr/>
      <dgm:t>
        <a:bodyPr/>
        <a:lstStyle/>
        <a:p>
          <a:r>
            <a:rPr lang="en-GB" sz="1100">
              <a:latin typeface="Arial" panose="020B0604020202020204" pitchFamily="34" charset="0"/>
              <a:cs typeface="Arial" panose="020B0604020202020204" pitchFamily="34" charset="0"/>
            </a:rPr>
            <a:t>supported independent living</a:t>
          </a:r>
        </a:p>
      </dgm:t>
    </dgm:pt>
    <dgm:pt modelId="{08D4801C-76C6-481A-AACD-E027674B7F8C}" type="parTrans" cxnId="{33DBF178-AFB3-4024-8BCB-18DD373A7DFC}">
      <dgm:prSet/>
      <dgm:spPr/>
      <dgm:t>
        <a:bodyPr/>
        <a:lstStyle/>
        <a:p>
          <a:endParaRPr lang="en-GB"/>
        </a:p>
      </dgm:t>
    </dgm:pt>
    <dgm:pt modelId="{8D82BA16-5AEA-403D-B5BE-DCAFC7E61ED3}" type="sibTrans" cxnId="{33DBF178-AFB3-4024-8BCB-18DD373A7DFC}">
      <dgm:prSet/>
      <dgm:spPr/>
      <dgm:t>
        <a:bodyPr/>
        <a:lstStyle/>
        <a:p>
          <a:endParaRPr lang="en-GB"/>
        </a:p>
      </dgm:t>
    </dgm:pt>
    <dgm:pt modelId="{1C280EF8-76FA-4046-A17B-6CCA3AF0AD70}" type="pres">
      <dgm:prSet presAssocID="{B39FC855-A796-4DD1-A142-58452713F2B8}" presName="cycle" presStyleCnt="0">
        <dgm:presLayoutVars>
          <dgm:chMax val="1"/>
          <dgm:dir/>
          <dgm:animLvl val="ctr"/>
          <dgm:resizeHandles val="exact"/>
        </dgm:presLayoutVars>
      </dgm:prSet>
      <dgm:spPr/>
      <dgm:t>
        <a:bodyPr/>
        <a:lstStyle/>
        <a:p>
          <a:endParaRPr lang="en-GB"/>
        </a:p>
      </dgm:t>
    </dgm:pt>
    <dgm:pt modelId="{818B4E80-0C08-4A2A-84DB-7D1E11E8A0A6}" type="pres">
      <dgm:prSet presAssocID="{9979BB26-1D3B-4007-8FB8-2B5551A01DF9}" presName="centerShape" presStyleLbl="node0" presStyleIdx="0" presStyleCnt="1"/>
      <dgm:spPr/>
      <dgm:t>
        <a:bodyPr/>
        <a:lstStyle/>
        <a:p>
          <a:endParaRPr lang="en-GB"/>
        </a:p>
      </dgm:t>
    </dgm:pt>
    <dgm:pt modelId="{152C427A-E0F2-4F4A-8314-EAEE6E07033D}" type="pres">
      <dgm:prSet presAssocID="{DC58F6C2-71AF-4509-B139-24815154228A}" presName="parTrans" presStyleLbl="bgSibTrans2D1" presStyleIdx="0" presStyleCnt="4"/>
      <dgm:spPr/>
      <dgm:t>
        <a:bodyPr/>
        <a:lstStyle/>
        <a:p>
          <a:endParaRPr lang="en-GB"/>
        </a:p>
      </dgm:t>
    </dgm:pt>
    <dgm:pt modelId="{84A0C425-DA65-48FB-8442-48E69B3BC7B9}" type="pres">
      <dgm:prSet presAssocID="{299F53E9-B972-479A-8655-D419495C20BE}" presName="node" presStyleLbl="node1" presStyleIdx="0" presStyleCnt="4">
        <dgm:presLayoutVars>
          <dgm:bulletEnabled val="1"/>
        </dgm:presLayoutVars>
      </dgm:prSet>
      <dgm:spPr/>
      <dgm:t>
        <a:bodyPr/>
        <a:lstStyle/>
        <a:p>
          <a:endParaRPr lang="en-GB"/>
        </a:p>
      </dgm:t>
    </dgm:pt>
    <dgm:pt modelId="{67FC3395-84E3-40AF-AEF6-CAFC32DAF879}" type="pres">
      <dgm:prSet presAssocID="{AE2151EC-2E32-474E-A46C-BC44A9438E51}" presName="parTrans" presStyleLbl="bgSibTrans2D1" presStyleIdx="1" presStyleCnt="4"/>
      <dgm:spPr/>
      <dgm:t>
        <a:bodyPr/>
        <a:lstStyle/>
        <a:p>
          <a:endParaRPr lang="en-GB"/>
        </a:p>
      </dgm:t>
    </dgm:pt>
    <dgm:pt modelId="{E19B2800-BA3F-45C6-A116-42E75BFDAD01}" type="pres">
      <dgm:prSet presAssocID="{BC3D6C5B-1C98-4D87-B42D-F9E36ABB25C7}" presName="node" presStyleLbl="node1" presStyleIdx="1" presStyleCnt="4">
        <dgm:presLayoutVars>
          <dgm:bulletEnabled val="1"/>
        </dgm:presLayoutVars>
      </dgm:prSet>
      <dgm:spPr/>
      <dgm:t>
        <a:bodyPr/>
        <a:lstStyle/>
        <a:p>
          <a:endParaRPr lang="en-GB"/>
        </a:p>
      </dgm:t>
    </dgm:pt>
    <dgm:pt modelId="{4E7C229E-12B4-464E-BE2F-8495E3A6557E}" type="pres">
      <dgm:prSet presAssocID="{1DDA1ABD-7887-4598-82D0-B3571872FC19}" presName="parTrans" presStyleLbl="bgSibTrans2D1" presStyleIdx="2" presStyleCnt="4"/>
      <dgm:spPr/>
      <dgm:t>
        <a:bodyPr/>
        <a:lstStyle/>
        <a:p>
          <a:endParaRPr lang="en-GB"/>
        </a:p>
      </dgm:t>
    </dgm:pt>
    <dgm:pt modelId="{7E99FBDA-5C0B-4071-9A63-81D490B50E1A}" type="pres">
      <dgm:prSet presAssocID="{43556517-7707-476D-B4E6-7B5BB29F0BCB}" presName="node" presStyleLbl="node1" presStyleIdx="2" presStyleCnt="4">
        <dgm:presLayoutVars>
          <dgm:bulletEnabled val="1"/>
        </dgm:presLayoutVars>
      </dgm:prSet>
      <dgm:spPr/>
      <dgm:t>
        <a:bodyPr/>
        <a:lstStyle/>
        <a:p>
          <a:endParaRPr lang="en-GB"/>
        </a:p>
      </dgm:t>
    </dgm:pt>
    <dgm:pt modelId="{793A046A-8703-490A-BF19-C9DD6F7380DF}" type="pres">
      <dgm:prSet presAssocID="{08D4801C-76C6-481A-AACD-E027674B7F8C}" presName="parTrans" presStyleLbl="bgSibTrans2D1" presStyleIdx="3" presStyleCnt="4"/>
      <dgm:spPr/>
      <dgm:t>
        <a:bodyPr/>
        <a:lstStyle/>
        <a:p>
          <a:endParaRPr lang="en-GB"/>
        </a:p>
      </dgm:t>
    </dgm:pt>
    <dgm:pt modelId="{D3D95F68-9F76-4B54-8CB2-F40EF46CF3F0}" type="pres">
      <dgm:prSet presAssocID="{6532BA49-9A95-4046-AB2C-52821123830A}" presName="node" presStyleLbl="node1" presStyleIdx="3" presStyleCnt="4">
        <dgm:presLayoutVars>
          <dgm:bulletEnabled val="1"/>
        </dgm:presLayoutVars>
      </dgm:prSet>
      <dgm:spPr/>
      <dgm:t>
        <a:bodyPr/>
        <a:lstStyle/>
        <a:p>
          <a:endParaRPr lang="en-GB"/>
        </a:p>
      </dgm:t>
    </dgm:pt>
  </dgm:ptLst>
  <dgm:cxnLst>
    <dgm:cxn modelId="{E080541D-22DC-4FE4-9F35-4876B93DD6C1}" srcId="{B39FC855-A796-4DD1-A142-58452713F2B8}" destId="{9979BB26-1D3B-4007-8FB8-2B5551A01DF9}" srcOrd="0" destOrd="0" parTransId="{3247DC5E-FB50-461B-89D7-90298657D516}" sibTransId="{B05C6DA7-8CB0-4951-9AA5-E0A13EAC5B2E}"/>
    <dgm:cxn modelId="{30902CC5-67A3-49A8-82B5-7BA3E3963B9D}" type="presOf" srcId="{08D4801C-76C6-481A-AACD-E027674B7F8C}" destId="{793A046A-8703-490A-BF19-C9DD6F7380DF}" srcOrd="0" destOrd="0" presId="urn:microsoft.com/office/officeart/2005/8/layout/radial4"/>
    <dgm:cxn modelId="{9699CDBD-949E-4924-A24E-62550AEAC623}" srcId="{9979BB26-1D3B-4007-8FB8-2B5551A01DF9}" destId="{43556517-7707-476D-B4E6-7B5BB29F0BCB}" srcOrd="2" destOrd="0" parTransId="{1DDA1ABD-7887-4598-82D0-B3571872FC19}" sibTransId="{1268FED3-D795-4B12-A1F7-3616F6A76F48}"/>
    <dgm:cxn modelId="{C7EDD403-2970-42FE-A5C6-A18760DB0B38}" type="presOf" srcId="{1DDA1ABD-7887-4598-82D0-B3571872FC19}" destId="{4E7C229E-12B4-464E-BE2F-8495E3A6557E}" srcOrd="0" destOrd="0" presId="urn:microsoft.com/office/officeart/2005/8/layout/radial4"/>
    <dgm:cxn modelId="{1467138C-2E4B-400C-807C-D0F24087687B}" srcId="{9979BB26-1D3B-4007-8FB8-2B5551A01DF9}" destId="{BC3D6C5B-1C98-4D87-B42D-F9E36ABB25C7}" srcOrd="1" destOrd="0" parTransId="{AE2151EC-2E32-474E-A46C-BC44A9438E51}" sibTransId="{A077F8D8-36EB-4AAB-B187-9F8A18720768}"/>
    <dgm:cxn modelId="{4407F21B-1785-4B9E-8EA3-6933D9B87C4D}" type="presOf" srcId="{AE2151EC-2E32-474E-A46C-BC44A9438E51}" destId="{67FC3395-84E3-40AF-AEF6-CAFC32DAF879}" srcOrd="0" destOrd="0" presId="urn:microsoft.com/office/officeart/2005/8/layout/radial4"/>
    <dgm:cxn modelId="{EA416A25-AC05-4A9C-9DDB-EDCBDAFE8321}" type="presOf" srcId="{DC58F6C2-71AF-4509-B139-24815154228A}" destId="{152C427A-E0F2-4F4A-8314-EAEE6E07033D}" srcOrd="0" destOrd="0" presId="urn:microsoft.com/office/officeart/2005/8/layout/radial4"/>
    <dgm:cxn modelId="{C9CDD6CB-C758-4FEE-95C0-6E7FE6834D04}" type="presOf" srcId="{9979BB26-1D3B-4007-8FB8-2B5551A01DF9}" destId="{818B4E80-0C08-4A2A-84DB-7D1E11E8A0A6}" srcOrd="0" destOrd="0" presId="urn:microsoft.com/office/officeart/2005/8/layout/radial4"/>
    <dgm:cxn modelId="{33DBF178-AFB3-4024-8BCB-18DD373A7DFC}" srcId="{9979BB26-1D3B-4007-8FB8-2B5551A01DF9}" destId="{6532BA49-9A95-4046-AB2C-52821123830A}" srcOrd="3" destOrd="0" parTransId="{08D4801C-76C6-481A-AACD-E027674B7F8C}" sibTransId="{8D82BA16-5AEA-403D-B5BE-DCAFC7E61ED3}"/>
    <dgm:cxn modelId="{2EEBDAE7-D03A-4E55-A4C4-FFDED9BBEADA}" type="presOf" srcId="{299F53E9-B972-479A-8655-D419495C20BE}" destId="{84A0C425-DA65-48FB-8442-48E69B3BC7B9}" srcOrd="0" destOrd="0" presId="urn:microsoft.com/office/officeart/2005/8/layout/radial4"/>
    <dgm:cxn modelId="{52B3A0F6-A001-485F-B9DE-2F2FAB86B873}" type="presOf" srcId="{B39FC855-A796-4DD1-A142-58452713F2B8}" destId="{1C280EF8-76FA-4046-A17B-6CCA3AF0AD70}" srcOrd="0" destOrd="0" presId="urn:microsoft.com/office/officeart/2005/8/layout/radial4"/>
    <dgm:cxn modelId="{35D92AE6-7C3E-4FF1-9638-EF8472FD7FF9}" srcId="{9979BB26-1D3B-4007-8FB8-2B5551A01DF9}" destId="{299F53E9-B972-479A-8655-D419495C20BE}" srcOrd="0" destOrd="0" parTransId="{DC58F6C2-71AF-4509-B139-24815154228A}" sibTransId="{DCD5E9D6-EFA0-44E1-96F6-A696AA8AF2E9}"/>
    <dgm:cxn modelId="{F5B68545-A69C-4AA0-B7D4-FBD40ABE51DA}" type="presOf" srcId="{BC3D6C5B-1C98-4D87-B42D-F9E36ABB25C7}" destId="{E19B2800-BA3F-45C6-A116-42E75BFDAD01}" srcOrd="0" destOrd="0" presId="urn:microsoft.com/office/officeart/2005/8/layout/radial4"/>
    <dgm:cxn modelId="{FDDD471B-B0A6-401D-BB9F-36473094E598}" type="presOf" srcId="{6532BA49-9A95-4046-AB2C-52821123830A}" destId="{D3D95F68-9F76-4B54-8CB2-F40EF46CF3F0}" srcOrd="0" destOrd="0" presId="urn:microsoft.com/office/officeart/2005/8/layout/radial4"/>
    <dgm:cxn modelId="{98E048CA-2F51-488A-8932-A4AE6898F00C}" type="presOf" srcId="{43556517-7707-476D-B4E6-7B5BB29F0BCB}" destId="{7E99FBDA-5C0B-4071-9A63-81D490B50E1A}" srcOrd="0" destOrd="0" presId="urn:microsoft.com/office/officeart/2005/8/layout/radial4"/>
    <dgm:cxn modelId="{2D51A061-44D3-48E6-B3CD-ECED63DA7662}" type="presParOf" srcId="{1C280EF8-76FA-4046-A17B-6CCA3AF0AD70}" destId="{818B4E80-0C08-4A2A-84DB-7D1E11E8A0A6}" srcOrd="0" destOrd="0" presId="urn:microsoft.com/office/officeart/2005/8/layout/radial4"/>
    <dgm:cxn modelId="{B1B43131-EBAE-443C-9952-E9882874B142}" type="presParOf" srcId="{1C280EF8-76FA-4046-A17B-6CCA3AF0AD70}" destId="{152C427A-E0F2-4F4A-8314-EAEE6E07033D}" srcOrd="1" destOrd="0" presId="urn:microsoft.com/office/officeart/2005/8/layout/radial4"/>
    <dgm:cxn modelId="{67940ECD-CBC5-4490-9B22-F8A20CF5428B}" type="presParOf" srcId="{1C280EF8-76FA-4046-A17B-6CCA3AF0AD70}" destId="{84A0C425-DA65-48FB-8442-48E69B3BC7B9}" srcOrd="2" destOrd="0" presId="urn:microsoft.com/office/officeart/2005/8/layout/radial4"/>
    <dgm:cxn modelId="{F553C4C6-D1A3-45FB-8A51-8D9E12F79804}" type="presParOf" srcId="{1C280EF8-76FA-4046-A17B-6CCA3AF0AD70}" destId="{67FC3395-84E3-40AF-AEF6-CAFC32DAF879}" srcOrd="3" destOrd="0" presId="urn:microsoft.com/office/officeart/2005/8/layout/radial4"/>
    <dgm:cxn modelId="{0E446901-10F8-42AF-A9B4-48B9CAB5098C}" type="presParOf" srcId="{1C280EF8-76FA-4046-A17B-6CCA3AF0AD70}" destId="{E19B2800-BA3F-45C6-A116-42E75BFDAD01}" srcOrd="4" destOrd="0" presId="urn:microsoft.com/office/officeart/2005/8/layout/radial4"/>
    <dgm:cxn modelId="{BC7849CC-0CCF-4D57-A60C-CFCF56231526}" type="presParOf" srcId="{1C280EF8-76FA-4046-A17B-6CCA3AF0AD70}" destId="{4E7C229E-12B4-464E-BE2F-8495E3A6557E}" srcOrd="5" destOrd="0" presId="urn:microsoft.com/office/officeart/2005/8/layout/radial4"/>
    <dgm:cxn modelId="{E3F03CA9-EE79-4660-BF91-399389EEAEF6}" type="presParOf" srcId="{1C280EF8-76FA-4046-A17B-6CCA3AF0AD70}" destId="{7E99FBDA-5C0B-4071-9A63-81D490B50E1A}" srcOrd="6" destOrd="0" presId="urn:microsoft.com/office/officeart/2005/8/layout/radial4"/>
    <dgm:cxn modelId="{945FCAED-4413-46F7-BFB8-C494C8F176CF}" type="presParOf" srcId="{1C280EF8-76FA-4046-A17B-6CCA3AF0AD70}" destId="{793A046A-8703-490A-BF19-C9DD6F7380DF}" srcOrd="7" destOrd="0" presId="urn:microsoft.com/office/officeart/2005/8/layout/radial4"/>
    <dgm:cxn modelId="{B531930B-C00B-4EFD-9BF7-16130DF1CF3C}" type="presParOf" srcId="{1C280EF8-76FA-4046-A17B-6CCA3AF0AD70}" destId="{D3D95F68-9F76-4B54-8CB2-F40EF46CF3F0}" srcOrd="8" destOrd="0" presId="urn:microsoft.com/office/officeart/2005/8/layout/radial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10F48-612D-4195-A37C-C5D38FDBF815}">
      <dsp:nvSpPr>
        <dsp:cNvPr id="0" name=""/>
        <dsp:cNvSpPr/>
      </dsp:nvSpPr>
      <dsp:spPr>
        <a:xfrm>
          <a:off x="1530350" y="0"/>
          <a:ext cx="1530350" cy="895349"/>
        </a:xfrm>
        <a:prstGeom prst="trapezoid">
          <a:avLst>
            <a:gd name="adj" fmla="val 85461"/>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Specialist </a:t>
          </a:r>
        </a:p>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training for experts</a:t>
          </a:r>
        </a:p>
      </dsp:txBody>
      <dsp:txXfrm>
        <a:off x="1530350" y="0"/>
        <a:ext cx="1530350" cy="895349"/>
      </dsp:txXfrm>
    </dsp:sp>
    <dsp:sp modelId="{D5572091-8EBA-4DF5-9299-0BBE03F72522}">
      <dsp:nvSpPr>
        <dsp:cNvPr id="0" name=""/>
        <dsp:cNvSpPr/>
      </dsp:nvSpPr>
      <dsp:spPr>
        <a:xfrm>
          <a:off x="765175" y="895349"/>
          <a:ext cx="3060700" cy="895349"/>
        </a:xfrm>
        <a:prstGeom prst="trapezoid">
          <a:avLst>
            <a:gd name="adj" fmla="val 85461"/>
          </a:avLst>
        </a:prstGeom>
        <a:gradFill rotWithShape="0">
          <a:gsLst>
            <a:gs pos="0">
              <a:schemeClr val="accent1">
                <a:alpha val="90000"/>
                <a:hueOff val="0"/>
                <a:satOff val="0"/>
                <a:lumOff val="0"/>
                <a:alphaOff val="-20000"/>
                <a:tint val="50000"/>
                <a:satMod val="300000"/>
              </a:schemeClr>
            </a:gs>
            <a:gs pos="35000">
              <a:schemeClr val="accent1">
                <a:alpha val="90000"/>
                <a:hueOff val="0"/>
                <a:satOff val="0"/>
                <a:lumOff val="0"/>
                <a:alphaOff val="-20000"/>
                <a:tint val="37000"/>
                <a:satMod val="300000"/>
              </a:schemeClr>
            </a:gs>
            <a:gs pos="100000">
              <a:schemeClr val="accent1">
                <a:alpha val="90000"/>
                <a:hueOff val="0"/>
                <a:satOff val="0"/>
                <a:lumOff val="0"/>
                <a:alphaOff val="-2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Enhanced </a:t>
          </a:r>
        </a:p>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training for some staff</a:t>
          </a:r>
        </a:p>
      </dsp:txBody>
      <dsp:txXfrm>
        <a:off x="1300797" y="895349"/>
        <a:ext cx="1989455" cy="895349"/>
      </dsp:txXfrm>
    </dsp:sp>
    <dsp:sp modelId="{DF58D33D-2B97-401C-ADB2-73653B6D15F7}">
      <dsp:nvSpPr>
        <dsp:cNvPr id="0" name=""/>
        <dsp:cNvSpPr/>
      </dsp:nvSpPr>
      <dsp:spPr>
        <a:xfrm>
          <a:off x="0" y="1790699"/>
          <a:ext cx="4591049" cy="895349"/>
        </a:xfrm>
        <a:prstGeom prst="trapezoid">
          <a:avLst>
            <a:gd name="adj" fmla="val 85461"/>
          </a:avLst>
        </a:prstGeom>
        <a:gradFill rotWithShape="0">
          <a:gsLst>
            <a:gs pos="0">
              <a:schemeClr val="accent1">
                <a:alpha val="90000"/>
                <a:hueOff val="0"/>
                <a:satOff val="0"/>
                <a:lumOff val="0"/>
                <a:alphaOff val="-40000"/>
                <a:tint val="50000"/>
                <a:satMod val="300000"/>
              </a:schemeClr>
            </a:gs>
            <a:gs pos="35000">
              <a:schemeClr val="accent1">
                <a:alpha val="90000"/>
                <a:hueOff val="0"/>
                <a:satOff val="0"/>
                <a:lumOff val="0"/>
                <a:alphaOff val="-40000"/>
                <a:tint val="37000"/>
                <a:satMod val="300000"/>
              </a:schemeClr>
            </a:gs>
            <a:gs pos="100000">
              <a:schemeClr val="accent1">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General awareness training for all staff</a:t>
          </a:r>
        </a:p>
      </dsp:txBody>
      <dsp:txXfrm>
        <a:off x="803433" y="1790699"/>
        <a:ext cx="2984182" cy="8953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BB9CE-7494-4C72-AA7E-9F89431C1F64}">
      <dsp:nvSpPr>
        <dsp:cNvPr id="0" name=""/>
        <dsp:cNvSpPr/>
      </dsp:nvSpPr>
      <dsp:spPr>
        <a:xfrm>
          <a:off x="1538924" y="560390"/>
          <a:ext cx="1598214" cy="1382252"/>
        </a:xfrm>
        <a:prstGeom prst="hexagon">
          <a:avLst>
            <a:gd name="adj" fmla="val 28570"/>
            <a:gd name="vf" fmla="val 1154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t>Everyday stresses and strains</a:t>
          </a:r>
        </a:p>
      </dsp:txBody>
      <dsp:txXfrm>
        <a:off x="1803745" y="789426"/>
        <a:ext cx="1068572" cy="924180"/>
      </dsp:txXfrm>
    </dsp:sp>
    <dsp:sp modelId="{4080EB9A-4999-4D66-B2D5-F09E2AFB71F3}">
      <dsp:nvSpPr>
        <dsp:cNvPr id="0" name=""/>
        <dsp:cNvSpPr/>
      </dsp:nvSpPr>
      <dsp:spPr>
        <a:xfrm>
          <a:off x="3243456" y="870188"/>
          <a:ext cx="603084" cy="519424"/>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1516256-B2AA-4A16-A726-00D06009EF78}">
      <dsp:nvSpPr>
        <dsp:cNvPr id="0" name=""/>
        <dsp:cNvSpPr/>
      </dsp:nvSpPr>
      <dsp:spPr>
        <a:xfrm>
          <a:off x="2887293" y="0"/>
          <a:ext cx="1309563" cy="1132941"/>
        </a:xfrm>
        <a:prstGeom prst="hexagon">
          <a:avLst>
            <a:gd name="adj" fmla="val 28570"/>
            <a:gd name="vf" fmla="val 1154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MUST</a:t>
          </a:r>
        </a:p>
        <a:p>
          <a:pPr lvl="0" algn="ctr" defTabSz="444500">
            <a:lnSpc>
              <a:spcPct val="90000"/>
            </a:lnSpc>
            <a:spcBef>
              <a:spcPct val="0"/>
            </a:spcBef>
            <a:spcAft>
              <a:spcPct val="35000"/>
            </a:spcAft>
          </a:pPr>
          <a:r>
            <a:rPr lang="en-GB" sz="1000" kern="1200"/>
            <a:t>have preventative services</a:t>
          </a:r>
        </a:p>
      </dsp:txBody>
      <dsp:txXfrm>
        <a:off x="3104317" y="187754"/>
        <a:ext cx="875515" cy="757433"/>
      </dsp:txXfrm>
    </dsp:sp>
    <dsp:sp modelId="{3099BC88-0636-400C-81BC-B3249EEC9A3B}">
      <dsp:nvSpPr>
        <dsp:cNvPr id="0" name=""/>
        <dsp:cNvSpPr/>
      </dsp:nvSpPr>
      <dsp:spPr>
        <a:xfrm>
          <a:off x="2754397" y="1966645"/>
          <a:ext cx="603084" cy="519424"/>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3CBC813-A4B2-4DF8-81C9-6D45C92790B7}">
      <dsp:nvSpPr>
        <dsp:cNvPr id="0" name=""/>
        <dsp:cNvSpPr/>
      </dsp:nvSpPr>
      <dsp:spPr>
        <a:xfrm>
          <a:off x="2887293" y="1369771"/>
          <a:ext cx="1309563" cy="1132941"/>
        </a:xfrm>
        <a:prstGeom prst="hexagon">
          <a:avLst>
            <a:gd name="adj" fmla="val 28570"/>
            <a:gd name="vf" fmla="val 1154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REGARD TO</a:t>
          </a:r>
        </a:p>
        <a:p>
          <a:pPr lvl="0" algn="ctr" defTabSz="444500">
            <a:lnSpc>
              <a:spcPct val="90000"/>
            </a:lnSpc>
            <a:spcBef>
              <a:spcPct val="0"/>
            </a:spcBef>
            <a:spcAft>
              <a:spcPct val="35000"/>
            </a:spcAft>
          </a:pPr>
          <a:r>
            <a:rPr lang="en-GB" sz="1000" kern="1200"/>
            <a:t>importance of identifying existing services</a:t>
          </a:r>
        </a:p>
      </dsp:txBody>
      <dsp:txXfrm>
        <a:off x="3104317" y="1557525"/>
        <a:ext cx="875515" cy="757433"/>
      </dsp:txXfrm>
    </dsp:sp>
    <dsp:sp modelId="{0317FCFD-0552-49F0-9C39-1F0BC8B81E2D}">
      <dsp:nvSpPr>
        <dsp:cNvPr id="0" name=""/>
        <dsp:cNvSpPr/>
      </dsp:nvSpPr>
      <dsp:spPr>
        <a:xfrm>
          <a:off x="1686174" y="2067458"/>
          <a:ext cx="1309563" cy="1132941"/>
        </a:xfrm>
        <a:prstGeom prst="hexagon">
          <a:avLst>
            <a:gd name="adj" fmla="val 28570"/>
            <a:gd name="vf" fmla="val 1154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SHOULD </a:t>
          </a:r>
        </a:p>
        <a:p>
          <a:pPr lvl="0" algn="ctr" defTabSz="444500">
            <a:lnSpc>
              <a:spcPct val="90000"/>
            </a:lnSpc>
            <a:spcBef>
              <a:spcPct val="0"/>
            </a:spcBef>
            <a:spcAft>
              <a:spcPct val="35000"/>
            </a:spcAft>
          </a:pPr>
          <a:r>
            <a:rPr lang="en-GB" sz="1000" kern="1200"/>
            <a:t>include access in plans</a:t>
          </a:r>
        </a:p>
      </dsp:txBody>
      <dsp:txXfrm>
        <a:off x="1903198" y="2255212"/>
        <a:ext cx="875515" cy="7574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B4E80-0C08-4A2A-84DB-7D1E11E8A0A6}">
      <dsp:nvSpPr>
        <dsp:cNvPr id="0" name=""/>
        <dsp:cNvSpPr/>
      </dsp:nvSpPr>
      <dsp:spPr>
        <a:xfrm>
          <a:off x="2058884" y="1657796"/>
          <a:ext cx="1523010" cy="15230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GB" sz="2600" kern="1200">
              <a:latin typeface="Arial" panose="020B0604020202020204" pitchFamily="34" charset="0"/>
              <a:cs typeface="Arial" panose="020B0604020202020204" pitchFamily="34" charset="0"/>
            </a:rPr>
            <a:t>Good quality care</a:t>
          </a:r>
        </a:p>
      </dsp:txBody>
      <dsp:txXfrm>
        <a:off x="2281924" y="1880836"/>
        <a:ext cx="1076930" cy="1076930"/>
      </dsp:txXfrm>
    </dsp:sp>
    <dsp:sp modelId="{152C427A-E0F2-4F4A-8314-EAEE6E07033D}">
      <dsp:nvSpPr>
        <dsp:cNvPr id="0" name=""/>
        <dsp:cNvSpPr/>
      </dsp:nvSpPr>
      <dsp:spPr>
        <a:xfrm rot="11700000">
          <a:off x="838910" y="1831964"/>
          <a:ext cx="1198945" cy="43405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A0C425-DA65-48FB-8442-48E69B3BC7B9}">
      <dsp:nvSpPr>
        <dsp:cNvPr id="0" name=""/>
        <dsp:cNvSpPr/>
      </dsp:nvSpPr>
      <dsp:spPr>
        <a:xfrm>
          <a:off x="135907" y="1315094"/>
          <a:ext cx="1446859" cy="11574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assessment close to home</a:t>
          </a:r>
        </a:p>
      </dsp:txBody>
      <dsp:txXfrm>
        <a:off x="169809" y="1348996"/>
        <a:ext cx="1379055" cy="1089683"/>
      </dsp:txXfrm>
    </dsp:sp>
    <dsp:sp modelId="{67FC3395-84E3-40AF-AEF6-CAFC32DAF879}">
      <dsp:nvSpPr>
        <dsp:cNvPr id="0" name=""/>
        <dsp:cNvSpPr/>
      </dsp:nvSpPr>
      <dsp:spPr>
        <a:xfrm rot="14700000">
          <a:off x="1616252" y="905565"/>
          <a:ext cx="1198945" cy="43405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9B2800-BA3F-45C6-A116-42E75BFDAD01}">
      <dsp:nvSpPr>
        <dsp:cNvPr id="0" name=""/>
        <dsp:cNvSpPr/>
      </dsp:nvSpPr>
      <dsp:spPr>
        <a:xfrm>
          <a:off x="1238947" y="543"/>
          <a:ext cx="1446859" cy="11574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independent advocate</a:t>
          </a:r>
        </a:p>
      </dsp:txBody>
      <dsp:txXfrm>
        <a:off x="1272849" y="34445"/>
        <a:ext cx="1379055" cy="1089683"/>
      </dsp:txXfrm>
    </dsp:sp>
    <dsp:sp modelId="{4E7C229E-12B4-464E-BE2F-8495E3A6557E}">
      <dsp:nvSpPr>
        <dsp:cNvPr id="0" name=""/>
        <dsp:cNvSpPr/>
      </dsp:nvSpPr>
      <dsp:spPr>
        <a:xfrm rot="17700000">
          <a:off x="2825581" y="905565"/>
          <a:ext cx="1198945" cy="43405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99FBDA-5C0B-4071-9A63-81D490B50E1A}">
      <dsp:nvSpPr>
        <dsp:cNvPr id="0" name=""/>
        <dsp:cNvSpPr/>
      </dsp:nvSpPr>
      <dsp:spPr>
        <a:xfrm>
          <a:off x="2954972" y="543"/>
          <a:ext cx="1446859" cy="11574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right to a family life</a:t>
          </a:r>
        </a:p>
      </dsp:txBody>
      <dsp:txXfrm>
        <a:off x="2988874" y="34445"/>
        <a:ext cx="1379055" cy="1089683"/>
      </dsp:txXfrm>
    </dsp:sp>
    <dsp:sp modelId="{793A046A-8703-490A-BF19-C9DD6F7380DF}">
      <dsp:nvSpPr>
        <dsp:cNvPr id="0" name=""/>
        <dsp:cNvSpPr/>
      </dsp:nvSpPr>
      <dsp:spPr>
        <a:xfrm rot="20700000">
          <a:off x="3602922" y="1831964"/>
          <a:ext cx="1198945" cy="43405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3D95F68-9F76-4B54-8CB2-F40EF46CF3F0}">
      <dsp:nvSpPr>
        <dsp:cNvPr id="0" name=""/>
        <dsp:cNvSpPr/>
      </dsp:nvSpPr>
      <dsp:spPr>
        <a:xfrm>
          <a:off x="4058011" y="1315094"/>
          <a:ext cx="1446859" cy="11574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supported independent living</a:t>
          </a:r>
        </a:p>
      </dsp:txBody>
      <dsp:txXfrm>
        <a:off x="4091913" y="1348996"/>
        <a:ext cx="1379055" cy="108968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7EB4455-0246-40A2-8D10-52155496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6133</Words>
  <Characters>34961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Mould</dc:creator>
  <cp:lastModifiedBy>Holesworth, Derek</cp:lastModifiedBy>
  <cp:revision>3</cp:revision>
  <cp:lastPrinted>2016-07-04T15:59:00Z</cp:lastPrinted>
  <dcterms:created xsi:type="dcterms:W3CDTF">2016-09-29T07:34:00Z</dcterms:created>
  <dcterms:modified xsi:type="dcterms:W3CDTF">2016-09-29T07:43:00Z</dcterms:modified>
</cp:coreProperties>
</file>