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6" w:rsidRDefault="00DB7BA6" w:rsidP="00DB7B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Hethersett CE VC Junior School Consultation event held on 4/7/17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</w:p>
    <w:p w:rsidR="00DB7BA6" w:rsidRDefault="00DB7BA6" w:rsidP="00DB7BA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members of staff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and Governor – Hethersett CE VC Junior School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NCC: Caroline Mon</w:t>
      </w:r>
      <w:r w:rsidR="00AE3DD2">
        <w:rPr>
          <w:rFonts w:ascii="Arial" w:hAnsi="Arial" w:cs="Arial"/>
          <w:sz w:val="24"/>
          <w:szCs w:val="24"/>
        </w:rPr>
        <w:t>ey, Richard Snowden, Simon Conne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r, 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Money welcomed everyone and made introductions.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Money outlined proposal and the County Council’s thinking behind the proposal and the process.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spoke about his views on the proposal outlining his support and how the schools already work together.</w:t>
      </w: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</w:rPr>
      </w:pPr>
    </w:p>
    <w:p w:rsidR="00DB7BA6" w:rsidRDefault="00DB7BA6" w:rsidP="00DB7BA6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Issues raised by the audience</w:t>
      </w:r>
    </w:p>
    <w:p w:rsidR="0030553E" w:rsidRP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7BA6">
        <w:rPr>
          <w:rFonts w:ascii="Arial" w:hAnsi="Arial" w:cs="Arial"/>
          <w:sz w:val="24"/>
          <w:szCs w:val="24"/>
        </w:rPr>
        <w:t>Site development, feasibility study and staff parking issues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issues outside school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Growth of both schools into primary schools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Diocese in site development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 of building work, ready for September 2019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of provision i.e. new school v older school building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Ofsted ratings of both schools and their influence on parental choice</w:t>
      </w:r>
    </w:p>
    <w:p w:rsid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for Junior school site expansion project</w:t>
      </w:r>
    </w:p>
    <w:p w:rsidR="00DB7BA6" w:rsidRPr="00DB7BA6" w:rsidRDefault="00DB7BA6" w:rsidP="00DB7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Timescale and next steps for consultation process.</w:t>
      </w:r>
    </w:p>
    <w:sectPr w:rsidR="00DB7BA6" w:rsidRPr="00DB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796"/>
    <w:multiLevelType w:val="hybridMultilevel"/>
    <w:tmpl w:val="29D4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6"/>
    <w:rsid w:val="0030553E"/>
    <w:rsid w:val="00AE3DD2"/>
    <w:rsid w:val="00D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D8A70-9152-4152-8DC3-2314E23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Money, Caroline</cp:lastModifiedBy>
  <cp:revision>2</cp:revision>
  <dcterms:created xsi:type="dcterms:W3CDTF">2017-07-06T13:46:00Z</dcterms:created>
  <dcterms:modified xsi:type="dcterms:W3CDTF">2017-07-06T13:59:00Z</dcterms:modified>
</cp:coreProperties>
</file>